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2"/>
          <w:szCs w:val="22"/>
        </w:rPr>
        <w:t xml:space="preserve">Data Manager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Security Module – Design Specification</w:t>
      </w:r>
    </w:p>
    <w:p>
      <w:r>
        <w:rPr>
          <w:i/>
          <w:iCs/>
          <w:sz w:val="20"/>
          <w:szCs w:val="20"/>
        </w:rPr>
        <w:t xml:space="preserve">Version 1.2  (supersedes v1.1, 2026-08-27)  –  reviewed and approved to begin implementation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2026-08-27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Covers authentication and authorization for the Data Manager platform: local identity store, whitelisted authentication sources, delegated LDAP/AD authentication, local password authentication, permission-based authorization, and integration with the existing Session Manager and the now-complete HTTP Consumer. Written so a developer with no other context can implement directly from it.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Revision note (v1.1): updates HTTP Consumer from a future dependency to a complete, in-scope integration point (HTTP Consumer Stages 0–5 are done – see HTTP_Consumer_Design_Specification.docx, Section 13); reworks AUTHENTICATE / CHECK_PERMISSION from a bespoke XML-only envelope into ordinary operation types carried through the existing Level 1/2 parsing and dispatch pipeline, which already handles both XML and JSON; adds the XML/JSON request templates for both new operations; and settles automatic lockout expiry as explicitly out of scope for this revision.</w:t>
      </w:r>
    </w:p>
    <w:p>
      <w:pPr>
        <w:spacing w:after="240"/>
      </w:pPr>
      <w:r>
        <w:rPr>
          <w:i/>
          <w:iCs/>
          <w:color w:val="555555"/>
          <w:sz w:val="18"/>
          <w:szCs w:val="18"/>
        </w:rPr>
        <w:t xml:space="preserve">Revision note (v1.2): both Section 12 open questions closed out – the CLOB-based AUTH_SOURCE.CONFIGURATION approach is approved as documented, and MFA / self-service password reset are formally deferred rather than open. Reviewed and approved to begin implementation.</w:t>
      </w:r>
    </w:p>
    <w:p>
      <w:pPr>
        <w:pStyle w:val="Heading1"/>
        <w:spacing w:after="160" w:before="320"/>
      </w:pPr>
      <w:r>
        <w:t xml:space="preserve">1. Introduction / Purpose</w:t>
      </w:r>
    </w:p>
    <w:p>
      <w:pPr>
        <w:spacing w:after="160"/>
      </w:pPr>
      <w:r>
        <w:t xml:space="preserve">The Security Module provides authentication and authorization for Data Manager. It is deliberately separated into two responsibilities that are designed to evolve independently: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– proving a client is who it claims to be. The application owns the identity record even when the actual credential check is delegated to an external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– deciding what an authenticated identity is allowed to do. Kept entirely local (no dependency on LDAP/AD group membership) so permissions can be changed without touching the directory.</w:t>
      </w:r>
    </w:p>
    <w:p>
      <w:pPr>
        <w:spacing w:after="160"/>
      </w:pPr>
      <w:r>
        <w:t xml:space="preserve">This document formalizes and extends the original proposal (informal notes, 2026-08-26) into an implementation-ready specification, following the same conventions used elsewhere in this project (see OCI_Session_Manager.h, Create_Session_Table.txt, Create_Audit_Table.txt).</w:t>
      </w:r>
    </w:p>
    <w:p>
      <w:pPr>
        <w:pStyle w:val="Heading2"/>
        <w:spacing w:after="120" w:before="260"/>
      </w:pPr>
      <w:r>
        <w:t xml:space="preserve">Interested parties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Developers – implementing and testing the module, and building the OP_AUTHENTICATE / OP_CHECK_PERMISSION request types into the existing dispatcher.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request consumer – File Consumer, and now HTTP Consumer, which is fully implemented and tested (Stages 0–5 complete – see HTTP_Consumer_Design_Specification.docx, Section 13) – either of which must call this module before dispatching any request that requires an authenticated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Session Manager – downstream consumer of a successful authentication result.</w:t>
      </w:r>
    </w:p>
    <w:p>
      <w:pPr>
        <w:pStyle w:val="Heading1"/>
        <w:spacing w:after="160" w:before="320"/>
      </w:pPr>
      <w:r>
        <w:t xml:space="preserve">2. Scope / Out of Scope</w:t>
      </w:r>
    </w:p>
    <w:p>
      <w:pPr>
        <w:pStyle w:val="Heading3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user identity table (APP_USER), owned by the application regardless of where the credential itself is checked.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Authentication-source whitelist (AUTH_SOURCE) – administrator-curated list of trusted identity providers; users are assigned one, never allowed to specify one at login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password authentication against a salted Argon2id hash – the password itself is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Delegated authentication against LDAP/AD via an LDAP bind, using the connection details stored on the user's assigned AUTH_SOURCE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Permission-based authorization: USER → USER_ROLE → ROLE → ROLE_PERMISSION → PERMISSION. Roles are a convenience grouping; the actual authorization decision is always a permission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 into the existing Session Manager (OCI_Session_Manager.c) on successful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lockout after repeated failed local-authentication attempts (manual administrator reset only – 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 and CHECK_PERMISSION as ordinary operation types (OP_AUTHENTICATE, OP_CHECK_PERMISSION) carried through the same Level 1/Level 2 parsing and dispatcher.c routing every other operation type already uses – no new wire format, listener, or transport-specific auth mechanism. This is what makes HTTP Consumer integration (below) a routing change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HTTP Consumer, which is complete and proven (Stages 0–5, HTTP_Consumer_Design_Specification.docx Section 13): AUTHENTICATE / CHECK_PERMISSION requests reach this module exactly as any other operation type does today, over the same TLS listener, worker pool, and queue routing already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XML and JSON request/response templates for both new operations (Section 8), in the same envelope shape as every other operation type. These templates are also the basis for the corresponding additions to Data_Manager_Request_Definitions_v1_3.docx – that document's own update is a companion deliverable, not produced by this document, but Section 8 here is written to be copied into it directly.</w:t>
      </w:r>
    </w:p>
    <w:p>
      <w:pPr>
        <w:spacing w:after="160"/>
      </w:pPr>
      <w:r>
        <w:rPr>
          <w:b/>
          <w:bCs/>
        </w:rPr>
        <w:t xml:space="preserve">Anything not described in this document is out of scope.</w:t>
      </w:r>
    </w:p>
    <w:p>
      <w:pPr>
        <w:pStyle w:val="Heading3"/>
        <w:spacing w:after="100" w:before="200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sourced from LDAP/AD group membership – explicitly rejected for now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sign-on / token federation (SAML, OIDC) – the whitelist model supports adding a source of TYPE = 'OIDC' later without a schema change, but no provider of that type is implemented in this revision.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Self-service password reset / user self-registration – user records are administrator-provisioned.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Multi-factor authentication – noted as a future AUTH_SOURCE capability, not built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unlock of a locked account after a timeout – deliberately left out for this revision. Unlocking is an administrator action only (clearing LOCKED / FAILED_ATTEMPTS directly); no auto-expiry job is built or assumed.</w:t>
      </w:r>
    </w:p>
    <w:p>
      <w:pPr>
        <w:pStyle w:val="Heading1"/>
        <w:spacing w:after="160" w:before="320"/>
      </w:pPr>
      <w:r>
        <w:t xml:space="preserve">3. Architecture Diagram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  username, password  (never: username, auth_source)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Authentication Manager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 1. look up APP_USER by username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AUTH_SOURCE.TYPE for that user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+---------------------+----------------------+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 LOCAL                                    LDAP/AD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                      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Argon2id verify against              LDAP bind using AUTH_SOURCE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APP_USER.PASSWORD_HASH               .CONFIGURATION (host/port/base DN)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+---------------------+----------------------+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SUCCESS ? ---- NO ---&gt; increment FAILED_ATTEMPTS,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|                lock if threshold reached,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|                audit AUTH_FAILURE, return error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YES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session_create()  (OCI_Session_Manager.c, unchanged)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Authorization Manager caches USER_ID -&gt; permission set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Request allowed / denied per hasPermission() call</w:t>
      </w:r>
    </w:p>
    <w:p>
      <w:pPr>
        <w:spacing w:after="160"/>
      </w:pPr>
      <w:r>
        <w:t xml:space="preserve">The client never states which authentication source to trust. The client supplies only a username and a credential; the server looks up the user's assigned AUTH_SOURCE and decides where the credential is checked. This is the security boundary the whitelist exists to protect.</w:t>
      </w:r>
    </w:p>
    <w:p>
      <w:pPr>
        <w:pStyle w:val="Heading1"/>
        <w:spacing w:after="160" w:before="320"/>
      </w:pPr>
      <w:r>
        <w:t xml:space="preserve">4. Data Model</w:t>
      </w:r>
    </w:p>
    <w:p>
      <w:pPr>
        <w:spacing w:after="160"/>
      </w:pPr>
      <w:r>
        <w:t xml:space="preserve">Six tables. None are partitioned – identity and authorization data is low-volume and long-lived, unlike OCI_SESSION or AUDIT_TRAIL, so the partitioning pattern used there is not applied here. All six follow the project's IDENTITY primary key / audit-timestamp conventions.</w:t>
      </w:r>
    </w:p>
    <w:p>
      <w:pPr>
        <w:pStyle w:val="Heading2"/>
        <w:spacing w:after="120" w:before="260"/>
      </w:pPr>
      <w:r>
        <w:t xml:space="preserve">4.1  AUTH_SOURCE</w:t>
      </w:r>
    </w:p>
    <w:p>
      <w:pPr>
        <w:spacing w:after="160"/>
      </w:pPr>
      <w:r>
        <w:t xml:space="preserve">The administrator-curated whitelist. A user may only be assigned a source that exists here – this is what makes the whitelist a real control rather than a naming convention.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AUTH_SOURCE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AUTH_SOURCE_ID     NUMBER          GENERATED ALWAYS AS IDENTITY PRIMARY KEY,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              VARCHAR2(100)  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SOURCE_TYPE        VARCHAR2(20)   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CHECK (SOURCE_TYPE IN ('LOCAL', 'LDAP', 'AD')),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CONFIGURATION      CLOB,            -- JSON: host, port, base_dn, bind pattern, etc.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-- NULL / ignored when SOURCE_TYPE = 'LOCAL'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ENABLED            VARCHAR2(1)     DEFAULT 'Y'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CHECK (ENABLED IN ('Y', 'N')),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CREATED_TS         TIMESTAMP       DEFAULT SYSTIMESTAMP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MODIFIED_TS        TIMESTAMP       DEFAULT SYSTIMESTAMP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IDX_AUTH_SOURCE_NAME_UQ ON AUTH_SOURCE (NAME);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Seed row required by every deployment – local auth must always be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available even before any LDAP/AD source is configured.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INSERT INTO AUTH_SOURCE (NAME, SOURCE_TYPE, ENABLED)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VALUES ('Local Database', 'LOCAL', 'Y');</w:t>
      </w:r>
    </w:p>
    <w:p>
      <w:pPr>
        <w:pStyle w:val="Heading2"/>
        <w:spacing w:after="120" w:before="260"/>
      </w:pPr>
      <w:r>
        <w:t xml:space="preserve">4.2  APP_USER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APP_USER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USER_ID            NUMBER          GENERATED ALWAYS AS IDENTITY PRIMARY KEY,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USERNAME           VARCHAR2(128)  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DISPLAY_NAME       VARCHAR2(255),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AUTH_SOURCE_ID     NUMBER         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REFERENCES AUTH_SOURCE (AUTH_SOURCE_ID),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-- Only meaningful when AUTH_SOURCE_ID points at a LOCAL row.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-- Never populated for LDAP/AD users.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PASSWORD_HASH      VARCHAR2(255),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PASSWORD_PARAMS    VARCHAR2(255),   -- Argon2id params string (see 6.5)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ENABLED            VARCHAR2(1)     DEFAULT 'Y'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CHECK (ENABLED IN ('Y', 'N')),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LOCKED             VARCHAR2(1)     DEFAULT 'N'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CHECK (LOCKED IN ('Y', 'N')),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FAILED_ATTEMPTS    NUMBER          DEFAULT 0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LOCKED_TS          TIMESTAMP,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LAST_LOGIN_TS      TIMESTAMP,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CREATED_TS         TIMESTAMP       DEFAULT SYSTIMESTAMP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MODIFIED_TS        TIMESTAMP       DEFAULT SYSTIMESTAMP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IDX_APP_USER_USERNAME_UQ ON APP_USER (UPPER(USERNAME));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IDX_APP_USER_AUTH_SOURCE ON APP_USER (AUTH_SOURCE_ID);</w:t>
      </w:r>
    </w:p>
    <w:p>
      <w:pPr>
        <w:spacing w:after="160"/>
      </w:pPr>
      <w:r>
        <w:t xml:space="preserve">PASSWORD_HASH / PASSWORD_PARAMS deliberately replace a single “password” column – there is no code path anywhere that can read back a usable credential.</w:t>
      </w:r>
    </w:p>
    <w:p>
      <w:pPr>
        <w:pStyle w:val="Heading2"/>
        <w:spacing w:after="120" w:before="260"/>
      </w:pPr>
      <w:r>
        <w:t xml:space="preserve">4.3  ROLE, PERMISSION, USER_ROLE, ROLE_PERMISSION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ROLE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ROLE_ID            NUMBER          GENERATED ALWAYS AS IDENTITY PRIMARY KEY,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ROLE_NAME          VARCHAR2(100)  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VARCHAR2(500)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IDX_ROLE_NAME_UQ ON ROLE (ROLE_NAME);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PERMISSION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PERMISSION_ID      NUMBER          GENERATED ALWAYS AS IDENTITY PRIMARY KEY,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PERMISSION_CODE    VARCHAR2(100)   NOT NULL,   -- e.g. 'CUSTOMER.READ'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VARCHAR2(500)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IDX_PERMISSION_CODE_UQ ON PERMISSION (PERMISSION_CODE);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USER_ROLE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USER_ID            NUMBER  NOT NULL REFERENCES APP_USER (USER_ID),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ROLE_ID             NUMBER  NOT NULL REFERENCES ROLE (ROLE_ID),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(USER_ID, ROLE_ID)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ROLE_PERMISSION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ROLE_ID             NUMBER  NOT NULL REFERENCES ROLE (ROLE_ID),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PERMISSION_ID       NUMBER  NOT NULL REFERENCES PERMISSION (PERMISSION_ID),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(ROLE_ID, PERMISSION_ID)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  <w:spacing w:after="160" w:before="320"/>
      </w:pPr>
      <w:r>
        <w:t xml:space="preserve">5.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sends username + credential in an &lt;Auth_Request&gt; (see Section 8). No auth_source field exists in this request – if one is present it is ignored, per the security boundary in Section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auth_authenticate() looks up APP_USER by USERNAME. Not found, disabled, or locked → AUTH_ERR_DENIED (a single generic error – the module never reveals which of “no such user” / “disabled” / “locked” applies, to avoid username enumeration).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the user's AUTH_SOURCE_ID → AUTH_SOURCE.SOURCE_TYPE.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SOURCE_TYPE = 'LOCAL': verify the supplied password against PASSWORD_HASH using Argon2id (Section 6.5).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SOURCE_TYPE = 'LDAP' or 'AD': perform an LDAP simple bind using the connection details in AUTH_SOURCE.CONFIGURATION and the username; the directory's own bind result is the pass/fail (no separate LDAP search step against arbitrary DNs).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failure: increment FAILED_ATTEMPTS via execute_update_batch(); if it reaches auth_max_failed_attempts, set LOCKED = 'Y' and LOCKED_TS = SYSTIMESTAMP in the same update. Audit trail row written as a side effect (existing behaviour of execute_update_batch()). Return AUTH_ERR_DENIED. There is no automatic unlock – once LOCKED = 'Y', only an administrator clearing LOCKED / FAILED_ATTEMPTS directly can restore the account; no background job or timeout-based reset is built in this revision.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success: reset FAILED_ATTEMPTS to 0, set LAST_LOGIN_TS, call session_create() (OCI_Session_Manager.h, unchanged) and return its session_id to the client.</w:t>
      </w:r>
    </w:p>
    <w:p>
      <w:pPr>
        <w:spacing w:after="160"/>
      </w:pPr>
      <w:r>
        <w:t xml:space="preserve">LDAP/AD credentials are only ever used for the bind itself and are not persisted anywhere, including in memory beyond the bind call.</w:t>
      </w:r>
    </w:p>
    <w:p>
      <w:pPr>
        <w:pStyle w:val="Heading1"/>
        <w:spacing w:after="160" w:before="320"/>
      </w:pPr>
      <w:r>
        <w:t xml:space="preserve">6. Modules and Public API</w:t>
      </w:r>
    </w:p>
    <w:p>
      <w:pPr>
        <w:spacing w:after="160"/>
      </w:pPr>
      <w:r>
        <w:t xml:space="preserve">AUTHENTICATE and CHECK_PERMISSION are ordinary operation types, not a bespoke request format of their own. Every existing operation (SELECT, INSERT, GET_TEMPLATE, CREATE_SESSION, …) is parsed by the shared Level 1 (envelope) + Level 2 (per-operation) pipeline, which already detects and handles both XML and JSON (input_format_t, OCI_Request_Response_Types.h), and is routed by dispatcher.c's per-operation-type switch (OCI_Level1_Parser.c / dispatcher.c). This module adds two new values to that same pipeline rather than introducing a second parsing route – the packet reaches auth_authenticate() / authz_has_permission() having already been through exactly the same Level 1/2 parsing as a SELECT or INSERT, regardless of whether the client sent XML or JSON.</w:t>
      </w:r>
    </w:p>
    <w:p>
      <w:pPr>
        <w:pStyle w:val="Heading2"/>
        <w:spacing w:after="120" w:before="260"/>
      </w:pPr>
      <w:r>
        <w:t xml:space="preserve">6.1  New operation types  (OCI_Request_Response_Types.h)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typedef enum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OP_UNKNOWN =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OP_GET_TEMPLATE,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OP_SELECT,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OP_INSERT,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OP_UPDATE,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OP_DELETE,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OP_EXECUTE_PROCEDURE,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OP_CREATE_SESSION,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OP_END_SESSION,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OP_AUTHENTICATE,       /* new - Security Module              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OP_CHECK_PERMISSION    /* new - Security Module              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operation_type_t;</w:t>
      </w:r>
    </w:p>
    <w:p>
      <w:pPr>
        <w:spacing w:after="160"/>
      </w:pPr>
      <w:r>
        <w:t xml:space="preserve">Level 2 parsing allocates and fills a concrete struct per type, exactly as it does for select_request_t / insert_request_t today, and hangs it off input_c_operation_t.payload: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username[128];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credential[256];    /* caller zeroes this after use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authenticate_request_t;      /* payload for OP_AUTHENTICATE 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permission_code[100];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check_permission_request_t;  /* payload for OP_CHECK_PERMISSION,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* session_id comes from the envelope,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* not from this struct              */</w:t>
      </w:r>
    </w:p>
    <w:p>
      <w:pPr>
        <w:pStyle w:val="Heading2"/>
        <w:spacing w:after="120" w:before="260"/>
      </w:pPr>
      <w:r>
        <w:t xml:space="preserve">6.2  Dispatcher routing  (dispatcher.c)</w:t>
      </w:r>
    </w:p>
    <w:p>
      <w:pPr>
        <w:spacing w:after="160"/>
      </w:pPr>
      <w:r>
        <w:t xml:space="preserve">Same else-if chain used for OP_SELECT / OP_INSERT / OP_UPDATE / OP_DELETE / OP_EXECUTE_PROCEDURE today, extended with two more branches: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 if (op-&gt;type == OP_AUTHENTICATE)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rc = dispatch_authenticate_new(ctx, filename, &amp;new_request, op, resp);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 if (op-&gt;type == OP_CHECK_PERMISSION)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rc = dispatch_check_permission_new(ctx, filename, &amp;new_request, op, resp);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>dispatch_authenticate_new() and dispatch_check_permission_new() are thin wrappers, matching the existing dispatch_select_new()-style functions: unwrap the already-parsed payload, call the module function below, and hand the result to the Response Manager for XML- or JSON-shaped output per source_format – the module functions themselves never touch XML or JSON directly.</w:t>
      </w:r>
    </w:p>
    <w:p>
      <w:pPr>
        <w:pStyle w:val="Heading2"/>
        <w:spacing w:after="120" w:before="260"/>
      </w:pPr>
      <w:r>
        <w:t xml:space="preserve">6.3  Authentication Manager  (OCI_Auth_Manager.c / .h)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AUTH_OK                   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AUTH_ERR_INVALID_ARG      -1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AUTH_ERR_DENIED           -2   /* bad credential, disabled, or locked –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/* deliberately not distinguished to the caller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AUTH_ERR_SOURCE_UNAVAILABLE -3 /* LDAP/AD source unreachable           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AUTH_ERR_DB_FAILURE       -4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AUTH_ERR_ALLOC            -5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req is the already-parsed Level 2 payload for OP_AUTHENTICATE 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this function does no parsing of its own. Looks up the user,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dispatches to local or delegated verification, applies lockout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policy, and on success calls session_create().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auth_authenticate(oci_context_t *ctx,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const authenticate_request_t *req,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char **session_id_out, char **display_name_out,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int *ttl_seconds_out);</w:t>
      </w:r>
    </w:p>
    <w:p>
      <w:pPr>
        <w:pStyle w:val="Heading2"/>
        <w:spacing w:after="120" w:before="260"/>
      </w:pPr>
      <w:r>
        <w:t xml:space="preserve">6.4  Authorization Manager  (OCI_Authz_Manager.c / .h)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AUTHZ_OK                  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AUTHZ_ERR_INVALID_ARG     -1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AUTHZ_ERR_DENIED          -2   /* authenticated, but lacks the permission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AUTHZ_ERR_DB_FAILURE      -4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Cache-first permission check for an already-authenticated session.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session_id comes from the envelope (input_c_request_t.session_id),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not from the operation payload. Resolves session_id -&gt; user_id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(via session_cache), then checks the permission cache (Section 6.6)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built at session_create() time. Does not touch the database 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the hot path. */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authz_has_permission(oci_context_t *ctx, const char *session_id,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const char *permission_code);</w:t>
      </w:r>
    </w:p>
    <w:p>
      <w:pPr>
        <w:spacing w:after="160"/>
      </w:pPr>
      <w:r>
        <w:t xml:space="preserve">Call sites use authz_has_permission(ctx, session_id, "CUSTOMER.READ") – never a role-name comparison such as if (role == ADMIN) – so new permissions can be introduced without touching call sites that already check the right ones.</w:t>
      </w:r>
    </w:p>
    <w:p>
      <w:pPr>
        <w:pStyle w:val="Heading2"/>
        <w:spacing w:after="120" w:before="260"/>
      </w:pPr>
      <w:r>
        <w:t xml:space="preserve">6.5 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Library: libsodium's crypto_pwhash() API in Argon2id mode (crypto_pwhash_ALG_ARGON2ID13) – add to the build (see Section 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PASSWORD_HASH stores the libsodium-encoded hash string (algorithm, version, memory/time cost and salt are all embedded in that string by crypto_pwhash_str()).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PASSWORD_PARAMS is reserved for a future explicit cost-parameter override per user; NULL means "use auth_argon2_* config.ini defaults" (Section 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Verification uses crypto_pwhash_str_verify() – constant-time by design, so no separate timing-safe-compare step is needed.</w:t>
      </w:r>
    </w:p>
    <w:p>
      <w:pPr>
        <w:pStyle w:val="Heading2"/>
        <w:spacing w:after="120" w:before="260"/>
      </w:pPr>
      <w:r>
        <w:t xml:space="preserve">6.6  Permission cache</w:t>
      </w:r>
    </w:p>
    <w:p>
      <w:pPr>
        <w:spacing w:after="160"/>
      </w:pPr>
      <w:r>
        <w:t xml:space="preserve">Built once per session at session_create() time (a single query joining USER_ROLE → ROLE_PERMISSION → PERMISSION for that user_id) and stored alongside the existing session_cache entry, keyed by session_id. authz_has_permission() is therefore a cache lookup on the request's critical path, matching the fast-path design already used by session_validate(). A permission change made by an administrator takes effect on the user's next session, not mid-session – consistent with the project's existing session-cache-is-the-source-of-truth-for-now philosophy (see OCI_Session_Manager.h).</w:t>
      </w:r>
    </w:p>
    <w:p>
      <w:pPr>
        <w:pStyle w:val="Heading1"/>
        <w:spacing w:after="160" w:before="320"/>
      </w:pPr>
      <w:r>
        <w:t xml:space="preserve">7. Integration with the Session Manager</w:t>
      </w:r>
    </w:p>
    <w:p>
      <w:pPr>
        <w:spacing w:after="160"/>
      </w:pPr>
      <w:r>
        <w:t xml:space="preserve">This module does not change OCI_Session_Manager.c. It sits immediately in front of it: auth_authenticate() calls session_create() exactly as any other caller would, after it has independently established that the credential was valid and populated a session_request_t. The permission cache described in 6.6 is new state attached to that same session lifecycle, not a change to the session table or session_cache itself.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auth_authenticate()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verify credential (local or delegated)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on success, build session_request_t { client_id = username, ...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session_create(ctx, &amp;session_req, &amp;session_xml)   [unchanged]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build permission cache for this session_id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return session_xml (+ merged auth fields) to caller</w:t>
      </w:r>
    </w:p>
    <w:p>
      <w:pPr>
        <w:pStyle w:val="Heading1"/>
        <w:spacing w:after="160" w:before="320"/>
      </w:pPr>
      <w:r>
        <w:t xml:space="preserve">8. Request &amp; Response Formats (XML and JSON)</w:t>
      </w:r>
    </w:p>
    <w:p>
      <w:pPr>
        <w:spacing w:after="160"/>
      </w:pPr>
      <w:r>
        <w:t xml:space="preserve">Both operations use the same request/response envelope as every other operation type (input_c_request_t / output_c_response_t – see Data_Manager_Request_Definitions_v1_3.docx, “Request Envelope” / “Response Envelope”). Only the &lt;operation&gt; body is new. Both examples below are written so they can be copied directly into that document's operation index alongside GET_TEMPLATE, SELECT, etc. A request is never atomic-transaction-wrapped for these two operations (transaction required="0"), matching GET_TEMPLATE's own reasoning – neither is a write to any business table.</w:t>
      </w:r>
    </w:p>
    <w:p>
      <w:pPr>
        <w:pStyle w:val="Heading3"/>
        <w:spacing w:after="100" w:before="200"/>
      </w:pPr>
      <w:r>
        <w:t xml:space="preserve">8.1  AUTHENTICATE – Request Fields (authenticate_request_t)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4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Mandatory.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credential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Mandatory. Password for a LOCAL auth source; directory credential otherwise.</w:t>
            </w:r>
          </w:p>
        </w:tc>
      </w:tr>
    </w:tbl>
    <w:p>
      <w:pPr>
        <w:pStyle w:val="Heading3"/>
        <w:spacing w:after="100" w:before="200"/>
      </w:pPr>
      <w:r>
        <w:t xml:space="preserve">Example Request (XML)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&lt;request version="1.0"&gt;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&lt;external_audit_id&gt;audit_stub_authenticate&lt;/external_audit_id&gt;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&lt;session_id&gt;-&lt;/session_id&gt;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&lt;transaction required="0"&gt;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&lt;operation type="AUTHENTICATE"&gt;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&lt;username&gt;john.smith&lt;/username&gt;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&lt;credential&gt;xxxxx&lt;/credential&gt;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&lt;/operation&gt;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&lt;/transaction&gt;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&lt;/request&gt;</w:t>
      </w:r>
    </w:p>
    <w:p>
      <w:pPr>
        <w:pStyle w:val="Heading3"/>
        <w:spacing w:after="100" w:before="200"/>
      </w:pPr>
      <w:r>
        <w:t xml:space="preserve">Example Request (JSON)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"version": "1.0",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"external_audit_id": "audit_stub_authenticate",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"session_id": "-",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"transaction":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"required":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"operations":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 "type": "AUTHENTICATE",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"username": "john.smith",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"credential": "xxxxx"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Response Fields (authenticate_response_t)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4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SUCCESS or DENIED. A single generic DENIED covers unknown user, disabled, locked, and bad credential – see Section 5.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Present only on SUCCESS. Same session_id the existing Session Manager already returns from CREATE_SESSION.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Present only on SUCCESS.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ttl_seconds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Present only on SUCCESS.</w:t>
            </w:r>
          </w:p>
        </w:tc>
      </w:tr>
    </w:tbl>
    <w:p>
      <w:pPr>
        <w:spacing w:after="160"/>
      </w:pPr>
      <w:r>
        <w:t xml:space="preserve">source_format on the envelope (already carried through Level 1 for every operation type, per Data_Manager_Request_Definitions_v1_3.docx) determines whether the Response Manager renders this back as XML or JSON – this module never checks the wire format itself.</w:t>
      </w:r>
    </w:p>
    <w:p>
      <w:pPr>
        <w:pStyle w:val="Heading3"/>
        <w:spacing w:after="100" w:before="200"/>
      </w:pPr>
      <w:r>
        <w:t xml:space="preserve">8.2  CHECK_PERMISSION – Request Fields (check_permission_request_t)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4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permission_code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e.g. "CUSTOMER.READ". session_id is the envelope's own session_id field, not repeated here.</w:t>
            </w:r>
          </w:p>
        </w:tc>
      </w:tr>
    </w:tbl>
    <w:p>
      <w:pPr>
        <w:pStyle w:val="Heading3"/>
        <w:spacing w:after="100" w:before="200"/>
      </w:pPr>
      <w:r>
        <w:t xml:space="preserve">Example Request (XML)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&lt;request version="1.0"&gt;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&lt;external_audit_id&gt;audit_stub_check_permission&lt;/external_audit_id&gt;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&lt;session_id&gt;xxxxxxxx-xxxx-xxxx-xxxx-xxxxxxxxxxxx&lt;/session_id&gt;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&lt;transaction required="0"&gt;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&lt;operation type="CHECK_PERMISSION"&gt;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&lt;permission_code&gt;CUSTOMER.READ&lt;/permission_code&gt;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&lt;/operation&gt;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&lt;/transaction&gt;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&lt;/request&gt;</w:t>
      </w:r>
    </w:p>
    <w:p>
      <w:pPr>
        <w:pStyle w:val="Heading3"/>
        <w:spacing w:after="100" w:before="200"/>
      </w:pPr>
      <w:r>
        <w:t xml:space="preserve">Example Request (JSON)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"version": "1.0",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"external_audit_id": "audit_stub_check_permission",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"session_id": "xxxxxxxx-xxxx-xxxx-xxxx-xxxxxxxxxxxx",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"transaction":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"required":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"operations":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 "type": "CHECK_PERMISSION",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"permission_code": "CUSTOMER.READ"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Response Fields (check_permission_response_t)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4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permission_code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Echoed from the request.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ALLOWED or DENIED.</w:t>
            </w:r>
          </w:p>
        </w:tc>
      </w:tr>
    </w:tbl>
    <w:p>
      <w:pPr>
        <w:pStyle w:val="Heading1"/>
        <w:spacing w:after="160" w:before="320"/>
      </w:pPr>
      <w:r>
        <w:t xml:space="preserve">9. Configuration (config.ini)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74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auth_max_failed_attempts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Failed local-auth attempts before LOCKED = 'Y' (default 5)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auth_argon2_mem_cost_kb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Argon2id memory cost, KB (default 65536)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auth_argon2_time_cost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Argon2id iterations (default 3)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auth_log_success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Log successful authentications (default 1)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auth_log_failure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Log failed authentications (default 1)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authz_cache_ttl_seconds</w:t>
            </w:r>
          </w:p>
        </w:tc>
        <w:tc>
          <w:tcPr>
            <w:tcW w:type="dxa" w:w="6740"/>
          </w:tcPr>
          <w:p>
            <w:r>
              <w:rPr>
                <w:sz w:val="20"/>
                <w:szCs w:val="20"/>
              </w:rPr>
              <w:t xml:space="preserve">Permission cache lifetime, mirrors session TTL by default</w:t>
            </w:r>
          </w:p>
        </w:tc>
      </w:tr>
    </w:tbl>
    <w:p>
      <w:pPr>
        <w:spacing w:after="160"/>
      </w:pPr>
      <w:r>
        <w:t xml:space="preserve">Add to app_config_t in ini_reader.h: int auth_max_failed_attempts; int auth_argon2_mem_cost_kb; int auth_argon2_time_cost; int auth_log_success; int auth_log_failure; int authz_cache_ttl_seconds;</w:t>
      </w:r>
    </w:p>
    <w:p>
      <w:pPr>
        <w:pStyle w:val="Heading1"/>
        <w:spacing w:after="160" w:before="320"/>
      </w:pPr>
      <w:r>
        <w:t xml:space="preserve">10. Reuse of Existing Modules / Build Additions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execute_insert_batch() / execute_update_batch() / execute_query_batch() – all APP_USER, AUTH_SOURCE, ROLE, PERMISSION, USER_ROLE, and ROLE_PERMISSION reads/writes go through these, exactly as OCI_Session_Manager.c does for OCI_SESSION. Audit trail and metrics are produced automatically as a side effect – this module does not call audit_trail_insert() or metrics_write()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session_create() (OCI_Session_Manager.h) – called on successful authentication; not duplicated.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session_cache.h pattern – the new permission cache follows the same pthread_rwlock_t-protected, TTL-based design already proven there.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library dependency: libsodium (crypto_pwhash) – add -lsodium to the link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compile units: OCI_Auth_Manager.c, OCI_Authz_Manager.c.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DDL scripts: Create_Auth_Source_Table.txt, Create_App_User_Table.txt, Create_Role_Permission_Tables.txt (Section 4).</w:t>
      </w:r>
    </w:p>
    <w:p>
      <w:pPr>
        <w:pStyle w:val="Heading1"/>
        <w:spacing w:after="160" w:before="320"/>
      </w:pPr>
      <w:r>
        <w:t xml:space="preserve">11. Threading</w:t>
      </w:r>
    </w:p>
    <w:p>
      <w:pPr>
        <w:spacing w:after="160"/>
      </w:pPr>
      <w:r>
        <w:t xml:space="preserve">Consistent with every other module in this project: thread safety at the oci_context_t level is the caller's responsibility. The permission cache is internally thread-safe (pthread_rwlock_t, same pattern as session_cache / oci_cache). auth_authenticate() performs a genuine LDAP bind or Argon2id verification per call – both are CPU/IO-bound and safe to call concurrently from multiple worker threads, but callers should be aware Argon2id is intentionally expensive (that's the point) and should not be called on a latency-sensitive path beyond the login request itself.</w:t>
      </w:r>
    </w:p>
    <w:p>
      <w:pPr>
        <w:pStyle w:val="Heading1"/>
        <w:spacing w:after="160" w:before="320"/>
      </w:pPr>
      <w:r>
        <w:t xml:space="preserve">12. Open Questions / Deferred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AUTH_SOURCE.CONFIGURATION as a CLOB of JSON (rather than typed columns) – approved as documented in Section 4.1. Resolved, no longer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MFA and self-service password reset – deferred. Not addressed in this revision; AUTH_SOURCE.SOURCE_TYPE and the CONFIGURATION JSON blob are both designed to accept new types later without a schema migration, but no further design work on either is in scope until this is picked back up.</w:t>
      </w:r>
    </w:p>
    <w:p>
      <w:pPr>
        <w:pStyle w:val="Heading1"/>
        <w:spacing w:after="160" w:before="320"/>
      </w:pPr>
      <w:r>
        <w:t xml:space="preserve">13.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OCI_Session_Manager.h / .c – session lifecycle this module hands off into.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Create_Session_Table.txt / Create_Audit_Table.txt – DDL conventions followed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OCI_Insert_Execute_Module.h / OCI_Update_Execute_Module.h / OCI_Execute_Query_Batch_Module.h – shared execute pipeline reused throughout Section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OCI_Request_Response_Types.h / OCI_Level1_Parser.c / dispatcher.c – operation_type_t, input_c_operation_t, and the per-type dispatch chain extended in Section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HTTP_Consumer_Design_Specification.docx (Section 13, Current Status) – confirms HTTP Consumer Stages 0–5 complete; this is the consumer these operations are dispatched through today, not a future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Data_Manager_Request_Definitions_v1_3.docx – envelope and per-operation format conventions followed in Section 8; that document requires a companion update to formally list AUTHENTICATE and CHECK_PERMISSION alongside its other operations.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Original informal proposal, 2026-08-26 – source notes for this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2026-08-25T20:55:17.829Z</dcterms:created>
  <dcterms:modified xsi:type="dcterms:W3CDTF">2026-08-25T20:55:17.845Z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