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7"/>
          <w:sz w:val="24"/>
        </w:rPr>
        <w:t>UNIVERSIDAD AUTÓNOMA DE NUEVO LEÓN</w:t>
      </w:r>
    </w:p>
    <w:p>
      <w:pPr>
        <w:jc w:val="center"/>
      </w:pPr>
      <w:r>
        <w:rPr>
          <w:b/>
          <w:color w:val="1F3B57"/>
          <w:sz w:val="23"/>
        </w:rPr>
        <w:t>FACULTAD DE INGENIERÍA MECÁNICA Y ELÉCTRICA</w:t>
      </w:r>
    </w:p>
    <w:p>
      <w:pPr>
        <w:spacing w:after="760"/>
        <w:jc w:val="center"/>
      </w:pPr>
      <w:r>
        <w:rPr>
          <w:color w:val="595959"/>
          <w:sz w:val="21"/>
        </w:rPr>
        <w:t>Componentes de Lógica de Negocio · Unidad 4</w:t>
      </w:r>
    </w:p>
    <w:p>
      <w:pPr>
        <w:spacing w:after="120"/>
        <w:jc w:val="center"/>
      </w:pPr>
      <w:r>
        <w:rPr>
          <w:b/>
          <w:color w:val="1F3B57"/>
          <w:sz w:val="52"/>
        </w:rPr>
        <w:t>Bitácora de Escenarios</w:t>
      </w:r>
    </w:p>
    <w:p>
      <w:pPr>
        <w:spacing w:after="80"/>
        <w:jc w:val="center"/>
      </w:pPr>
      <w:r>
        <w:rPr>
          <w:b/>
          <w:sz w:val="30"/>
        </w:rPr>
        <w:t>TechStore: núcleo de pedidos con patrones de lógica de negocio</w:t>
      </w:r>
    </w:p>
    <w:p>
      <w:pPr>
        <w:spacing w:after="880"/>
        <w:jc w:val="center"/>
      </w:pPr>
      <w:r>
        <w:rPr>
          <w:i/>
          <w:color w:val="595959"/>
          <w:sz w:val="22"/>
        </w:rPr>
        <w:t>Ejecución reproducible de E01–E15 · Práctica Guiada Actividad 4</w:t>
      </w:r>
    </w:p>
    <w:p>
      <w:pPr>
        <w:spacing w:after="80"/>
      </w:pPr>
      <w:r>
        <w:rPr>
          <w:sz w:val="22"/>
        </w:rPr>
        <w:t>Docente: Miguel Ángel Gómez Marroquín</w:t>
      </w:r>
    </w:p>
    <w:p>
      <w:pPr>
        <w:spacing w:after="80"/>
      </w:pPr>
      <w:r>
        <w:rPr>
          <w:sz w:val="22"/>
        </w:rPr>
        <w:t>Grupo 004 · Semestre agosto–diciembre 2026</w:t>
      </w:r>
    </w:p>
    <w:p>
      <w:pPr>
        <w:spacing w:after="200"/>
      </w:pPr>
      <w:r>
        <w:rPr>
          <w:sz w:val="22"/>
        </w:rPr>
        <w:t>Equipo 9</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F3F4F6"/>
          </w:tcPr>
          <w:p>
            <w:r>
              <w:rPr>
                <w:b/>
                <w:sz w:val="22"/>
              </w:rPr>
              <w:t>Proyecto</w:t>
            </w:r>
          </w:p>
        </w:tc>
        <w:tc>
          <w:tcPr>
            <w:tcW w:type="dxa" w:w="6480"/>
          </w:tcPr>
          <w:p>
            <w:pPr>
              <w:spacing w:after="80"/>
            </w:pPr>
            <w:r>
              <w:rPr>
                <w:sz w:val="22"/>
              </w:rPr>
              <w:t>TechStore — núcleo de pedidos</w:t>
            </w:r>
          </w:p>
        </w:tc>
      </w:tr>
      <w:tr>
        <w:tc>
          <w:tcPr>
            <w:tcW w:type="dxa" w:w="2448"/>
            <w:shd w:val="clear" w:color="auto" w:fill="F3F4F6"/>
          </w:tcPr>
          <w:p>
            <w:r>
              <w:rPr>
                <w:b/>
                <w:sz w:val="22"/>
              </w:rPr>
              <w:t>Integrantes</w:t>
            </w:r>
          </w:p>
        </w:tc>
        <w:tc>
          <w:tcPr>
            <w:tcW w:type="dxa" w:w="6480"/>
          </w:tcPr>
          <w:p>
            <w:pPr>
              <w:spacing w:after="80"/>
            </w:pPr>
            <w:r>
              <w:rPr>
                <w:sz w:val="22"/>
              </w:rPr>
              <w:t>Jonathan Alexander Reyes García 2146387</w:t>
            </w:r>
          </w:p>
          <w:p>
            <w:pPr>
              <w:spacing w:after="80"/>
            </w:pPr>
            <w:r>
              <w:rPr>
                <w:sz w:val="22"/>
              </w:rPr>
              <w:t>Jorge Luis Molina García 2147723</w:t>
            </w:r>
          </w:p>
          <w:p>
            <w:pPr>
              <w:spacing w:after="80"/>
            </w:pPr>
            <w:r>
              <w:rPr>
                <w:sz w:val="22"/>
              </w:rPr>
              <w:t>Leonardo Dávila Góngora 2145945</w:t>
            </w:r>
          </w:p>
        </w:tc>
      </w:tr>
      <w:tr>
        <w:tc>
          <w:tcPr>
            <w:tcW w:type="dxa" w:w="2448"/>
            <w:shd w:val="clear" w:color="auto" w:fill="F3F4F6"/>
          </w:tcPr>
          <w:p>
            <w:r>
              <w:rPr>
                <w:b/>
                <w:sz w:val="22"/>
              </w:rPr>
              <w:t>Fecha de entrega</w:t>
            </w:r>
          </w:p>
        </w:tc>
        <w:tc>
          <w:tcPr>
            <w:tcW w:type="dxa" w:w="6480"/>
          </w:tcPr>
          <w:p>
            <w:pPr>
              <w:spacing w:after="80"/>
            </w:pPr>
            <w:r>
              <w:rPr>
                <w:sz w:val="22"/>
              </w:rPr>
              <w:t>27/10/2026</w:t>
            </w:r>
          </w:p>
        </w:tc>
      </w:tr>
    </w:tbl>
    <w:p>
      <w:r>
        <w:br w:type="page"/>
      </w:r>
    </w:p>
    <w:p>
      <w:pPr>
        <w:pStyle w:val="Heading1"/>
      </w:pPr>
      <w:r>
        <w:t>1. Propósito</w:t>
      </w:r>
    </w:p>
    <w:p>
      <w:pPr>
        <w:jc w:val="both"/>
      </w:pPr>
      <w:r>
        <w:rPr>
          <w:b w:val="0"/>
          <w:i w:val="0"/>
        </w:rPr>
        <w:t>Esta bitácora registra la ejecución de los 15 escenarios propuestos en `datos/escenarios.csv`. Para cada caso se indica el pedido, el estado inicial, la operación, el objetivo declarado en el paquete, el resultado observado, el estado final, el evento emitido y el veredicto. Los resultados se obtuvieron ejecutando el dominio, no escribiéndolos manualmente.</w:t>
      </w:r>
    </w:p>
    <w:p>
      <w:pPr>
        <w:jc w:val="both"/>
      </w:pPr>
      <w:r>
        <w:rPr>
          <w:b w:val="0"/>
          <w:i w:val="0"/>
        </w:rPr>
        <w:t>El documento complementa el reporte técnico y las pruebas automatizadas. Mientras que `pytest` verifica el comportamiento con aserciones, la bitácora deja una traza legible para revisar qué ocurrió en cada escenario y por qué.</w:t>
      </w:r>
    </w:p>
    <w:p>
      <w:pPr>
        <w:pStyle w:val="Heading1"/>
      </w:pPr>
      <w:r>
        <w:t>2. Método de ejecución</w:t>
      </w:r>
    </w:p>
    <w:p>
      <w:pPr>
        <w:pStyle w:val="ListBullet"/>
        <w:spacing w:after="60"/>
        <w:ind w:left="432"/>
      </w:pPr>
      <w:r>
        <w:t>Cada escenario se ejecuta sobre pedidos recién cargados con `load_orders()`; ningún caso hereda el estado de otro.</w:t>
      </w:r>
    </w:p>
    <w:p>
      <w:pPr>
        <w:pStyle w:val="ListBullet"/>
        <w:spacing w:after="60"/>
        <w:ind w:left="432"/>
      </w:pPr>
      <w:r>
        <w:t>El objetivo se lee de `datos/escenarios.csv` y el resultado se calcula ejecutando la acción correspondiente.</w:t>
      </w:r>
    </w:p>
    <w:p>
      <w:pPr>
        <w:pStyle w:val="ListBullet"/>
        <w:spacing w:after="60"/>
        <w:ind w:left="432"/>
      </w:pPr>
      <w:r>
        <w:t>Si la acción lanza una excepción de dominio, se registra como rechazo y se conserva el estado previo.</w:t>
      </w:r>
    </w:p>
    <w:p>
      <w:pPr>
        <w:pStyle w:val="ListBullet"/>
        <w:spacing w:after="60"/>
        <w:ind w:left="432"/>
      </w:pPr>
      <w:r>
        <w:t>Los eventos se cuentan antes y después de la operación para registrar solo los emitidos por ese caso.</w:t>
      </w:r>
    </w:p>
    <w:p>
      <w:pPr>
        <w:pStyle w:val="ListBullet"/>
        <w:spacing w:after="60"/>
        <w:ind w:left="432"/>
      </w:pPr>
      <w:r>
        <w:t>No se editó ningún CSV ni ningún pedido para forzar un resultado.</w:t>
      </w:r>
    </w:p>
    <w:p>
      <w:pPr>
        <w:keepLines/>
        <w:spacing w:before="60" w:after="140" w:line="240" w:lineRule="auto"/>
        <w:ind w:left="216" w:right="144"/>
        <w:shd w:val="clear" w:color="auto" w:fill="F2F2F2"/>
      </w:pPr>
      <w:r>
        <w:rPr>
          <w:rFonts w:ascii="Consolas" w:hAnsi="Consolas"/>
          <w:color w:val="202020"/>
          <w:sz w:val="17"/>
        </w:rPr>
        <w:t>$ python scripts/ejecutar_bitacora.py</w:t>
      </w:r>
      <w:r>
        <w:rPr>
          <w:rFonts w:ascii="Consolas" w:hAnsi="Consolas"/>
          <w:color w:val="202020"/>
          <w:sz w:val="17"/>
        </w:rPr>
        <w:br/>
        <w:t>Escenarios registrados: 15</w:t>
      </w:r>
      <w:r>
        <w:rPr>
          <w:rFonts w:ascii="Consolas" w:hAnsi="Consolas"/>
          <w:color w:val="202020"/>
          <w:sz w:val="17"/>
        </w:rPr>
        <w:br/>
        <w:t>...</w:t>
      </w:r>
      <w:r>
        <w:rPr>
          <w:rFonts w:ascii="Consolas" w:hAnsi="Consolas"/>
          <w:color w:val="202020"/>
          <w:sz w:val="17"/>
        </w:rPr>
        <w:br/>
        <w:t>Coincidencias: 15/15</w:t>
      </w:r>
      <w:r>
        <w:rPr>
          <w:rFonts w:ascii="Consolas" w:hAnsi="Consolas"/>
          <w:color w:val="202020"/>
          <w:sz w:val="17"/>
        </w:rPr>
        <w:br/>
        <w:t>Bitácora: docs\bitacora\bitacora_escenarios.csv</w:t>
      </w:r>
    </w:p>
    <w:p>
      <w:pPr>
        <w:jc w:val="both"/>
      </w:pPr>
      <w:r>
        <w:rPr>
          <w:b w:val="0"/>
          <w:i w:val="0"/>
        </w:rPr>
        <w:t>El script devuelve código de salida 0 solo si los 15 veredictos coinciden. El CSV resultante es la fuente de las tablas de este documento.</w:t>
      </w:r>
    </w:p>
    <w:p>
      <w:pPr>
        <w:pStyle w:val="Heading1"/>
      </w:pPr>
      <w:r>
        <w:t>3. Resumen de resultados</w:t>
      </w:r>
    </w:p>
    <w:p>
      <w:pPr>
        <w:jc w:val="both"/>
      </w:pPr>
      <w:r>
        <w:rPr>
          <w:b w:val="0"/>
          <w:i w:val="0"/>
        </w:rPr>
        <w:t>Los 15 escenarios coinciden con el objetivo del paquete. La Tabla 3.1 muestra el resultado observado y el estado final; la Tabla 3.2 resume los eventos.</w:t>
      </w:r>
    </w:p>
    <w:p>
      <w:pPr>
        <w:keepNext/>
        <w:spacing w:before="160" w:after="60"/>
        <w:jc w:val="left"/>
      </w:pPr>
      <w:r>
        <w:rPr>
          <w:b/>
          <w:color w:val="1F3B57"/>
          <w:sz w:val="19"/>
        </w:rPr>
        <w:t>Tabla 3.1. Resumen de los 15 escenarios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792"/>
            <w:shd w:val="clear" w:color="auto" w:fill="1F3B57"/>
          </w:tcPr>
          <w:p>
            <w:pPr>
              <w:keepNext/>
              <w:spacing w:after="20"/>
              <w:jc w:val="center"/>
            </w:pPr>
            <w:r/>
            <w:r>
              <w:rPr>
                <w:b/>
                <w:color w:val="FFFFFF"/>
                <w:sz w:val="16"/>
              </w:rPr>
              <w:t>Caso</w:t>
            </w:r>
          </w:p>
        </w:tc>
        <w:tc>
          <w:tcPr>
            <w:tcW w:type="dxa" w:w="792"/>
            <w:shd w:val="clear" w:color="auto" w:fill="1F3B57"/>
          </w:tcPr>
          <w:p>
            <w:pPr>
              <w:keepNext/>
              <w:spacing w:after="20"/>
              <w:jc w:val="center"/>
            </w:pPr>
            <w:r/>
            <w:r>
              <w:rPr>
                <w:b/>
                <w:color w:val="FFFFFF"/>
                <w:sz w:val="16"/>
              </w:rPr>
              <w:t>Pedido</w:t>
            </w:r>
          </w:p>
        </w:tc>
        <w:tc>
          <w:tcPr>
            <w:tcW w:type="dxa" w:w="1440"/>
            <w:shd w:val="clear" w:color="auto" w:fill="1F3B57"/>
          </w:tcPr>
          <w:p>
            <w:pPr>
              <w:keepNext/>
              <w:spacing w:after="20"/>
              <w:jc w:val="center"/>
            </w:pPr>
            <w:r/>
            <w:r>
              <w:rPr>
                <w:b/>
                <w:color w:val="FFFFFF"/>
                <w:sz w:val="16"/>
              </w:rPr>
              <w:t>Objetivo</w:t>
            </w:r>
          </w:p>
        </w:tc>
        <w:tc>
          <w:tcPr>
            <w:tcW w:type="dxa" w:w="3024"/>
            <w:shd w:val="clear" w:color="auto" w:fill="1F3B57"/>
          </w:tcPr>
          <w:p>
            <w:pPr>
              <w:keepNext/>
              <w:spacing w:after="20"/>
              <w:jc w:val="center"/>
            </w:pPr>
            <w:r/>
            <w:r>
              <w:rPr>
                <w:b/>
                <w:color w:val="FFFFFF"/>
                <w:sz w:val="16"/>
              </w:rPr>
              <w:t>Observado</w:t>
            </w:r>
          </w:p>
        </w:tc>
        <w:tc>
          <w:tcPr>
            <w:tcW w:type="dxa" w:w="1296"/>
            <w:shd w:val="clear" w:color="auto" w:fill="1F3B57"/>
          </w:tcPr>
          <w:p>
            <w:pPr>
              <w:keepNext/>
              <w:spacing w:after="20"/>
              <w:jc w:val="center"/>
            </w:pPr>
            <w:r/>
            <w:r>
              <w:rPr>
                <w:b/>
                <w:color w:val="FFFFFF"/>
                <w:sz w:val="16"/>
              </w:rPr>
              <w:t>Estado final</w:t>
            </w:r>
          </w:p>
        </w:tc>
        <w:tc>
          <w:tcPr>
            <w:tcW w:type="dxa" w:w="1296"/>
            <w:shd w:val="clear" w:color="auto" w:fill="1F3B57"/>
          </w:tcPr>
          <w:p>
            <w:pPr>
              <w:keepNext/>
              <w:spacing w:after="20"/>
              <w:jc w:val="center"/>
            </w:pPr>
            <w:r/>
            <w:r>
              <w:rPr>
                <w:b/>
                <w:color w:val="FFFFFF"/>
                <w:sz w:val="16"/>
              </w:rPr>
              <w:t>Veredicto</w:t>
            </w:r>
          </w:p>
        </w:tc>
      </w:tr>
      <w:tr>
        <w:trPr>
          <w:cantSplit/>
        </w:trPr>
        <w:tc>
          <w:tcPr>
            <w:tcW w:type="dxa" w:w="1560"/>
          </w:tcPr>
          <w:p>
            <w:pPr>
              <w:keepNext/>
              <w:spacing w:after="20"/>
              <w:jc w:val="center"/>
            </w:pPr>
            <w:r/>
            <w:r>
              <w:rPr>
                <w:sz w:val="16"/>
              </w:rPr>
              <w:t>E01</w:t>
            </w:r>
          </w:p>
        </w:tc>
        <w:tc>
          <w:tcPr>
            <w:tcW w:type="dxa" w:w="1560"/>
          </w:tcPr>
          <w:p>
            <w:pPr>
              <w:keepNext/>
              <w:spacing w:after="20"/>
              <w:jc w:val="center"/>
            </w:pPr>
            <w:r/>
            <w:r>
              <w:rPr>
                <w:sz w:val="16"/>
              </w:rPr>
              <w:t>O001</w:t>
            </w:r>
          </w:p>
        </w:tc>
        <w:tc>
          <w:tcPr>
            <w:tcW w:type="dxa" w:w="1560"/>
          </w:tcPr>
          <w:p>
            <w:pPr>
              <w:keepNext/>
              <w:spacing w:after="20"/>
              <w:jc w:val="center"/>
            </w:pPr>
            <w:r/>
            <w:r>
              <w:rPr>
                <w:sz w:val="16"/>
              </w:rPr>
              <w:t>10%</w:t>
            </w:r>
          </w:p>
        </w:tc>
        <w:tc>
          <w:tcPr>
            <w:tcW w:type="dxa" w:w="1560"/>
          </w:tcPr>
          <w:p>
            <w:pPr>
              <w:keepNext/>
              <w:spacing w:after="20"/>
            </w:pPr>
            <w:r/>
            <w:r>
              <w:rPr>
                <w:sz w:val="16"/>
              </w:rPr>
              <w:t>10%</w:t>
            </w:r>
          </w:p>
        </w:tc>
        <w:tc>
          <w:tcPr>
            <w:tcW w:type="dxa" w:w="1560"/>
          </w:tcPr>
          <w:p>
            <w:pPr>
              <w:keepNext/>
              <w:spacing w:after="20"/>
              <w:jc w:val="center"/>
            </w:pPr>
            <w:r/>
            <w:r>
              <w:rPr>
                <w:sz w:val="16"/>
              </w:rPr>
              <w:t>DRAFT</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E02</w:t>
            </w:r>
          </w:p>
        </w:tc>
        <w:tc>
          <w:tcPr>
            <w:tcW w:type="dxa" w:w="1560"/>
            <w:shd w:val="clear" w:color="auto" w:fill="F4F7FB"/>
          </w:tcPr>
          <w:p>
            <w:pPr>
              <w:keepNext/>
              <w:spacing w:after="20"/>
              <w:jc w:val="center"/>
            </w:pPr>
            <w:r/>
            <w:r>
              <w:rPr>
                <w:sz w:val="16"/>
              </w:rPr>
              <w:t>O002</w:t>
            </w:r>
          </w:p>
        </w:tc>
        <w:tc>
          <w:tcPr>
            <w:tcW w:type="dxa" w:w="1560"/>
            <w:shd w:val="clear" w:color="auto" w:fill="F4F7FB"/>
          </w:tcPr>
          <w:p>
            <w:pPr>
              <w:keepNext/>
              <w:spacing w:after="20"/>
              <w:jc w:val="center"/>
            </w:pPr>
            <w:r/>
            <w:r>
              <w:rPr>
                <w:sz w:val="16"/>
              </w:rPr>
              <w:t>0%</w:t>
            </w:r>
          </w:p>
        </w:tc>
        <w:tc>
          <w:tcPr>
            <w:tcW w:type="dxa" w:w="1560"/>
            <w:shd w:val="clear" w:color="auto" w:fill="F4F7FB"/>
          </w:tcPr>
          <w:p>
            <w:pPr>
              <w:keepNext/>
              <w:spacing w:after="20"/>
            </w:pPr>
            <w:r/>
            <w:r>
              <w:rPr>
                <w:sz w:val="16"/>
              </w:rPr>
              <w:t>0%</w:t>
            </w:r>
          </w:p>
        </w:tc>
        <w:tc>
          <w:tcPr>
            <w:tcW w:type="dxa" w:w="1560"/>
            <w:shd w:val="clear" w:color="auto" w:fill="F4F7FB"/>
          </w:tcPr>
          <w:p>
            <w:pPr>
              <w:keepNext/>
              <w:spacing w:after="20"/>
              <w:jc w:val="center"/>
            </w:pPr>
            <w:r/>
            <w:r>
              <w:rPr>
                <w:sz w:val="16"/>
              </w:rPr>
              <w:t>DRAFT</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E03</w:t>
            </w:r>
          </w:p>
        </w:tc>
        <w:tc>
          <w:tcPr>
            <w:tcW w:type="dxa" w:w="1560"/>
          </w:tcPr>
          <w:p>
            <w:pPr>
              <w:keepNext/>
              <w:spacing w:after="20"/>
              <w:jc w:val="center"/>
            </w:pPr>
            <w:r/>
            <w:r>
              <w:rPr>
                <w:sz w:val="16"/>
              </w:rPr>
              <w:t>O003</w:t>
            </w:r>
          </w:p>
        </w:tc>
        <w:tc>
          <w:tcPr>
            <w:tcW w:type="dxa" w:w="1560"/>
          </w:tcPr>
          <w:p>
            <w:pPr>
              <w:keepNext/>
              <w:spacing w:after="20"/>
              <w:jc w:val="center"/>
            </w:pPr>
            <w:r/>
            <w:r>
              <w:rPr>
                <w:sz w:val="16"/>
              </w:rPr>
              <w:t>rechazo</w:t>
            </w:r>
          </w:p>
        </w:tc>
        <w:tc>
          <w:tcPr>
            <w:tcW w:type="dxa" w:w="1560"/>
          </w:tcPr>
          <w:p>
            <w:pPr>
              <w:keepNext/>
              <w:spacing w:after="20"/>
            </w:pPr>
            <w:r/>
            <w:r>
              <w:rPr>
                <w:sz w:val="16"/>
              </w:rPr>
              <w:t>RECHAZADO (InvalidOrderData)</w:t>
            </w:r>
          </w:p>
        </w:tc>
        <w:tc>
          <w:tcPr>
            <w:tcW w:type="dxa" w:w="1560"/>
          </w:tcPr>
          <w:p>
            <w:pPr>
              <w:keepNext/>
              <w:spacing w:after="20"/>
              <w:jc w:val="center"/>
            </w:pPr>
            <w:r/>
            <w:r>
              <w:rPr>
                <w:sz w:val="16"/>
              </w:rPr>
              <w:t>DRAFT</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E04</w:t>
            </w:r>
          </w:p>
        </w:tc>
        <w:tc>
          <w:tcPr>
            <w:tcW w:type="dxa" w:w="1560"/>
            <w:shd w:val="clear" w:color="auto" w:fill="F4F7FB"/>
          </w:tcPr>
          <w:p>
            <w:pPr>
              <w:keepNext/>
              <w:spacing w:after="20"/>
              <w:jc w:val="center"/>
            </w:pPr>
            <w:r/>
            <w:r>
              <w:rPr>
                <w:sz w:val="16"/>
              </w:rPr>
              <w:t>O005</w:t>
            </w:r>
          </w:p>
        </w:tc>
        <w:tc>
          <w:tcPr>
            <w:tcW w:type="dxa" w:w="1560"/>
            <w:shd w:val="clear" w:color="auto" w:fill="F4F7FB"/>
          </w:tcPr>
          <w:p>
            <w:pPr>
              <w:keepNext/>
              <w:spacing w:after="20"/>
              <w:jc w:val="center"/>
            </w:pPr>
            <w:r/>
            <w:r>
              <w:rPr>
                <w:sz w:val="16"/>
              </w:rPr>
              <w:t>0%</w:t>
            </w:r>
          </w:p>
        </w:tc>
        <w:tc>
          <w:tcPr>
            <w:tcW w:type="dxa" w:w="1560"/>
            <w:shd w:val="clear" w:color="auto" w:fill="F4F7FB"/>
          </w:tcPr>
          <w:p>
            <w:pPr>
              <w:keepNext/>
              <w:spacing w:after="20"/>
            </w:pPr>
            <w:r/>
            <w:r>
              <w:rPr>
                <w:sz w:val="16"/>
              </w:rPr>
              <w:t>0%</w:t>
            </w:r>
          </w:p>
        </w:tc>
        <w:tc>
          <w:tcPr>
            <w:tcW w:type="dxa" w:w="1560"/>
            <w:shd w:val="clear" w:color="auto" w:fill="F4F7FB"/>
          </w:tcPr>
          <w:p>
            <w:pPr>
              <w:keepNext/>
              <w:spacing w:after="20"/>
              <w:jc w:val="center"/>
            </w:pPr>
            <w:r/>
            <w:r>
              <w:rPr>
                <w:sz w:val="16"/>
              </w:rPr>
              <w:t>DRAFT</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E05</w:t>
            </w:r>
          </w:p>
        </w:tc>
        <w:tc>
          <w:tcPr>
            <w:tcW w:type="dxa" w:w="1560"/>
          </w:tcPr>
          <w:p>
            <w:pPr>
              <w:keepNext/>
              <w:spacing w:after="20"/>
              <w:jc w:val="center"/>
            </w:pPr>
            <w:r/>
            <w:r>
              <w:rPr>
                <w:sz w:val="16"/>
              </w:rPr>
              <w:t>O006</w:t>
            </w:r>
          </w:p>
        </w:tc>
        <w:tc>
          <w:tcPr>
            <w:tcW w:type="dxa" w:w="1560"/>
          </w:tcPr>
          <w:p>
            <w:pPr>
              <w:keepNext/>
              <w:spacing w:after="20"/>
              <w:jc w:val="center"/>
            </w:pPr>
            <w:r/>
            <w:r>
              <w:rPr>
                <w:sz w:val="16"/>
              </w:rPr>
              <w:t>5%</w:t>
            </w:r>
          </w:p>
        </w:tc>
        <w:tc>
          <w:tcPr>
            <w:tcW w:type="dxa" w:w="1560"/>
          </w:tcPr>
          <w:p>
            <w:pPr>
              <w:keepNext/>
              <w:spacing w:after="20"/>
            </w:pPr>
            <w:r/>
            <w:r>
              <w:rPr>
                <w:sz w:val="16"/>
              </w:rPr>
              <w:t>5%</w:t>
            </w:r>
          </w:p>
        </w:tc>
        <w:tc>
          <w:tcPr>
            <w:tcW w:type="dxa" w:w="1560"/>
          </w:tcPr>
          <w:p>
            <w:pPr>
              <w:keepNext/>
              <w:spacing w:after="20"/>
              <w:jc w:val="center"/>
            </w:pPr>
            <w:r/>
            <w:r>
              <w:rPr>
                <w:sz w:val="16"/>
              </w:rPr>
              <w:t>DRAFT</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E06</w:t>
            </w:r>
          </w:p>
        </w:tc>
        <w:tc>
          <w:tcPr>
            <w:tcW w:type="dxa" w:w="1560"/>
            <w:shd w:val="clear" w:color="auto" w:fill="F4F7FB"/>
          </w:tcPr>
          <w:p>
            <w:pPr>
              <w:keepNext/>
              <w:spacing w:after="20"/>
              <w:jc w:val="center"/>
            </w:pPr>
            <w:r/>
            <w:r>
              <w:rPr>
                <w:sz w:val="16"/>
              </w:rPr>
              <w:t>O007</w:t>
            </w:r>
          </w:p>
        </w:tc>
        <w:tc>
          <w:tcPr>
            <w:tcW w:type="dxa" w:w="1560"/>
            <w:shd w:val="clear" w:color="auto" w:fill="F4F7FB"/>
          </w:tcPr>
          <w:p>
            <w:pPr>
              <w:keepNext/>
              <w:spacing w:after="20"/>
              <w:jc w:val="center"/>
            </w:pPr>
            <w:r/>
            <w:r>
              <w:rPr>
                <w:sz w:val="16"/>
              </w:rPr>
              <w:t>rechazo</w:t>
            </w:r>
          </w:p>
        </w:tc>
        <w:tc>
          <w:tcPr>
            <w:tcW w:type="dxa" w:w="1560"/>
            <w:shd w:val="clear" w:color="auto" w:fill="F4F7FB"/>
          </w:tcPr>
          <w:p>
            <w:pPr>
              <w:keepNext/>
              <w:spacing w:after="20"/>
            </w:pPr>
            <w:r/>
            <w:r>
              <w:rPr>
                <w:sz w:val="16"/>
              </w:rPr>
              <w:t>RECHAZADO (InvalidOrderData)</w:t>
            </w:r>
          </w:p>
        </w:tc>
        <w:tc>
          <w:tcPr>
            <w:tcW w:type="dxa" w:w="1560"/>
            <w:shd w:val="clear" w:color="auto" w:fill="F4F7FB"/>
          </w:tcPr>
          <w:p>
            <w:pPr>
              <w:keepNext/>
              <w:spacing w:after="20"/>
              <w:jc w:val="center"/>
            </w:pPr>
            <w:r/>
            <w:r>
              <w:rPr>
                <w:sz w:val="16"/>
              </w:rPr>
              <w:t>DRAFT</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E07</w:t>
            </w:r>
          </w:p>
        </w:tc>
        <w:tc>
          <w:tcPr>
            <w:tcW w:type="dxa" w:w="1560"/>
          </w:tcPr>
          <w:p>
            <w:pPr>
              <w:keepNext/>
              <w:spacing w:after="20"/>
              <w:jc w:val="center"/>
            </w:pPr>
            <w:r/>
            <w:r>
              <w:rPr>
                <w:sz w:val="16"/>
              </w:rPr>
              <w:t>O008</w:t>
            </w:r>
          </w:p>
        </w:tc>
        <w:tc>
          <w:tcPr>
            <w:tcW w:type="dxa" w:w="1560"/>
          </w:tcPr>
          <w:p>
            <w:pPr>
              <w:keepNext/>
              <w:spacing w:after="20"/>
              <w:jc w:val="center"/>
            </w:pPr>
            <w:r/>
            <w:r>
              <w:rPr>
                <w:sz w:val="16"/>
              </w:rPr>
              <w:t>exito</w:t>
            </w:r>
          </w:p>
        </w:tc>
        <w:tc>
          <w:tcPr>
            <w:tcW w:type="dxa" w:w="1560"/>
          </w:tcPr>
          <w:p>
            <w:pPr>
              <w:keepNext/>
              <w:spacing w:after="20"/>
            </w:pPr>
            <w:r/>
            <w:r>
              <w:rPr>
                <w:sz w:val="16"/>
              </w:rPr>
              <w:t>CONFIRMED</w:t>
            </w:r>
          </w:p>
        </w:tc>
        <w:tc>
          <w:tcPr>
            <w:tcW w:type="dxa" w:w="1560"/>
          </w:tcPr>
          <w:p>
            <w:pPr>
              <w:keepNext/>
              <w:spacing w:after="20"/>
              <w:jc w:val="center"/>
            </w:pPr>
            <w:r/>
            <w:r>
              <w:rPr>
                <w:sz w:val="16"/>
              </w:rPr>
              <w:t>CONFIRMED</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E08</w:t>
            </w:r>
          </w:p>
        </w:tc>
        <w:tc>
          <w:tcPr>
            <w:tcW w:type="dxa" w:w="1560"/>
            <w:shd w:val="clear" w:color="auto" w:fill="F4F7FB"/>
          </w:tcPr>
          <w:p>
            <w:pPr>
              <w:keepNext/>
              <w:spacing w:after="20"/>
              <w:jc w:val="center"/>
            </w:pPr>
            <w:r/>
            <w:r>
              <w:rPr>
                <w:sz w:val="16"/>
              </w:rPr>
              <w:t>O009</w:t>
            </w:r>
          </w:p>
        </w:tc>
        <w:tc>
          <w:tcPr>
            <w:tcW w:type="dxa" w:w="1560"/>
            <w:shd w:val="clear" w:color="auto" w:fill="F4F7FB"/>
          </w:tcPr>
          <w:p>
            <w:pPr>
              <w:keepNext/>
              <w:spacing w:after="20"/>
              <w:jc w:val="center"/>
            </w:pPr>
            <w:r/>
            <w:r>
              <w:rPr>
                <w:sz w:val="16"/>
              </w:rPr>
              <w:t>rechazo</w:t>
            </w:r>
          </w:p>
        </w:tc>
        <w:tc>
          <w:tcPr>
            <w:tcW w:type="dxa" w:w="1560"/>
            <w:shd w:val="clear" w:color="auto" w:fill="F4F7FB"/>
          </w:tcPr>
          <w:p>
            <w:pPr>
              <w:keepNext/>
              <w:spacing w:after="20"/>
            </w:pPr>
            <w:r/>
            <w:r>
              <w:rPr>
                <w:sz w:val="16"/>
              </w:rPr>
              <w:t>RECHAZADO (OrderItemLimitExceeded)</w:t>
            </w:r>
          </w:p>
        </w:tc>
        <w:tc>
          <w:tcPr>
            <w:tcW w:type="dxa" w:w="1560"/>
            <w:shd w:val="clear" w:color="auto" w:fill="F4F7FB"/>
          </w:tcPr>
          <w:p>
            <w:pPr>
              <w:keepNext/>
              <w:spacing w:after="20"/>
              <w:jc w:val="center"/>
            </w:pPr>
            <w:r/>
            <w:r>
              <w:rPr>
                <w:sz w:val="16"/>
              </w:rPr>
              <w:t>DRAFT</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E09</w:t>
            </w:r>
          </w:p>
        </w:tc>
        <w:tc>
          <w:tcPr>
            <w:tcW w:type="dxa" w:w="1560"/>
          </w:tcPr>
          <w:p>
            <w:pPr>
              <w:keepNext/>
              <w:spacing w:after="20"/>
              <w:jc w:val="center"/>
            </w:pPr>
            <w:r/>
            <w:r>
              <w:rPr>
                <w:sz w:val="16"/>
              </w:rPr>
              <w:t>O010</w:t>
            </w:r>
          </w:p>
        </w:tc>
        <w:tc>
          <w:tcPr>
            <w:tcW w:type="dxa" w:w="1560"/>
          </w:tcPr>
          <w:p>
            <w:pPr>
              <w:keepNext/>
              <w:spacing w:after="20"/>
              <w:jc w:val="center"/>
            </w:pPr>
            <w:r/>
            <w:r>
              <w:rPr>
                <w:sz w:val="16"/>
              </w:rPr>
              <w:t>0%</w:t>
            </w:r>
          </w:p>
        </w:tc>
        <w:tc>
          <w:tcPr>
            <w:tcW w:type="dxa" w:w="1560"/>
          </w:tcPr>
          <w:p>
            <w:pPr>
              <w:keepNext/>
              <w:spacing w:after="20"/>
            </w:pPr>
            <w:r/>
            <w:r>
              <w:rPr>
                <w:sz w:val="16"/>
              </w:rPr>
              <w:t>0%</w:t>
            </w:r>
          </w:p>
        </w:tc>
        <w:tc>
          <w:tcPr>
            <w:tcW w:type="dxa" w:w="1560"/>
          </w:tcPr>
          <w:p>
            <w:pPr>
              <w:keepNext/>
              <w:spacing w:after="20"/>
              <w:jc w:val="center"/>
            </w:pPr>
            <w:r/>
            <w:r>
              <w:rPr>
                <w:sz w:val="16"/>
              </w:rPr>
              <w:t>DRAFT</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E10</w:t>
            </w:r>
          </w:p>
        </w:tc>
        <w:tc>
          <w:tcPr>
            <w:tcW w:type="dxa" w:w="1560"/>
            <w:shd w:val="clear" w:color="auto" w:fill="F4F7FB"/>
          </w:tcPr>
          <w:p>
            <w:pPr>
              <w:keepNext/>
              <w:spacing w:after="20"/>
              <w:jc w:val="center"/>
            </w:pPr>
            <w:r/>
            <w:r>
              <w:rPr>
                <w:sz w:val="16"/>
              </w:rPr>
              <w:t>O011</w:t>
            </w:r>
          </w:p>
        </w:tc>
        <w:tc>
          <w:tcPr>
            <w:tcW w:type="dxa" w:w="1560"/>
            <w:shd w:val="clear" w:color="auto" w:fill="F4F7FB"/>
          </w:tcPr>
          <w:p>
            <w:pPr>
              <w:keepNext/>
              <w:spacing w:after="20"/>
              <w:jc w:val="center"/>
            </w:pPr>
            <w:r/>
            <w:r>
              <w:rPr>
                <w:sz w:val="16"/>
              </w:rPr>
              <w:t>0%</w:t>
            </w:r>
          </w:p>
        </w:tc>
        <w:tc>
          <w:tcPr>
            <w:tcW w:type="dxa" w:w="1560"/>
            <w:shd w:val="clear" w:color="auto" w:fill="F4F7FB"/>
          </w:tcPr>
          <w:p>
            <w:pPr>
              <w:keepNext/>
              <w:spacing w:after="20"/>
            </w:pPr>
            <w:r/>
            <w:r>
              <w:rPr>
                <w:sz w:val="16"/>
              </w:rPr>
              <w:t>0%</w:t>
            </w:r>
          </w:p>
        </w:tc>
        <w:tc>
          <w:tcPr>
            <w:tcW w:type="dxa" w:w="1560"/>
            <w:shd w:val="clear" w:color="auto" w:fill="F4F7FB"/>
          </w:tcPr>
          <w:p>
            <w:pPr>
              <w:keepNext/>
              <w:spacing w:after="20"/>
              <w:jc w:val="center"/>
            </w:pPr>
            <w:r/>
            <w:r>
              <w:rPr>
                <w:sz w:val="16"/>
              </w:rPr>
              <w:t>DRAFT</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E11</w:t>
            </w:r>
          </w:p>
        </w:tc>
        <w:tc>
          <w:tcPr>
            <w:tcW w:type="dxa" w:w="1560"/>
          </w:tcPr>
          <w:p>
            <w:pPr>
              <w:keepNext/>
              <w:spacing w:after="20"/>
              <w:jc w:val="center"/>
            </w:pPr>
            <w:r/>
            <w:r>
              <w:rPr>
                <w:sz w:val="16"/>
              </w:rPr>
              <w:t>O012</w:t>
            </w:r>
          </w:p>
        </w:tc>
        <w:tc>
          <w:tcPr>
            <w:tcW w:type="dxa" w:w="1560"/>
          </w:tcPr>
          <w:p>
            <w:pPr>
              <w:keepNext/>
              <w:spacing w:after="20"/>
              <w:jc w:val="center"/>
            </w:pPr>
            <w:r/>
            <w:r>
              <w:rPr>
                <w:sz w:val="16"/>
              </w:rPr>
              <w:t>rechazo envio</w:t>
            </w:r>
          </w:p>
        </w:tc>
        <w:tc>
          <w:tcPr>
            <w:tcW w:type="dxa" w:w="1560"/>
          </w:tcPr>
          <w:p>
            <w:pPr>
              <w:keepNext/>
              <w:spacing w:after="20"/>
            </w:pPr>
            <w:r/>
            <w:r>
              <w:rPr>
                <w:sz w:val="16"/>
              </w:rPr>
              <w:t>RECHAZADO (InvalidOrderData)</w:t>
            </w:r>
          </w:p>
        </w:tc>
        <w:tc>
          <w:tcPr>
            <w:tcW w:type="dxa" w:w="1560"/>
          </w:tcPr>
          <w:p>
            <w:pPr>
              <w:keepNext/>
              <w:spacing w:after="20"/>
              <w:jc w:val="center"/>
            </w:pPr>
            <w:r/>
            <w:r>
              <w:rPr>
                <w:sz w:val="16"/>
              </w:rPr>
              <w:t>CONFIRMED</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E12</w:t>
            </w:r>
          </w:p>
        </w:tc>
        <w:tc>
          <w:tcPr>
            <w:tcW w:type="dxa" w:w="1560"/>
            <w:shd w:val="clear" w:color="auto" w:fill="F4F7FB"/>
          </w:tcPr>
          <w:p>
            <w:pPr>
              <w:keepNext/>
              <w:spacing w:after="20"/>
              <w:jc w:val="center"/>
            </w:pPr>
            <w:r/>
            <w:r>
              <w:rPr>
                <w:sz w:val="16"/>
              </w:rPr>
              <w:t>O013</w:t>
            </w:r>
          </w:p>
        </w:tc>
        <w:tc>
          <w:tcPr>
            <w:tcW w:type="dxa" w:w="1560"/>
            <w:shd w:val="clear" w:color="auto" w:fill="F4F7FB"/>
          </w:tcPr>
          <w:p>
            <w:pPr>
              <w:keepNext/>
              <w:spacing w:after="20"/>
              <w:jc w:val="center"/>
            </w:pPr>
            <w:r/>
            <w:r>
              <w:rPr>
                <w:sz w:val="16"/>
              </w:rPr>
              <w:t>rechazo segunda</w:t>
            </w:r>
          </w:p>
        </w:tc>
        <w:tc>
          <w:tcPr>
            <w:tcW w:type="dxa" w:w="1560"/>
            <w:shd w:val="clear" w:color="auto" w:fill="F4F7FB"/>
          </w:tcPr>
          <w:p>
            <w:pPr>
              <w:keepNext/>
              <w:spacing w:after="20"/>
            </w:pPr>
            <w:r/>
            <w:r>
              <w:rPr>
                <w:sz w:val="16"/>
              </w:rPr>
              <w:t>RECHAZADO (InvalidOrderTransition)</w:t>
            </w:r>
          </w:p>
        </w:tc>
        <w:tc>
          <w:tcPr>
            <w:tcW w:type="dxa" w:w="1560"/>
            <w:shd w:val="clear" w:color="auto" w:fill="F4F7FB"/>
          </w:tcPr>
          <w:p>
            <w:pPr>
              <w:keepNext/>
              <w:spacing w:after="20"/>
              <w:jc w:val="center"/>
            </w:pPr>
            <w:r/>
            <w:r>
              <w:rPr>
                <w:sz w:val="16"/>
              </w:rPr>
              <w:t>CONFIRMED</w:t>
            </w:r>
          </w:p>
        </w:tc>
        <w:tc>
          <w:tcPr>
            <w:tcW w:type="dxa" w:w="1560"/>
            <w:shd w:val="clear" w:color="auto" w:fill="F4F7FB"/>
          </w:tcPr>
          <w:p>
            <w:pPr>
              <w:keepNext/>
              <w:spacing w:after="20"/>
              <w:jc w:val="center"/>
            </w:pPr>
            <w:r/>
            <w:r>
              <w:rPr>
                <w:sz w:val="16"/>
              </w:rPr>
              <w:t>COINCIDE</w:t>
            </w:r>
          </w:p>
        </w:tc>
      </w:tr>
      <w:tr>
        <w:trPr>
          <w:cantSplit/>
        </w:trPr>
        <w:tc>
          <w:tcPr>
            <w:tcW w:type="dxa" w:w="1560"/>
          </w:tcPr>
          <w:p>
            <w:pPr>
              <w:keepNext/>
              <w:spacing w:after="20"/>
              <w:jc w:val="center"/>
            </w:pPr>
            <w:r/>
            <w:r>
              <w:rPr>
                <w:sz w:val="16"/>
              </w:rPr>
              <w:t>E13</w:t>
            </w:r>
          </w:p>
        </w:tc>
        <w:tc>
          <w:tcPr>
            <w:tcW w:type="dxa" w:w="1560"/>
          </w:tcPr>
          <w:p>
            <w:pPr>
              <w:keepNext/>
              <w:spacing w:after="20"/>
              <w:jc w:val="center"/>
            </w:pPr>
            <w:r/>
            <w:r>
              <w:rPr>
                <w:sz w:val="16"/>
              </w:rPr>
              <w:t>O014</w:t>
            </w:r>
          </w:p>
        </w:tc>
        <w:tc>
          <w:tcPr>
            <w:tcW w:type="dxa" w:w="1560"/>
          </w:tcPr>
          <w:p>
            <w:pPr>
              <w:keepNext/>
              <w:spacing w:after="20"/>
              <w:jc w:val="center"/>
            </w:pPr>
            <w:r/>
            <w:r>
              <w:rPr>
                <w:sz w:val="16"/>
              </w:rPr>
              <w:t>rechazo cancelacion</w:t>
            </w:r>
          </w:p>
        </w:tc>
        <w:tc>
          <w:tcPr>
            <w:tcW w:type="dxa" w:w="1560"/>
          </w:tcPr>
          <w:p>
            <w:pPr>
              <w:keepNext/>
              <w:spacing w:after="20"/>
            </w:pPr>
            <w:r/>
            <w:r>
              <w:rPr>
                <w:sz w:val="16"/>
              </w:rPr>
              <w:t>RECHAZADO (InvalidOrderTransition)</w:t>
            </w:r>
          </w:p>
        </w:tc>
        <w:tc>
          <w:tcPr>
            <w:tcW w:type="dxa" w:w="1560"/>
          </w:tcPr>
          <w:p>
            <w:pPr>
              <w:keepNext/>
              <w:spacing w:after="20"/>
              <w:jc w:val="center"/>
            </w:pPr>
            <w:r/>
            <w:r>
              <w:rPr>
                <w:sz w:val="16"/>
              </w:rPr>
              <w:t>SHIPPED</w:t>
            </w:r>
          </w:p>
        </w:tc>
        <w:tc>
          <w:tcPr>
            <w:tcW w:type="dxa" w:w="1560"/>
          </w:tcPr>
          <w:p>
            <w:pPr>
              <w:keepNext/>
              <w:spacing w:after="20"/>
              <w:jc w:val="center"/>
            </w:pPr>
            <w:r/>
            <w:r>
              <w:rPr>
                <w:sz w:val="16"/>
              </w:rPr>
              <w:t>COINCIDE</w:t>
            </w:r>
          </w:p>
        </w:tc>
      </w:tr>
      <w:tr>
        <w:trPr>
          <w:cantSplit/>
        </w:trPr>
        <w:tc>
          <w:tcPr>
            <w:tcW w:type="dxa" w:w="1560"/>
            <w:shd w:val="clear" w:color="auto" w:fill="F4F7FB"/>
          </w:tcPr>
          <w:p>
            <w:pPr>
              <w:keepNext/>
              <w:spacing w:after="20"/>
              <w:jc w:val="center"/>
            </w:pPr>
            <w:r/>
            <w:r>
              <w:rPr>
                <w:sz w:val="16"/>
              </w:rPr>
              <w:t>E14</w:t>
            </w:r>
          </w:p>
        </w:tc>
        <w:tc>
          <w:tcPr>
            <w:tcW w:type="dxa" w:w="1560"/>
            <w:shd w:val="clear" w:color="auto" w:fill="F4F7FB"/>
          </w:tcPr>
          <w:p>
            <w:pPr>
              <w:keepNext/>
              <w:spacing w:after="20"/>
              <w:jc w:val="center"/>
            </w:pPr>
            <w:r/>
            <w:r>
              <w:rPr>
                <w:sz w:val="16"/>
              </w:rPr>
              <w:t>O015</w:t>
            </w:r>
          </w:p>
        </w:tc>
        <w:tc>
          <w:tcPr>
            <w:tcW w:type="dxa" w:w="1560"/>
            <w:shd w:val="clear" w:color="auto" w:fill="F4F7FB"/>
          </w:tcPr>
          <w:p>
            <w:pPr>
              <w:keepNext/>
              <w:spacing w:after="20"/>
              <w:jc w:val="center"/>
            </w:pPr>
            <w:r/>
            <w:r>
              <w:rPr>
                <w:sz w:val="16"/>
              </w:rPr>
              <w:t>exito</w:t>
            </w:r>
          </w:p>
        </w:tc>
        <w:tc>
          <w:tcPr>
            <w:tcW w:type="dxa" w:w="1560"/>
            <w:shd w:val="clear" w:color="auto" w:fill="F4F7FB"/>
          </w:tcPr>
          <w:p>
            <w:pPr>
              <w:keepNext/>
              <w:spacing w:after="20"/>
            </w:pPr>
            <w:r/>
            <w:r>
              <w:rPr>
                <w:sz w:val="16"/>
              </w:rPr>
              <w:t>RETURNED</w:t>
            </w:r>
          </w:p>
        </w:tc>
        <w:tc>
          <w:tcPr>
            <w:tcW w:type="dxa" w:w="1560"/>
            <w:shd w:val="clear" w:color="auto" w:fill="F4F7FB"/>
          </w:tcPr>
          <w:p>
            <w:pPr>
              <w:keepNext/>
              <w:spacing w:after="20"/>
              <w:jc w:val="center"/>
            </w:pPr>
            <w:r/>
            <w:r>
              <w:rPr>
                <w:sz w:val="16"/>
              </w:rPr>
              <w:t>RETURNED</w:t>
            </w:r>
          </w:p>
        </w:tc>
        <w:tc>
          <w:tcPr>
            <w:tcW w:type="dxa" w:w="1560"/>
            <w:shd w:val="clear" w:color="auto" w:fill="F4F7FB"/>
          </w:tcPr>
          <w:p>
            <w:pPr>
              <w:keepNext/>
              <w:spacing w:after="20"/>
              <w:jc w:val="center"/>
            </w:pPr>
            <w:r/>
            <w:r>
              <w:rPr>
                <w:sz w:val="16"/>
              </w:rPr>
              <w:t>COINCIDE</w:t>
            </w:r>
          </w:p>
        </w:tc>
      </w:tr>
      <w:tr>
        <w:trPr>
          <w:cantSplit/>
        </w:trPr>
        <w:tc>
          <w:tcPr>
            <w:tcW w:type="dxa" w:w="1560"/>
          </w:tcPr>
          <w:p>
            <w:pPr>
              <w:spacing w:after="20"/>
              <w:jc w:val="center"/>
            </w:pPr>
            <w:r/>
            <w:r>
              <w:rPr>
                <w:sz w:val="16"/>
              </w:rPr>
              <w:t>E15</w:t>
            </w:r>
          </w:p>
        </w:tc>
        <w:tc>
          <w:tcPr>
            <w:tcW w:type="dxa" w:w="1560"/>
          </w:tcPr>
          <w:p>
            <w:pPr>
              <w:spacing w:after="20"/>
              <w:jc w:val="center"/>
            </w:pPr>
            <w:r/>
            <w:r>
              <w:rPr>
                <w:sz w:val="16"/>
              </w:rPr>
              <w:t>O016</w:t>
            </w:r>
          </w:p>
        </w:tc>
        <w:tc>
          <w:tcPr>
            <w:tcW w:type="dxa" w:w="1560"/>
          </w:tcPr>
          <w:p>
            <w:pPr>
              <w:spacing w:after="20"/>
              <w:jc w:val="center"/>
            </w:pPr>
            <w:r/>
            <w:r>
              <w:rPr>
                <w:sz w:val="16"/>
              </w:rPr>
              <w:t>exito</w:t>
            </w:r>
          </w:p>
        </w:tc>
        <w:tc>
          <w:tcPr>
            <w:tcW w:type="dxa" w:w="1560"/>
          </w:tcPr>
          <w:p>
            <w:pPr>
              <w:spacing w:after="20"/>
            </w:pPr>
            <w:r/>
            <w:r>
              <w:rPr>
                <w:sz w:val="16"/>
              </w:rPr>
              <w:t>DELIVERED</w:t>
            </w:r>
          </w:p>
        </w:tc>
        <w:tc>
          <w:tcPr>
            <w:tcW w:type="dxa" w:w="1560"/>
          </w:tcPr>
          <w:p>
            <w:pPr>
              <w:spacing w:after="20"/>
              <w:jc w:val="center"/>
            </w:pPr>
            <w:r/>
            <w:r>
              <w:rPr>
                <w:sz w:val="16"/>
              </w:rPr>
              <w:t>DELIVERED</w:t>
            </w:r>
          </w:p>
        </w:tc>
        <w:tc>
          <w:tcPr>
            <w:tcW w:type="dxa" w:w="1560"/>
          </w:tcPr>
          <w:p>
            <w:pPr>
              <w:spacing w:after="20"/>
              <w:jc w:val="center"/>
            </w:pPr>
            <w:r/>
            <w:r>
              <w:rPr>
                <w:sz w:val="16"/>
              </w:rPr>
              <w:t>COINCIDE</w:t>
            </w:r>
          </w:p>
        </w:tc>
      </w:tr>
    </w:tbl>
    <w:p>
      <w:pPr>
        <w:spacing w:after="40"/>
      </w:pPr>
    </w:p>
    <w:p>
      <w:pPr>
        <w:keepNext/>
        <w:spacing w:before="160" w:after="60"/>
        <w:jc w:val="left"/>
      </w:pPr>
      <w:r>
        <w:rPr>
          <w:b/>
          <w:color w:val="1F3B57"/>
          <w:sz w:val="19"/>
        </w:rPr>
        <w:t>Tabla 3.2. Estados y eventos por escenario</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792"/>
            <w:shd w:val="clear" w:color="auto" w:fill="1F3B57"/>
          </w:tcPr>
          <w:p>
            <w:pPr>
              <w:keepNext/>
              <w:spacing w:after="20"/>
              <w:jc w:val="center"/>
            </w:pPr>
            <w:r/>
            <w:r>
              <w:rPr>
                <w:b/>
                <w:color w:val="FFFFFF"/>
                <w:sz w:val="16"/>
              </w:rPr>
              <w:t>Caso</w:t>
            </w:r>
          </w:p>
        </w:tc>
        <w:tc>
          <w:tcPr>
            <w:tcW w:type="dxa" w:w="1440"/>
            <w:shd w:val="clear" w:color="auto" w:fill="1F3B57"/>
          </w:tcPr>
          <w:p>
            <w:pPr>
              <w:keepNext/>
              <w:spacing w:after="20"/>
              <w:jc w:val="center"/>
            </w:pPr>
            <w:r/>
            <w:r>
              <w:rPr>
                <w:b/>
                <w:color w:val="FFFFFF"/>
                <w:sz w:val="16"/>
              </w:rPr>
              <w:t>Estado inicial</w:t>
            </w:r>
          </w:p>
        </w:tc>
        <w:tc>
          <w:tcPr>
            <w:tcW w:type="dxa" w:w="1440"/>
            <w:shd w:val="clear" w:color="auto" w:fill="1F3B57"/>
          </w:tcPr>
          <w:p>
            <w:pPr>
              <w:keepNext/>
              <w:spacing w:after="20"/>
              <w:jc w:val="center"/>
            </w:pPr>
            <w:r/>
            <w:r>
              <w:rPr>
                <w:b/>
                <w:color w:val="FFFFFF"/>
                <w:sz w:val="16"/>
              </w:rPr>
              <w:t>Estado final</w:t>
            </w:r>
          </w:p>
        </w:tc>
        <w:tc>
          <w:tcPr>
            <w:tcW w:type="dxa" w:w="5328"/>
            <w:shd w:val="clear" w:color="auto" w:fill="1F3B57"/>
          </w:tcPr>
          <w:p>
            <w:pPr>
              <w:keepNext/>
              <w:spacing w:after="20"/>
              <w:jc w:val="center"/>
            </w:pPr>
            <w:r/>
            <w:r>
              <w:rPr>
                <w:b/>
                <w:color w:val="FFFFFF"/>
                <w:sz w:val="16"/>
              </w:rPr>
              <w:t>Eventos emitidos</w:t>
            </w:r>
          </w:p>
        </w:tc>
      </w:tr>
      <w:tr>
        <w:trPr>
          <w:cantSplit/>
        </w:trPr>
        <w:tc>
          <w:tcPr>
            <w:tcW w:type="dxa" w:w="2340"/>
          </w:tcPr>
          <w:p>
            <w:pPr>
              <w:keepNext/>
              <w:spacing w:after="20"/>
              <w:jc w:val="center"/>
            </w:pPr>
            <w:r/>
            <w:r>
              <w:rPr>
                <w:sz w:val="16"/>
              </w:rPr>
              <w:t>E01</w:t>
            </w:r>
          </w:p>
        </w:tc>
        <w:tc>
          <w:tcPr>
            <w:tcW w:type="dxa" w:w="2340"/>
          </w:tcPr>
          <w:p>
            <w:pPr>
              <w:keepNext/>
              <w:spacing w:after="20"/>
              <w:jc w:val="center"/>
            </w:pPr>
            <w:r/>
            <w:r>
              <w:rPr>
                <w:sz w:val="16"/>
              </w:rPr>
              <w:t>DRAFT</w:t>
            </w:r>
          </w:p>
        </w:tc>
        <w:tc>
          <w:tcPr>
            <w:tcW w:type="dxa" w:w="2340"/>
          </w:tcPr>
          <w:p>
            <w:pPr>
              <w:keepNext/>
              <w:spacing w:after="20"/>
              <w:jc w:val="center"/>
            </w:pPr>
            <w:r/>
            <w:r>
              <w:rPr>
                <w:sz w:val="16"/>
              </w:rPr>
              <w:t>DRAFT</w:t>
            </w:r>
          </w:p>
        </w:tc>
        <w:tc>
          <w:tcPr>
            <w:tcW w:type="dxa" w:w="2340"/>
          </w:tcPr>
          <w:p>
            <w:pPr>
              <w:keepNext/>
              <w:spacing w:after="20"/>
            </w:pPr>
            <w:r/>
            <w:r>
              <w:rPr>
                <w:sz w:val="16"/>
              </w:rPr>
              <w:t>ninguno</w:t>
            </w:r>
          </w:p>
        </w:tc>
      </w:tr>
      <w:tr>
        <w:trPr>
          <w:cantSplit/>
        </w:trPr>
        <w:tc>
          <w:tcPr>
            <w:tcW w:type="dxa" w:w="2340"/>
            <w:shd w:val="clear" w:color="auto" w:fill="F4F7FB"/>
          </w:tcPr>
          <w:p>
            <w:pPr>
              <w:keepNext/>
              <w:spacing w:after="20"/>
              <w:jc w:val="center"/>
            </w:pPr>
            <w:r/>
            <w:r>
              <w:rPr>
                <w:sz w:val="16"/>
              </w:rPr>
              <w:t>E02</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pPr>
            <w:r/>
            <w:r>
              <w:rPr>
                <w:sz w:val="16"/>
              </w:rPr>
              <w:t>ninguno</w:t>
            </w:r>
          </w:p>
        </w:tc>
      </w:tr>
      <w:tr>
        <w:trPr>
          <w:cantSplit/>
        </w:trPr>
        <w:tc>
          <w:tcPr>
            <w:tcW w:type="dxa" w:w="2340"/>
          </w:tcPr>
          <w:p>
            <w:pPr>
              <w:keepNext/>
              <w:spacing w:after="20"/>
              <w:jc w:val="center"/>
            </w:pPr>
            <w:r/>
            <w:r>
              <w:rPr>
                <w:sz w:val="16"/>
              </w:rPr>
              <w:t>E03</w:t>
            </w:r>
          </w:p>
        </w:tc>
        <w:tc>
          <w:tcPr>
            <w:tcW w:type="dxa" w:w="2340"/>
          </w:tcPr>
          <w:p>
            <w:pPr>
              <w:keepNext/>
              <w:spacing w:after="20"/>
              <w:jc w:val="center"/>
            </w:pPr>
            <w:r/>
            <w:r>
              <w:rPr>
                <w:sz w:val="16"/>
              </w:rPr>
              <w:t>DRAFT</w:t>
            </w:r>
          </w:p>
        </w:tc>
        <w:tc>
          <w:tcPr>
            <w:tcW w:type="dxa" w:w="2340"/>
          </w:tcPr>
          <w:p>
            <w:pPr>
              <w:keepNext/>
              <w:spacing w:after="20"/>
              <w:jc w:val="center"/>
            </w:pPr>
            <w:r/>
            <w:r>
              <w:rPr>
                <w:sz w:val="16"/>
              </w:rPr>
              <w:t>DRAFT</w:t>
            </w:r>
          </w:p>
        </w:tc>
        <w:tc>
          <w:tcPr>
            <w:tcW w:type="dxa" w:w="2340"/>
          </w:tcPr>
          <w:p>
            <w:pPr>
              <w:keepNext/>
              <w:spacing w:after="20"/>
            </w:pPr>
            <w:r/>
            <w:r>
              <w:rPr>
                <w:sz w:val="16"/>
              </w:rPr>
              <w:t>ninguno</w:t>
            </w:r>
          </w:p>
        </w:tc>
      </w:tr>
      <w:tr>
        <w:trPr>
          <w:cantSplit/>
        </w:trPr>
        <w:tc>
          <w:tcPr>
            <w:tcW w:type="dxa" w:w="2340"/>
            <w:shd w:val="clear" w:color="auto" w:fill="F4F7FB"/>
          </w:tcPr>
          <w:p>
            <w:pPr>
              <w:keepNext/>
              <w:spacing w:after="20"/>
              <w:jc w:val="center"/>
            </w:pPr>
            <w:r/>
            <w:r>
              <w:rPr>
                <w:sz w:val="16"/>
              </w:rPr>
              <w:t>E04</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pPr>
            <w:r/>
            <w:r>
              <w:rPr>
                <w:sz w:val="16"/>
              </w:rPr>
              <w:t>ninguno</w:t>
            </w:r>
          </w:p>
        </w:tc>
      </w:tr>
      <w:tr>
        <w:trPr>
          <w:cantSplit/>
        </w:trPr>
        <w:tc>
          <w:tcPr>
            <w:tcW w:type="dxa" w:w="2340"/>
          </w:tcPr>
          <w:p>
            <w:pPr>
              <w:keepNext/>
              <w:spacing w:after="20"/>
              <w:jc w:val="center"/>
            </w:pPr>
            <w:r/>
            <w:r>
              <w:rPr>
                <w:sz w:val="16"/>
              </w:rPr>
              <w:t>E05</w:t>
            </w:r>
          </w:p>
        </w:tc>
        <w:tc>
          <w:tcPr>
            <w:tcW w:type="dxa" w:w="2340"/>
          </w:tcPr>
          <w:p>
            <w:pPr>
              <w:keepNext/>
              <w:spacing w:after="20"/>
              <w:jc w:val="center"/>
            </w:pPr>
            <w:r/>
            <w:r>
              <w:rPr>
                <w:sz w:val="16"/>
              </w:rPr>
              <w:t>DRAFT</w:t>
            </w:r>
          </w:p>
        </w:tc>
        <w:tc>
          <w:tcPr>
            <w:tcW w:type="dxa" w:w="2340"/>
          </w:tcPr>
          <w:p>
            <w:pPr>
              <w:keepNext/>
              <w:spacing w:after="20"/>
              <w:jc w:val="center"/>
            </w:pPr>
            <w:r/>
            <w:r>
              <w:rPr>
                <w:sz w:val="16"/>
              </w:rPr>
              <w:t>DRAFT</w:t>
            </w:r>
          </w:p>
        </w:tc>
        <w:tc>
          <w:tcPr>
            <w:tcW w:type="dxa" w:w="2340"/>
          </w:tcPr>
          <w:p>
            <w:pPr>
              <w:keepNext/>
              <w:spacing w:after="20"/>
            </w:pPr>
            <w:r/>
            <w:r>
              <w:rPr>
                <w:sz w:val="16"/>
              </w:rPr>
              <w:t>ninguno</w:t>
            </w:r>
          </w:p>
        </w:tc>
      </w:tr>
      <w:tr>
        <w:trPr>
          <w:cantSplit/>
        </w:trPr>
        <w:tc>
          <w:tcPr>
            <w:tcW w:type="dxa" w:w="2340"/>
            <w:shd w:val="clear" w:color="auto" w:fill="F4F7FB"/>
          </w:tcPr>
          <w:p>
            <w:pPr>
              <w:keepNext/>
              <w:spacing w:after="20"/>
              <w:jc w:val="center"/>
            </w:pPr>
            <w:r/>
            <w:r>
              <w:rPr>
                <w:sz w:val="16"/>
              </w:rPr>
              <w:t>E06</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pPr>
            <w:r/>
            <w:r>
              <w:rPr>
                <w:sz w:val="16"/>
              </w:rPr>
              <w:t>ninguno</w:t>
            </w:r>
          </w:p>
        </w:tc>
      </w:tr>
      <w:tr>
        <w:trPr>
          <w:cantSplit/>
        </w:trPr>
        <w:tc>
          <w:tcPr>
            <w:tcW w:type="dxa" w:w="2340"/>
          </w:tcPr>
          <w:p>
            <w:pPr>
              <w:keepNext/>
              <w:spacing w:after="20"/>
              <w:jc w:val="center"/>
            </w:pPr>
            <w:r/>
            <w:r>
              <w:rPr>
                <w:sz w:val="16"/>
              </w:rPr>
              <w:t>E07</w:t>
            </w:r>
          </w:p>
        </w:tc>
        <w:tc>
          <w:tcPr>
            <w:tcW w:type="dxa" w:w="2340"/>
          </w:tcPr>
          <w:p>
            <w:pPr>
              <w:keepNext/>
              <w:spacing w:after="20"/>
              <w:jc w:val="center"/>
            </w:pPr>
            <w:r/>
            <w:r>
              <w:rPr>
                <w:sz w:val="16"/>
              </w:rPr>
              <w:t>DRAFT</w:t>
            </w:r>
          </w:p>
        </w:tc>
        <w:tc>
          <w:tcPr>
            <w:tcW w:type="dxa" w:w="2340"/>
          </w:tcPr>
          <w:p>
            <w:pPr>
              <w:keepNext/>
              <w:spacing w:after="20"/>
              <w:jc w:val="center"/>
            </w:pPr>
            <w:r/>
            <w:r>
              <w:rPr>
                <w:sz w:val="16"/>
              </w:rPr>
              <w:t>CONFIRMED</w:t>
            </w:r>
          </w:p>
        </w:tc>
        <w:tc>
          <w:tcPr>
            <w:tcW w:type="dxa" w:w="2340"/>
          </w:tcPr>
          <w:p>
            <w:pPr>
              <w:keepNext/>
              <w:spacing w:after="20"/>
            </w:pPr>
            <w:r/>
            <w:r>
              <w:rPr>
                <w:sz w:val="16"/>
              </w:rPr>
              <w:t>OrderConfirmed</w:t>
            </w:r>
          </w:p>
        </w:tc>
      </w:tr>
      <w:tr>
        <w:trPr>
          <w:cantSplit/>
        </w:trPr>
        <w:tc>
          <w:tcPr>
            <w:tcW w:type="dxa" w:w="2340"/>
            <w:shd w:val="clear" w:color="auto" w:fill="F4F7FB"/>
          </w:tcPr>
          <w:p>
            <w:pPr>
              <w:keepNext/>
              <w:spacing w:after="20"/>
              <w:jc w:val="center"/>
            </w:pPr>
            <w:r/>
            <w:r>
              <w:rPr>
                <w:sz w:val="16"/>
              </w:rPr>
              <w:t>E08</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pPr>
            <w:r/>
            <w:r>
              <w:rPr>
                <w:sz w:val="16"/>
              </w:rPr>
              <w:t>ninguno</w:t>
            </w:r>
          </w:p>
        </w:tc>
      </w:tr>
      <w:tr>
        <w:trPr>
          <w:cantSplit/>
        </w:trPr>
        <w:tc>
          <w:tcPr>
            <w:tcW w:type="dxa" w:w="2340"/>
          </w:tcPr>
          <w:p>
            <w:pPr>
              <w:keepNext/>
              <w:spacing w:after="20"/>
              <w:jc w:val="center"/>
            </w:pPr>
            <w:r/>
            <w:r>
              <w:rPr>
                <w:sz w:val="16"/>
              </w:rPr>
              <w:t>E09</w:t>
            </w:r>
          </w:p>
        </w:tc>
        <w:tc>
          <w:tcPr>
            <w:tcW w:type="dxa" w:w="2340"/>
          </w:tcPr>
          <w:p>
            <w:pPr>
              <w:keepNext/>
              <w:spacing w:after="20"/>
              <w:jc w:val="center"/>
            </w:pPr>
            <w:r/>
            <w:r>
              <w:rPr>
                <w:sz w:val="16"/>
              </w:rPr>
              <w:t>DRAFT</w:t>
            </w:r>
          </w:p>
        </w:tc>
        <w:tc>
          <w:tcPr>
            <w:tcW w:type="dxa" w:w="2340"/>
          </w:tcPr>
          <w:p>
            <w:pPr>
              <w:keepNext/>
              <w:spacing w:after="20"/>
              <w:jc w:val="center"/>
            </w:pPr>
            <w:r/>
            <w:r>
              <w:rPr>
                <w:sz w:val="16"/>
              </w:rPr>
              <w:t>DRAFT</w:t>
            </w:r>
          </w:p>
        </w:tc>
        <w:tc>
          <w:tcPr>
            <w:tcW w:type="dxa" w:w="2340"/>
          </w:tcPr>
          <w:p>
            <w:pPr>
              <w:keepNext/>
              <w:spacing w:after="20"/>
            </w:pPr>
            <w:r/>
            <w:r>
              <w:rPr>
                <w:sz w:val="16"/>
              </w:rPr>
              <w:t>ninguno</w:t>
            </w:r>
          </w:p>
        </w:tc>
      </w:tr>
      <w:tr>
        <w:trPr>
          <w:cantSplit/>
        </w:trPr>
        <w:tc>
          <w:tcPr>
            <w:tcW w:type="dxa" w:w="2340"/>
            <w:shd w:val="clear" w:color="auto" w:fill="F4F7FB"/>
          </w:tcPr>
          <w:p>
            <w:pPr>
              <w:keepNext/>
              <w:spacing w:after="20"/>
              <w:jc w:val="center"/>
            </w:pPr>
            <w:r/>
            <w:r>
              <w:rPr>
                <w:sz w:val="16"/>
              </w:rPr>
              <w:t>E10</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pPr>
            <w:r/>
            <w:r>
              <w:rPr>
                <w:sz w:val="16"/>
              </w:rPr>
              <w:t>ninguno</w:t>
            </w:r>
          </w:p>
        </w:tc>
      </w:tr>
      <w:tr>
        <w:trPr>
          <w:cantSplit/>
        </w:trPr>
        <w:tc>
          <w:tcPr>
            <w:tcW w:type="dxa" w:w="2340"/>
          </w:tcPr>
          <w:p>
            <w:pPr>
              <w:keepNext/>
              <w:spacing w:after="20"/>
              <w:jc w:val="center"/>
            </w:pPr>
            <w:r/>
            <w:r>
              <w:rPr>
                <w:sz w:val="16"/>
              </w:rPr>
              <w:t>E11</w:t>
            </w:r>
          </w:p>
        </w:tc>
        <w:tc>
          <w:tcPr>
            <w:tcW w:type="dxa" w:w="2340"/>
          </w:tcPr>
          <w:p>
            <w:pPr>
              <w:keepNext/>
              <w:spacing w:after="20"/>
              <w:jc w:val="center"/>
            </w:pPr>
            <w:r/>
            <w:r>
              <w:rPr>
                <w:sz w:val="16"/>
              </w:rPr>
              <w:t>DRAFT</w:t>
            </w:r>
          </w:p>
        </w:tc>
        <w:tc>
          <w:tcPr>
            <w:tcW w:type="dxa" w:w="2340"/>
          </w:tcPr>
          <w:p>
            <w:pPr>
              <w:keepNext/>
              <w:spacing w:after="20"/>
              <w:jc w:val="center"/>
            </w:pPr>
            <w:r/>
            <w:r>
              <w:rPr>
                <w:sz w:val="16"/>
              </w:rPr>
              <w:t>CONFIRMED</w:t>
            </w:r>
          </w:p>
        </w:tc>
        <w:tc>
          <w:tcPr>
            <w:tcW w:type="dxa" w:w="2340"/>
          </w:tcPr>
          <w:p>
            <w:pPr>
              <w:keepNext/>
              <w:spacing w:after="20"/>
            </w:pPr>
            <w:r/>
            <w:r>
              <w:rPr>
                <w:sz w:val="16"/>
              </w:rPr>
              <w:t>OrderConfirmed</w:t>
            </w:r>
          </w:p>
        </w:tc>
      </w:tr>
      <w:tr>
        <w:trPr>
          <w:cantSplit/>
        </w:trPr>
        <w:tc>
          <w:tcPr>
            <w:tcW w:type="dxa" w:w="2340"/>
            <w:shd w:val="clear" w:color="auto" w:fill="F4F7FB"/>
          </w:tcPr>
          <w:p>
            <w:pPr>
              <w:keepNext/>
              <w:spacing w:after="20"/>
              <w:jc w:val="center"/>
            </w:pPr>
            <w:r/>
            <w:r>
              <w:rPr>
                <w:sz w:val="16"/>
              </w:rPr>
              <w:t>E12</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CONFIRMED</w:t>
            </w:r>
          </w:p>
        </w:tc>
        <w:tc>
          <w:tcPr>
            <w:tcW w:type="dxa" w:w="2340"/>
            <w:shd w:val="clear" w:color="auto" w:fill="F4F7FB"/>
          </w:tcPr>
          <w:p>
            <w:pPr>
              <w:keepNext/>
              <w:spacing w:after="20"/>
            </w:pPr>
            <w:r/>
            <w:r>
              <w:rPr>
                <w:sz w:val="16"/>
              </w:rPr>
              <w:t>OrderConfirmed</w:t>
            </w:r>
          </w:p>
        </w:tc>
      </w:tr>
      <w:tr>
        <w:trPr>
          <w:cantSplit/>
        </w:trPr>
        <w:tc>
          <w:tcPr>
            <w:tcW w:type="dxa" w:w="2340"/>
          </w:tcPr>
          <w:p>
            <w:pPr>
              <w:keepNext/>
              <w:spacing w:after="20"/>
              <w:jc w:val="center"/>
            </w:pPr>
            <w:r/>
            <w:r>
              <w:rPr>
                <w:sz w:val="16"/>
              </w:rPr>
              <w:t>E13</w:t>
            </w:r>
          </w:p>
        </w:tc>
        <w:tc>
          <w:tcPr>
            <w:tcW w:type="dxa" w:w="2340"/>
          </w:tcPr>
          <w:p>
            <w:pPr>
              <w:keepNext/>
              <w:spacing w:after="20"/>
              <w:jc w:val="center"/>
            </w:pPr>
            <w:r/>
            <w:r>
              <w:rPr>
                <w:sz w:val="16"/>
              </w:rPr>
              <w:t>DRAFT</w:t>
            </w:r>
          </w:p>
        </w:tc>
        <w:tc>
          <w:tcPr>
            <w:tcW w:type="dxa" w:w="2340"/>
          </w:tcPr>
          <w:p>
            <w:pPr>
              <w:keepNext/>
              <w:spacing w:after="20"/>
              <w:jc w:val="center"/>
            </w:pPr>
            <w:r/>
            <w:r>
              <w:rPr>
                <w:sz w:val="16"/>
              </w:rPr>
              <w:t>SHIPPED</w:t>
            </w:r>
          </w:p>
        </w:tc>
        <w:tc>
          <w:tcPr>
            <w:tcW w:type="dxa" w:w="2340"/>
          </w:tcPr>
          <w:p>
            <w:pPr>
              <w:keepNext/>
              <w:spacing w:after="20"/>
            </w:pPr>
            <w:r/>
            <w:r>
              <w:rPr>
                <w:sz w:val="16"/>
              </w:rPr>
              <w:t>OrderConfirmed, OrderShipped</w:t>
            </w:r>
          </w:p>
        </w:tc>
      </w:tr>
      <w:tr>
        <w:trPr>
          <w:cantSplit/>
        </w:trPr>
        <w:tc>
          <w:tcPr>
            <w:tcW w:type="dxa" w:w="2340"/>
            <w:shd w:val="clear" w:color="auto" w:fill="F4F7FB"/>
          </w:tcPr>
          <w:p>
            <w:pPr>
              <w:keepNext/>
              <w:spacing w:after="20"/>
              <w:jc w:val="center"/>
            </w:pPr>
            <w:r/>
            <w:r>
              <w:rPr>
                <w:sz w:val="16"/>
              </w:rPr>
              <w:t>E14</w:t>
            </w:r>
          </w:p>
        </w:tc>
        <w:tc>
          <w:tcPr>
            <w:tcW w:type="dxa" w:w="2340"/>
            <w:shd w:val="clear" w:color="auto" w:fill="F4F7FB"/>
          </w:tcPr>
          <w:p>
            <w:pPr>
              <w:keepNext/>
              <w:spacing w:after="20"/>
              <w:jc w:val="center"/>
            </w:pPr>
            <w:r/>
            <w:r>
              <w:rPr>
                <w:sz w:val="16"/>
              </w:rPr>
              <w:t>DRAFT</w:t>
            </w:r>
          </w:p>
        </w:tc>
        <w:tc>
          <w:tcPr>
            <w:tcW w:type="dxa" w:w="2340"/>
            <w:shd w:val="clear" w:color="auto" w:fill="F4F7FB"/>
          </w:tcPr>
          <w:p>
            <w:pPr>
              <w:keepNext/>
              <w:spacing w:after="20"/>
              <w:jc w:val="center"/>
            </w:pPr>
            <w:r/>
            <w:r>
              <w:rPr>
                <w:sz w:val="16"/>
              </w:rPr>
              <w:t>RETURNED</w:t>
            </w:r>
          </w:p>
        </w:tc>
        <w:tc>
          <w:tcPr>
            <w:tcW w:type="dxa" w:w="2340"/>
            <w:shd w:val="clear" w:color="auto" w:fill="F4F7FB"/>
          </w:tcPr>
          <w:p>
            <w:pPr>
              <w:keepNext/>
              <w:spacing w:after="20"/>
            </w:pPr>
            <w:r/>
            <w:r>
              <w:rPr>
                <w:sz w:val="16"/>
              </w:rPr>
              <w:t>OrderConfirmed, OrderShipped, OrderReturned</w:t>
            </w:r>
          </w:p>
        </w:tc>
      </w:tr>
      <w:tr>
        <w:trPr>
          <w:cantSplit/>
        </w:trPr>
        <w:tc>
          <w:tcPr>
            <w:tcW w:type="dxa" w:w="2340"/>
          </w:tcPr>
          <w:p>
            <w:pPr>
              <w:spacing w:after="20"/>
              <w:jc w:val="center"/>
            </w:pPr>
            <w:r/>
            <w:r>
              <w:rPr>
                <w:sz w:val="16"/>
              </w:rPr>
              <w:t>E15</w:t>
            </w:r>
          </w:p>
        </w:tc>
        <w:tc>
          <w:tcPr>
            <w:tcW w:type="dxa" w:w="2340"/>
          </w:tcPr>
          <w:p>
            <w:pPr>
              <w:spacing w:after="20"/>
              <w:jc w:val="center"/>
            </w:pPr>
            <w:r/>
            <w:r>
              <w:rPr>
                <w:sz w:val="16"/>
              </w:rPr>
              <w:t>DRAFT</w:t>
            </w:r>
          </w:p>
        </w:tc>
        <w:tc>
          <w:tcPr>
            <w:tcW w:type="dxa" w:w="2340"/>
          </w:tcPr>
          <w:p>
            <w:pPr>
              <w:spacing w:after="20"/>
              <w:jc w:val="center"/>
            </w:pPr>
            <w:r/>
            <w:r>
              <w:rPr>
                <w:sz w:val="16"/>
              </w:rPr>
              <w:t>DELIVERED</w:t>
            </w:r>
          </w:p>
        </w:tc>
        <w:tc>
          <w:tcPr>
            <w:tcW w:type="dxa" w:w="2340"/>
          </w:tcPr>
          <w:p>
            <w:pPr>
              <w:spacing w:after="20"/>
            </w:pPr>
            <w:r/>
            <w:r>
              <w:rPr>
                <w:sz w:val="16"/>
              </w:rPr>
              <w:t>OrderConfirmed, OrderShipped, OrderDelivered</w:t>
            </w:r>
          </w:p>
        </w:tc>
      </w:tr>
    </w:tbl>
    <w:p>
      <w:pPr>
        <w:spacing w:after="40"/>
      </w:pPr>
    </w:p>
    <w:p>
      <w:pPr>
        <w:jc w:val="both"/>
      </w:pPr>
      <w:r>
        <w:rPr>
          <w:b w:val="0"/>
          <w:i w:val="0"/>
        </w:rPr>
        <w:t>Seis escenarios terminan en un estado distinto de DRAFT (E07, E11, E12, E13, E14 y E15). Los rechazos conservan el estado que tenían antes de la operación y solo agregan eventos cuando una operación previa fue válida, como en E11, E12 y E13.</w:t>
      </w:r>
    </w:p>
    <w:p>
      <w:r>
        <w:br w:type="page"/>
      </w:r>
    </w:p>
    <w:p>
      <w:pPr>
        <w:pStyle w:val="Heading1"/>
      </w:pPr>
      <w:r>
        <w:t>4. Bitácora detallada</w:t>
      </w:r>
    </w:p>
    <w:p>
      <w:pPr>
        <w:jc w:val="both"/>
      </w:pPr>
      <w:r>
        <w:rPr>
          <w:b w:val="0"/>
          <w:i w:val="0"/>
        </w:rPr>
        <w:t>Cada ficha presenta los datos del escenario y una explicación breve. Los valores de la tabla provienen de `bitacora_escenarios.csv`; las explicaciones describen la causa del resultado.</w:t>
      </w:r>
    </w:p>
    <w:p>
      <w:pPr>
        <w:pStyle w:val="Heading2"/>
      </w:pPr>
      <w:r>
        <w:t>E01 — Cálculo del descuento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O001 · cliente Ana Torres</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10%</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10%</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O001 es el caso base del descuento del 10 %: cliente VIP, total 2100.00 MXN, cuatro unidades y sin promoción. La regla se cumple completa y el total con descuento es 1890.00 MXN.</w:t>
      </w:r>
    </w:p>
    <w:p>
      <w:pPr>
        <w:pStyle w:val="Heading2"/>
      </w:pPr>
      <w:r>
        <w:t>E02 — Cálculo del descuento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O002 · cliente Luis Medina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0%</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0%</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O002 no es VIP, tiene dos unidades y su total es 1050.00 MXN. No cumple la regla del 10 % ni supera el umbral de 5000 MXN, así que el descuento es 0 %.</w:t>
      </w:r>
    </w:p>
    <w:p>
      <w:pPr>
        <w:pStyle w:val="Heading2"/>
      </w:pPr>
      <w:r>
        <w:t>E03 — Rechazo por cliente inactivo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O003 · cliente Carla Ruiz</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(InvalidOrderData)</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O003 pertenece a C003, un cliente inactivo. La confirmación exige cliente activo y el dominio lanza `InvalidOrderData`. El pedido permanece en DRAFT y sin eventos.</w:t>
      </w:r>
    </w:p>
    <w:p>
      <w:pPr>
        <w:pStyle w:val="Heading2"/>
      </w:pPr>
      <w:r>
        <w:t>E04 — Promoción activa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O005 · cliente Sofia Lara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0%</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0%</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O005 tiene promoción activa. Ambas reglas de descuento incluyen la condición «sin promoción», de modo que el porcentaje es 0 % aunque el cliente sea VIP.</w:t>
      </w:r>
    </w:p>
    <w:p>
      <w:pPr>
        <w:pStyle w:val="Heading2"/>
      </w:pPr>
      <w:r>
        <w:t>E05 — Cálculo del descuento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O006 · cliente Pedro Soto</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5%</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5%</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O006 tiene un total de 18000.00 MXN, superior a 5000, y no tiene promoción. No es VIP ni alcanza cuatro unidades, por lo que no aplica el 10 %; el 5 % deja el total en 17100.00 MXN.</w:t>
      </w:r>
    </w:p>
    <w:p>
      <w:pPr>
        <w:pStyle w:val="Heading2"/>
      </w:pPr>
      <w:r>
        <w:t>E06 — Rechazo por pedido vacío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O007 · cliente Mariana Gil</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(InvalidOrderData)</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O007 no tiene renglones. La confirmación exige al menos un artículo y el dominio lanza `InvalidOrderData`. El estado y la lista de eventos no cambian.</w:t>
      </w:r>
    </w:p>
    <w:p>
      <w:pPr>
        <w:pStyle w:val="Heading2"/>
      </w:pPr>
      <w:r>
        <w:t>E07 — Límite exacto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O008 · cliente Raul Vega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exito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CONFIRMED</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CONFIRMED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O008 tiene 20 unidades exactas en un solo renglón. El límite es 20, no 21, así que la confirmación es válida y registra `OrderConfirmed`.</w:t>
      </w:r>
    </w:p>
    <w:p>
      <w:pPr>
        <w:pStyle w:val="Heading2"/>
      </w:pPr>
      <w:r>
        <w:t>E08 — Límite excedido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O009 · cliente Elena Mora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agregar SKU003 x2</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(OrderItemLimitExceeded)</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O009 tiene 19 unidades. Agregar dos unidades de SKU003 daría 21, por encima del límite. El agregado lanza `OrderItemLimitExceeded` antes de modificar los artículos: el pedido conserva 19 unidades y sigue en DRAFT.</w:t>
      </w:r>
    </w:p>
    <w:p>
      <w:pPr>
        <w:pStyle w:val="Heading2"/>
      </w:pPr>
      <w:r>
        <w:t>E09 — Umbral estricto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O010 · cliente Jorge Luna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0%</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0%</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O010 suma exactamente 500.00 MXN. La regla exige `&gt; 500`, no `&gt;= 500`, por lo que el descuento es 0 %. Es el caso frontera que distingue los dos operadores.</w:t>
      </w:r>
    </w:p>
    <w:p>
      <w:pPr>
        <w:pStyle w:val="Heading2"/>
      </w:pPr>
      <w:r>
        <w:t>E10 — Umbral de unidades</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O011 · cliente Valeria Rios</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evaluar_descuento</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0%</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0%</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ninguno</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O011 es VIP y su total supera 500, pero solo tiene 3 unidades. La regla del 10 % exige al menos 4 unidades, así que el descuento es 0 %.</w:t>
      </w:r>
    </w:p>
    <w:p>
      <w:pPr>
        <w:pStyle w:val="Heading2"/>
      </w:pPr>
      <w:r>
        <w:t>E11 — Envío sin guía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O012 · cliente Oscar Nieto</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 y enviar sin guia</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 envio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(InvalidOrderData)</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CONFIRMED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O012 se confirma correctamente y registra `OrderConfirmed`. Después se intenta enviar con una guía vacía y el dominio lanza `InvalidOrderData`. La confirmación queda registrada porque fue una operación válida anterior.</w:t>
      </w:r>
    </w:p>
    <w:p>
      <w:pPr>
        <w:pStyle w:val="Heading2"/>
      </w:pPr>
      <w:r>
        <w:t>E12 — Confirmación duplicada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O013 · cliente Ana Torres</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 dos veces</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 segunda</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(InvalidOrderTransition)</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CONFIRMED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O013 se confirma una vez y queda en CONFIRMED con un evento. La segunda confirmación no es válida desde ese estado y lanza `InvalidOrderTransition`; no se agrega un segundo evento.</w:t>
      </w:r>
    </w:p>
    <w:p>
      <w:pPr>
        <w:pStyle w:val="Heading2"/>
      </w:pPr>
      <w:r>
        <w:t>E13 — Cancelación fuera de estado</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O014 · cliente Luis Medina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 enviar y cancelar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rechazo cancelacion</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RECHAZADO (InvalidOrderTransition)</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SHIPPED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 OrderShipped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O014 se confirma y se envía; queda en SHIPPED con dos eventos. Cancelar desde SHIPPED no está permitido y el dominio lanza `InvalidOrderTransition`. El estado final sigue siendo SHIPPED.</w:t>
      </w:r>
    </w:p>
    <w:p>
      <w:pPr>
        <w:pStyle w:val="Heading2"/>
      </w:pPr>
      <w:r>
        <w:t>E14 — Devolución</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O015 · cliente Sofia Lara</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 enviar y devolver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exito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RETURNED</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RETURNED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 OrderShipped, OrderReturned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O015 se confirma, se envía y se devuelve. La devolución es válida desde SHIPPED y termina en RETURNED con los eventos `OrderConfirmed`, `OrderShipped` y `OrderReturned`.</w:t>
      </w:r>
    </w:p>
    <w:p>
      <w:pPr>
        <w:pStyle w:val="Heading2"/>
      </w:pPr>
      <w:r>
        <w:t>E15 — Entrega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160"/>
            <w:shd w:val="clear" w:color="auto" w:fill="1F3B57"/>
          </w:tcPr>
          <w:p>
            <w:pPr>
              <w:keepNext/>
              <w:spacing w:after="20"/>
              <w:jc w:val="center"/>
            </w:pPr>
            <w:r/>
            <w:r>
              <w:rPr>
                <w:b/>
                <w:color w:val="FFFFFF"/>
                <w:sz w:val="18"/>
              </w:rPr>
              <w:t>Campo</w:t>
            </w:r>
          </w:p>
        </w:tc>
        <w:tc>
          <w:tcPr>
            <w:tcW w:type="dxa" w:w="6768"/>
            <w:shd w:val="clear" w:color="auto" w:fill="1F3B57"/>
          </w:tcPr>
          <w:p>
            <w:pPr>
              <w:keepNext/>
              <w:spacing w:after="20"/>
              <w:jc w:val="center"/>
            </w:pPr>
            <w:r/>
            <w:r>
              <w:rPr>
                <w:b/>
                <w:color w:val="FFFFFF"/>
                <w:sz w:val="18"/>
              </w:rPr>
              <w:t>Valor</w:t>
            </w:r>
          </w:p>
        </w:tc>
      </w:tr>
      <w:tr>
        <w:trPr>
          <w:cantSplit/>
        </w:trPr>
        <w:tc>
          <w:tcPr>
            <w:tcW w:type="dxa" w:w="4680"/>
          </w:tcPr>
          <w:p>
            <w:pPr>
              <w:keepNext/>
              <w:spacing w:after="20"/>
            </w:pPr>
            <w:r/>
            <w:r>
              <w:rPr>
                <w:sz w:val="18"/>
              </w:rPr>
              <w:t>Pedido</w:t>
            </w:r>
          </w:p>
        </w:tc>
        <w:tc>
          <w:tcPr>
            <w:tcW w:type="dxa" w:w="4680"/>
          </w:tcPr>
          <w:p>
            <w:pPr>
              <w:keepNext/>
              <w:spacing w:after="20"/>
            </w:pPr>
            <w:r/>
            <w:r>
              <w:rPr>
                <w:sz w:val="18"/>
              </w:rPr>
              <w:t>O016 · cliente Mariana Gil</w:t>
            </w:r>
          </w:p>
        </w:tc>
      </w:tr>
      <w:tr>
        <w:trPr>
          <w:cantSplit/>
        </w:trPr>
        <w:tc>
          <w:tcPr>
            <w:tcW w:type="dxa" w:w="4680"/>
            <w:shd w:val="clear" w:color="auto" w:fill="F4F7FB"/>
          </w:tcPr>
          <w:p>
            <w:pPr>
              <w:keepNext/>
              <w:spacing w:after="20"/>
            </w:pPr>
            <w:r/>
            <w:r>
              <w:rPr>
                <w:sz w:val="18"/>
              </w:rPr>
              <w:t>Estado inicial</w:t>
            </w:r>
          </w:p>
        </w:tc>
        <w:tc>
          <w:tcPr>
            <w:tcW w:type="dxa" w:w="4680"/>
            <w:shd w:val="clear" w:color="auto" w:fill="F4F7FB"/>
          </w:tcPr>
          <w:p>
            <w:pPr>
              <w:keepNext/>
              <w:spacing w:after="20"/>
            </w:pPr>
            <w:r/>
            <w:r>
              <w:rPr>
                <w:sz w:val="18"/>
              </w:rPr>
              <w:t>DRAFT</w:t>
            </w:r>
          </w:p>
        </w:tc>
      </w:tr>
      <w:tr>
        <w:trPr>
          <w:cantSplit/>
        </w:trPr>
        <w:tc>
          <w:tcPr>
            <w:tcW w:type="dxa" w:w="4680"/>
          </w:tcPr>
          <w:p>
            <w:pPr>
              <w:keepNext/>
              <w:spacing w:after="20"/>
            </w:pPr>
            <w:r/>
            <w:r>
              <w:rPr>
                <w:sz w:val="18"/>
              </w:rPr>
              <w:t>Operación</w:t>
            </w:r>
          </w:p>
        </w:tc>
        <w:tc>
          <w:tcPr>
            <w:tcW w:type="dxa" w:w="4680"/>
          </w:tcPr>
          <w:p>
            <w:pPr>
              <w:keepNext/>
              <w:spacing w:after="20"/>
            </w:pPr>
            <w:r/>
            <w:r>
              <w:rPr>
                <w:sz w:val="18"/>
              </w:rPr>
              <w:t>confirmar, enviar y entregar</w:t>
            </w:r>
          </w:p>
        </w:tc>
      </w:tr>
      <w:tr>
        <w:trPr>
          <w:cantSplit/>
        </w:trPr>
        <w:tc>
          <w:tcPr>
            <w:tcW w:type="dxa" w:w="4680"/>
            <w:shd w:val="clear" w:color="auto" w:fill="F4F7FB"/>
          </w:tcPr>
          <w:p>
            <w:pPr>
              <w:keepNext/>
              <w:spacing w:after="20"/>
            </w:pPr>
            <w:r/>
            <w:r>
              <w:rPr>
                <w:sz w:val="18"/>
              </w:rPr>
              <w:t>Objetivo del paquete</w:t>
            </w:r>
          </w:p>
        </w:tc>
        <w:tc>
          <w:tcPr>
            <w:tcW w:type="dxa" w:w="4680"/>
            <w:shd w:val="clear" w:color="auto" w:fill="F4F7FB"/>
          </w:tcPr>
          <w:p>
            <w:pPr>
              <w:keepNext/>
              <w:spacing w:after="20"/>
            </w:pPr>
            <w:r/>
            <w:r>
              <w:rPr>
                <w:sz w:val="18"/>
              </w:rPr>
              <w:t>exito</w:t>
            </w:r>
          </w:p>
        </w:tc>
      </w:tr>
      <w:tr>
        <w:trPr>
          <w:cantSplit/>
        </w:trPr>
        <w:tc>
          <w:tcPr>
            <w:tcW w:type="dxa" w:w="4680"/>
          </w:tcPr>
          <w:p>
            <w:pPr>
              <w:keepNext/>
              <w:spacing w:after="20"/>
            </w:pPr>
            <w:r/>
            <w:r>
              <w:rPr>
                <w:sz w:val="18"/>
              </w:rPr>
              <w:t>Resultado observado</w:t>
            </w:r>
          </w:p>
        </w:tc>
        <w:tc>
          <w:tcPr>
            <w:tcW w:type="dxa" w:w="4680"/>
          </w:tcPr>
          <w:p>
            <w:pPr>
              <w:keepNext/>
              <w:spacing w:after="20"/>
            </w:pPr>
            <w:r/>
            <w:r>
              <w:rPr>
                <w:sz w:val="18"/>
              </w:rPr>
              <w:t>DELIVERED</w:t>
            </w:r>
          </w:p>
        </w:tc>
      </w:tr>
      <w:tr>
        <w:trPr>
          <w:cantSplit/>
        </w:trPr>
        <w:tc>
          <w:tcPr>
            <w:tcW w:type="dxa" w:w="4680"/>
            <w:shd w:val="clear" w:color="auto" w:fill="F4F7FB"/>
          </w:tcPr>
          <w:p>
            <w:pPr>
              <w:keepNext/>
              <w:spacing w:after="20"/>
            </w:pPr>
            <w:r/>
            <w:r>
              <w:rPr>
                <w:sz w:val="18"/>
              </w:rPr>
              <w:t>Estado final</w:t>
            </w:r>
          </w:p>
        </w:tc>
        <w:tc>
          <w:tcPr>
            <w:tcW w:type="dxa" w:w="4680"/>
            <w:shd w:val="clear" w:color="auto" w:fill="F4F7FB"/>
          </w:tcPr>
          <w:p>
            <w:pPr>
              <w:keepNext/>
              <w:spacing w:after="20"/>
            </w:pPr>
            <w:r/>
            <w:r>
              <w:rPr>
                <w:sz w:val="18"/>
              </w:rPr>
              <w:t>DELIVERED</w:t>
            </w:r>
          </w:p>
        </w:tc>
      </w:tr>
      <w:tr>
        <w:trPr>
          <w:cantSplit/>
        </w:trPr>
        <w:tc>
          <w:tcPr>
            <w:tcW w:type="dxa" w:w="4680"/>
          </w:tcPr>
          <w:p>
            <w:pPr>
              <w:keepNext/>
              <w:spacing w:after="20"/>
            </w:pPr>
            <w:r/>
            <w:r>
              <w:rPr>
                <w:sz w:val="18"/>
              </w:rPr>
              <w:t>Evento emitido</w:t>
            </w:r>
          </w:p>
        </w:tc>
        <w:tc>
          <w:tcPr>
            <w:tcW w:type="dxa" w:w="4680"/>
          </w:tcPr>
          <w:p>
            <w:pPr>
              <w:keepNext/>
              <w:spacing w:after="20"/>
            </w:pPr>
            <w:r/>
            <w:r>
              <w:rPr>
                <w:sz w:val="18"/>
              </w:rPr>
              <w:t>OrderConfirmed, OrderShipped, OrderDelivered</w:t>
            </w:r>
          </w:p>
        </w:tc>
      </w:tr>
      <w:tr>
        <w:trPr>
          <w:cantSplit/>
        </w:trPr>
        <w:tc>
          <w:tcPr>
            <w:tcW w:type="dxa" w:w="4680"/>
            <w:shd w:val="clear" w:color="auto" w:fill="F4F7FB"/>
          </w:tcPr>
          <w:p>
            <w:pPr>
              <w:keepNext/>
              <w:spacing w:after="20"/>
            </w:pPr>
            <w:r/>
            <w:r>
              <w:rPr>
                <w:sz w:val="18"/>
              </w:rPr>
              <w:t>Veredicto</w:t>
            </w:r>
          </w:p>
        </w:tc>
        <w:tc>
          <w:tcPr>
            <w:tcW w:type="dxa" w:w="4680"/>
            <w:shd w:val="clear" w:color="auto" w:fill="F4F7FB"/>
          </w:tcPr>
          <w:p>
            <w:pPr>
              <w:keepNext/>
              <w:spacing w:after="20"/>
            </w:pPr>
            <w:r/>
            <w:r>
              <w:rPr>
                <w:sz w:val="18"/>
              </w:rPr>
              <w:t>COINCIDE</w:t>
            </w:r>
          </w:p>
        </w:tc>
      </w:tr>
    </w:tbl>
    <w:p>
      <w:pPr>
        <w:spacing w:after="40"/>
      </w:pPr>
    </w:p>
    <w:p>
      <w:pPr>
        <w:jc w:val="both"/>
      </w:pPr>
      <w:r>
        <w:rPr>
          <w:b w:val="0"/>
          <w:i w:val="0"/>
        </w:rPr>
        <w:t>O016 se confirma, se envía y se entrega. La entrega es válida desde SHIPPED y termina en DELIVERED con los eventos `OrderConfirmed`, `OrderShipped` y `OrderDelivered`.</w:t>
      </w:r>
    </w:p>
    <w:p>
      <w:pPr>
        <w:pStyle w:val="Heading1"/>
      </w:pPr>
      <w:r>
        <w:t>5. Lectura de los resultados</w:t>
      </w:r>
    </w:p>
    <w:p>
      <w:pPr>
        <w:pStyle w:val="Heading2"/>
      </w:pPr>
      <w:r>
        <w:t>5.1 Unidades frente a renglones</w:t>
      </w:r>
    </w:p>
    <w:p>
      <w:pPr>
        <w:jc w:val="both"/>
      </w:pPr>
      <w:r>
        <w:rPr>
          <w:b w:val="0"/>
          <w:i w:val="0"/>
        </w:rPr>
        <w:t>E07 y E08 prueban que el límite se aplica a la suma de cantidades, no al número de filas. O008 tiene un renglón con 20 unidades y se acepta; O009 tiene un renglón con 19 unidades y agregar dos más lo lleva a 21, por lo que se rechaza. Un límite por renglones habría dejado pasar ambos casos.</w:t>
      </w:r>
    </w:p>
    <w:p>
      <w:pPr>
        <w:pStyle w:val="Heading2"/>
      </w:pPr>
      <w:r>
        <w:t>5.2 Rechazos sin efectos parciales</w:t>
      </w:r>
    </w:p>
    <w:p>
      <w:pPr>
        <w:jc w:val="both"/>
      </w:pPr>
      <w:r>
        <w:rPr>
          <w:b w:val="0"/>
          <w:i w:val="0"/>
        </w:rPr>
        <w:t>En E03, E06, E08 y E13 el pedido conserva el estado y los eventos que tenía antes de la operación fallida. En E08, además, los artículos no cambian: O009 sigue con 19 unidades. Esta propiedad se verificó en las pruebas de dominio y en la bitácora.</w:t>
      </w:r>
    </w:p>
    <w:p>
      <w:pPr>
        <w:pStyle w:val="Heading2"/>
      </w:pPr>
      <w:r>
        <w:t>5.3 Operaciones compuestas</w:t>
      </w:r>
    </w:p>
    <w:p>
      <w:pPr>
        <w:jc w:val="both"/>
      </w:pPr>
      <w:r>
        <w:rPr>
          <w:b w:val="0"/>
          <w:i w:val="0"/>
        </w:rPr>
        <w:t>E11, E12 y E13 combinan una operación válida con una fallida. La bitácora muestra que los eventos de la parte válida permanecen. No se trata de una transacción atómica de varias operaciones, sino de llamadas independientes: cada una se registra o se rechaza por separado.</w:t>
      </w:r>
    </w:p>
    <w:p>
      <w:pPr>
        <w:pStyle w:val="Heading2"/>
      </w:pPr>
      <w:r>
        <w:t>5.4 Escenario adicional de prioridad</w:t>
      </w:r>
    </w:p>
    <w:p>
      <w:pPr>
        <w:jc w:val="both"/>
      </w:pPr>
      <w:r>
        <w:rPr>
          <w:b w:val="0"/>
          <w:i w:val="0"/>
        </w:rPr>
        <w:t>El paquete no incluye un pedido que cumpla simultáneamente las reglas del 10 % y del 5 %. O006 supera 5000 pero no es VIP, y O001 es VIP pero no supera 5000. La prioridad se verificó con un pedido construido en memoria en `tests/test_specifications.py`: VIP, 5 unidades y total 6000.00 MXN. El resultado es 10 %, no 5 %, y el total con descuento es 5400.00 MXN.</w:t>
      </w:r>
    </w:p>
    <w:p>
      <w:pPr>
        <w:pStyle w:val="Heading1"/>
      </w:pPr>
      <w:r>
        <w:t>6. Reproducibilidad</w:t>
      </w:r>
    </w:p>
    <w:p>
      <w:pPr>
        <w:jc w:val="both"/>
      </w:pPr>
      <w:r>
        <w:rPr>
          <w:b w:val="0"/>
          <w:i w:val="0"/>
        </w:rPr>
        <w:t>La bitácora se puede repetir desde la raíz del proyecto con el entorno virtual activado. Los comandos generan la salida de consola y el CSV; la suite completa comprueba además que los escenarios sigan coincidiendo.</w:t>
      </w:r>
    </w:p>
    <w:p>
      <w:pPr>
        <w:keepLines/>
        <w:spacing w:before="60" w:after="140" w:line="240" w:lineRule="auto"/>
        <w:ind w:left="216" w:right="144"/>
        <w:shd w:val="clear" w:color="auto" w:fill="F2F2F2"/>
      </w:pPr>
      <w:r>
        <w:rPr>
          <w:rFonts w:ascii="Consolas" w:hAnsi="Consolas"/>
          <w:color w:val="202020"/>
          <w:sz w:val="17"/>
        </w:rPr>
        <w:t># Ejecutar solo la bitácora</w:t>
      </w:r>
      <w:r>
        <w:rPr>
          <w:rFonts w:ascii="Consolas" w:hAnsi="Consolas"/>
          <w:color w:val="202020"/>
          <w:sz w:val="17"/>
        </w:rPr>
        <w:br/>
        <w:t>python scripts/ejecutar_bitacora.py</w:t>
      </w:r>
      <w:r>
        <w:rPr>
          <w:rFonts w:ascii="Consolas" w:hAnsi="Consolas"/>
          <w:color w:val="202020"/>
          <w:sz w:val="17"/>
        </w:rPr>
        <w:br/>
      </w:r>
      <w:r>
        <w:rPr>
          <w:rFonts w:ascii="Consolas" w:hAnsi="Consolas"/>
          <w:color w:val="202020"/>
          <w:sz w:val="17"/>
        </w:rPr>
        <w:br/>
        <w:t># Verificar los escenarios con pytest</w:t>
      </w:r>
      <w:r>
        <w:rPr>
          <w:rFonts w:ascii="Consolas" w:hAnsi="Consolas"/>
          <w:color w:val="202020"/>
          <w:sz w:val="17"/>
        </w:rPr>
        <w:br/>
        <w:t>python -m pytest tests/test_escenarios.py -v</w:t>
      </w:r>
      <w:r>
        <w:rPr>
          <w:rFonts w:ascii="Consolas" w:hAnsi="Consolas"/>
          <w:color w:val="202020"/>
          <w:sz w:val="17"/>
        </w:rPr>
        <w:br/>
      </w:r>
      <w:r>
        <w:rPr>
          <w:rFonts w:ascii="Consolas" w:hAnsi="Consolas"/>
          <w:color w:val="202020"/>
          <w:sz w:val="17"/>
        </w:rPr>
        <w:br/>
        <w:t># Ejecutar toda la suite</w:t>
      </w:r>
      <w:r>
        <w:rPr>
          <w:rFonts w:ascii="Consolas" w:hAnsi="Consolas"/>
          <w:color w:val="202020"/>
          <w:sz w:val="17"/>
        </w:rPr>
        <w:br/>
        <w:t>python -m pytest -q</w:t>
      </w:r>
    </w:p>
    <w:p>
      <w:pPr>
        <w:keepNext/>
        <w:spacing w:before="160" w:after="60"/>
        <w:jc w:val="left"/>
      </w:pPr>
      <w:r>
        <w:rPr>
          <w:b/>
          <w:color w:val="1F3B57"/>
          <w:sz w:val="19"/>
        </w:rPr>
        <w:t>Tabla 6.1. Recursos de la bitácora</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2592"/>
            <w:shd w:val="clear" w:color="auto" w:fill="1F3B57"/>
          </w:tcPr>
          <w:p>
            <w:pPr>
              <w:keepNext/>
              <w:spacing w:after="20"/>
              <w:jc w:val="center"/>
            </w:pPr>
            <w:r/>
            <w:r>
              <w:rPr>
                <w:b/>
                <w:color w:val="FFFFFF"/>
                <w:sz w:val="18"/>
              </w:rPr>
              <w:t>Recurso</w:t>
            </w:r>
          </w:p>
        </w:tc>
        <w:tc>
          <w:tcPr>
            <w:tcW w:type="dxa" w:w="6336"/>
            <w:shd w:val="clear" w:color="auto" w:fill="1F3B57"/>
          </w:tcPr>
          <w:p>
            <w:pPr>
              <w:keepNext/>
              <w:spacing w:after="20"/>
              <w:jc w:val="center"/>
            </w:pPr>
            <w:r/>
            <w:r>
              <w:rPr>
                <w:b/>
                <w:color w:val="FFFFFF"/>
                <w:sz w:val="18"/>
              </w:rPr>
              <w:t>Ubicación</w:t>
            </w:r>
          </w:p>
        </w:tc>
      </w:tr>
      <w:tr>
        <w:trPr>
          <w:cantSplit/>
        </w:trPr>
        <w:tc>
          <w:tcPr>
            <w:tcW w:type="dxa" w:w="4680"/>
          </w:tcPr>
          <w:p>
            <w:pPr>
              <w:keepNext/>
              <w:spacing w:after="20"/>
            </w:pPr>
            <w:r/>
            <w:r>
              <w:rPr>
                <w:sz w:val="18"/>
              </w:rPr>
              <w:t>Script de ejecución</w:t>
            </w:r>
          </w:p>
        </w:tc>
        <w:tc>
          <w:tcPr>
            <w:tcW w:type="dxa" w:w="4680"/>
          </w:tcPr>
          <w:p>
            <w:pPr>
              <w:keepNext/>
              <w:spacing w:after="20"/>
            </w:pPr>
            <w:r/>
            <w:r>
              <w:rPr>
                <w:sz w:val="18"/>
              </w:rPr>
              <w:t>scripts/ejecutar_bitacora.py</w:t>
            </w:r>
          </w:p>
        </w:tc>
      </w:tr>
      <w:tr>
        <w:trPr>
          <w:cantSplit/>
        </w:trPr>
        <w:tc>
          <w:tcPr>
            <w:tcW w:type="dxa" w:w="4680"/>
            <w:shd w:val="clear" w:color="auto" w:fill="F4F7FB"/>
          </w:tcPr>
          <w:p>
            <w:pPr>
              <w:keepNext/>
              <w:spacing w:after="20"/>
            </w:pPr>
            <w:r/>
            <w:r>
              <w:rPr>
                <w:sz w:val="18"/>
              </w:rPr>
              <w:t>CSV generado</w:t>
            </w:r>
          </w:p>
        </w:tc>
        <w:tc>
          <w:tcPr>
            <w:tcW w:type="dxa" w:w="4680"/>
            <w:shd w:val="clear" w:color="auto" w:fill="F4F7FB"/>
          </w:tcPr>
          <w:p>
            <w:pPr>
              <w:keepNext/>
              <w:spacing w:after="20"/>
            </w:pPr>
            <w:r/>
            <w:r>
              <w:rPr>
                <w:sz w:val="18"/>
              </w:rPr>
              <w:t>docs/bitacora/bitacora_escenarios.csv</w:t>
            </w:r>
          </w:p>
        </w:tc>
      </w:tr>
      <w:tr>
        <w:trPr>
          <w:cantSplit/>
        </w:trPr>
        <w:tc>
          <w:tcPr>
            <w:tcW w:type="dxa" w:w="4680"/>
          </w:tcPr>
          <w:p>
            <w:pPr>
              <w:keepNext/>
              <w:spacing w:after="20"/>
            </w:pPr>
            <w:r/>
            <w:r>
              <w:rPr>
                <w:sz w:val="18"/>
              </w:rPr>
              <w:t>Salida de consola</w:t>
            </w:r>
          </w:p>
        </w:tc>
        <w:tc>
          <w:tcPr>
            <w:tcW w:type="dxa" w:w="4680"/>
          </w:tcPr>
          <w:p>
            <w:pPr>
              <w:keepNext/>
              <w:spacing w:after="20"/>
            </w:pPr>
            <w:r/>
            <w:r>
              <w:rPr>
                <w:sz w:val="18"/>
              </w:rPr>
              <w:t>evidencias/bitacora_consola.txt</w:t>
            </w:r>
          </w:p>
        </w:tc>
      </w:tr>
      <w:tr>
        <w:trPr>
          <w:cantSplit/>
        </w:trPr>
        <w:tc>
          <w:tcPr>
            <w:tcW w:type="dxa" w:w="4680"/>
            <w:shd w:val="clear" w:color="auto" w:fill="F4F7FB"/>
          </w:tcPr>
          <w:p>
            <w:pPr>
              <w:keepNext/>
              <w:spacing w:after="20"/>
            </w:pPr>
            <w:r/>
            <w:r>
              <w:rPr>
                <w:sz w:val="18"/>
              </w:rPr>
              <w:t>Pruebas de escenarios</w:t>
            </w:r>
          </w:p>
        </w:tc>
        <w:tc>
          <w:tcPr>
            <w:tcW w:type="dxa" w:w="4680"/>
            <w:shd w:val="clear" w:color="auto" w:fill="F4F7FB"/>
          </w:tcPr>
          <w:p>
            <w:pPr>
              <w:keepNext/>
              <w:spacing w:after="20"/>
            </w:pPr>
            <w:r/>
            <w:r>
              <w:rPr>
                <w:sz w:val="18"/>
              </w:rPr>
              <w:t>tests/test_escenarios.py</w:t>
            </w:r>
          </w:p>
        </w:tc>
      </w:tr>
      <w:tr>
        <w:trPr>
          <w:cantSplit/>
        </w:trPr>
        <w:tc>
          <w:tcPr>
            <w:tcW w:type="dxa" w:w="4680"/>
          </w:tcPr>
          <w:p>
            <w:pPr>
              <w:keepNext/>
              <w:spacing w:after="20"/>
            </w:pPr>
            <w:r/>
            <w:r>
              <w:rPr>
                <w:sz w:val="18"/>
              </w:rPr>
              <w:t>Evidencia de pytest</w:t>
            </w:r>
          </w:p>
        </w:tc>
        <w:tc>
          <w:tcPr>
            <w:tcW w:type="dxa" w:w="4680"/>
          </w:tcPr>
          <w:p>
            <w:pPr>
              <w:keepNext/>
              <w:spacing w:after="20"/>
            </w:pPr>
            <w:r/>
            <w:r>
              <w:rPr>
                <w:sz w:val="18"/>
              </w:rPr>
              <w:t>docs/evidencias/04_pytest.txt</w:t>
            </w:r>
          </w:p>
        </w:tc>
      </w:tr>
      <w:tr>
        <w:trPr>
          <w:cantSplit/>
        </w:trPr>
        <w:tc>
          <w:tcPr>
            <w:tcW w:type="dxa" w:w="4680"/>
            <w:shd w:val="clear" w:color="auto" w:fill="F4F7FB"/>
          </w:tcPr>
          <w:p>
            <w:pPr>
              <w:spacing w:after="20"/>
            </w:pPr>
            <w:r/>
            <w:r>
              <w:rPr>
                <w:sz w:val="18"/>
              </w:rPr>
              <w:t>Documento de apoyo</w:t>
            </w:r>
          </w:p>
        </w:tc>
        <w:tc>
          <w:tcPr>
            <w:tcW w:type="dxa" w:w="4680"/>
            <w:shd w:val="clear" w:color="auto" w:fill="F4F7FB"/>
          </w:tcPr>
          <w:p>
            <w:pPr>
              <w:spacing w:after="20"/>
            </w:pPr>
            <w:r/>
            <w:r>
              <w:rPr>
                <w:sz w:val="18"/>
              </w:rPr>
              <w:t>docs/BITACORA_E01_E15.md</w:t>
            </w:r>
          </w:p>
        </w:tc>
      </w:tr>
    </w:tbl>
    <w:p>
      <w:pPr>
        <w:spacing w:after="40"/>
      </w:pPr>
    </w:p>
    <w:p>
      <w:pPr>
        <w:pStyle w:val="Heading2"/>
      </w:pPr>
      <w:r>
        <w:t>6.1 Evidencias de ejecución</w:t>
      </w:r>
    </w:p>
    <w:p>
      <w:pPr>
        <w:jc w:val="both"/>
      </w:pPr>
      <w:r>
        <w:rPr>
          <w:b w:val="0"/>
          <w:i w:val="0"/>
        </w:rPr>
        <w:t>Capturas de la ejecución real de la bitácora y de las pruebas de escenarios.</w:t>
      </w:r>
    </w:p>
    <w:p>
      <w:pPr>
        <w:spacing w:before="120" w:after="40"/>
        <w:jc w:val="center"/>
      </w:pPr>
      <w:r>
        <w:drawing>
          <wp:inline xmlns:a="http://schemas.openxmlformats.org/drawingml/2006/main" xmlns:pic="http://schemas.openxmlformats.org/drawingml/2006/picture">
            <wp:extent cx="5669280" cy="2981524"/>
            <wp:docPr id="1" name="Picture 1"/>
            <wp:cNvGraphicFramePr>
              <a:graphicFrameLocks noChangeAspect="1"/>
            </wp:cNvGraphicFramePr>
            <a:graphic>
              <a:graphicData uri="http://schemas.openxmlformats.org/drawingml/2006/picture">
                <pic:pic>
                  <pic:nvPicPr>
                    <pic:cNvPr id="0" name="13_bitacora_consola.png"/>
                    <pic:cNvPicPr/>
                  </pic:nvPicPr>
                  <pic:blipFill>
                    <a:blip r:embed="rId11"/>
                    <a:stretch>
                      <a:fillRect/>
                    </a:stretch>
                  </pic:blipFill>
                  <pic:spPr>
                    <a:xfrm>
                      <a:off x="0" y="0"/>
                      <a:ext cx="5669280" cy="2981524"/>
                    </a:xfrm>
                    <a:prstGeom prst="rect"/>
                  </pic:spPr>
                </pic:pic>
              </a:graphicData>
            </a:graphic>
          </wp:inline>
        </w:drawing>
      </w:r>
    </w:p>
    <w:p>
      <w:pPr>
        <w:spacing w:after="160"/>
        <w:jc w:val="center"/>
      </w:pPr>
      <w:r>
        <w:rPr>
          <w:i/>
          <w:color w:val="595959"/>
          <w:sz w:val="17"/>
        </w:rPr>
        <w:t>Figura 6.1. Ejecución de `python scripts/ejecutar_bitacora.py`: 15/15 coinciden.</w:t>
      </w:r>
    </w:p>
    <w:p>
      <w:pPr>
        <w:spacing w:before="120" w:after="40"/>
        <w:jc w:val="center"/>
      </w:pPr>
      <w:r>
        <w:drawing>
          <wp:inline xmlns:a="http://schemas.openxmlformats.org/drawingml/2006/main" xmlns:pic="http://schemas.openxmlformats.org/drawingml/2006/picture">
            <wp:extent cx="5303520" cy="808038"/>
            <wp:docPr id="2" name="Picture 2"/>
            <wp:cNvGraphicFramePr>
              <a:graphicFrameLocks noChangeAspect="1"/>
            </wp:cNvGraphicFramePr>
            <a:graphic>
              <a:graphicData uri="http://schemas.openxmlformats.org/drawingml/2006/picture">
                <pic:pic>
                  <pic:nvPicPr>
                    <pic:cNvPr id="0" name="14_pytest_escenarios.png"/>
                    <pic:cNvPicPr/>
                  </pic:nvPicPr>
                  <pic:blipFill>
                    <a:blip r:embed="rId12"/>
                    <a:stretch>
                      <a:fillRect/>
                    </a:stretch>
                  </pic:blipFill>
                  <pic:spPr>
                    <a:xfrm>
                      <a:off x="0" y="0"/>
                      <a:ext cx="5303520" cy="808038"/>
                    </a:xfrm>
                    <a:prstGeom prst="rect"/>
                  </pic:spPr>
                </pic:pic>
              </a:graphicData>
            </a:graphic>
          </wp:inline>
        </w:drawing>
      </w:r>
    </w:p>
    <w:p>
      <w:pPr>
        <w:spacing w:after="160"/>
        <w:jc w:val="center"/>
      </w:pPr>
      <w:r>
        <w:rPr>
          <w:i/>
          <w:color w:val="595959"/>
          <w:sz w:val="17"/>
        </w:rPr>
        <w:t>Figura 6.2. Ejecución de `python -m pytest tests/test_escenarios.py -q`.</w:t>
      </w:r>
    </w:p>
    <w:p>
      <w:pPr>
        <w:pStyle w:val="Heading1"/>
      </w:pPr>
      <w:r>
        <w:t>7. Conclusiones</w:t>
      </w:r>
    </w:p>
    <w:p>
      <w:pPr>
        <w:jc w:val="both"/>
      </w:pPr>
      <w:r>
        <w:rPr>
          <w:b w:val="0"/>
          <w:i w:val="0"/>
        </w:rPr>
        <w:t>La bitácora confirma que el dominio implementado reproduce el comportamiento esperado en los 15 escenarios del paquete. Los casos de frontera —500.00 exacto, 3 unidades, 20 unidades y 21 unidades— son los que más información aportan, porque distinguen una regla bien implementada de una aproximación. También muestran que un rechazo no altera el pedido y que los eventos quedan registrados solo cuando la operación correspondiente fue válida.</w:t>
      </w:r>
    </w:p>
    <w:p>
      <w:pPr>
        <w:jc w:val="both"/>
      </w:pPr>
      <w:r>
        <w:rPr>
          <w:b w:val="0"/>
          <w:i w:val="0"/>
        </w:rPr>
        <w:t>El resultado se complementa con 116 pruebas automatizadas y con las evidencias de ejecución. Cualquier cambio futuro en las reglas deberá actualizar esta bitácora y volver a ejecutar el script; el veredicto 15/15 es la señal de que los datos, el dominio y la documentación siguen alineados.</w:t>
      </w:r>
    </w:p>
    <w:p>
      <w:r>
        <w:br w:type="page"/>
      </w:r>
    </w:p>
    <w:p>
      <w:pPr>
        <w:pStyle w:val="Heading1"/>
      </w:pPr>
      <w:r>
        <w:t>Link de GitHub</w:t>
      </w:r>
    </w:p>
    <w:p>
      <w:pPr>
        <w:jc w:val="both"/>
      </w:pPr>
      <w:r>
        <w:rPr>
          <w:b w:val="0"/>
          <w:i w:val="0"/>
        </w:rPr>
        <w:t>El código fuente, las pruebas, los datos originales, los diagramas, las evidencias y estos documentos están publicados en el repositorio del equipo:</w:t>
      </w:r>
    </w:p>
    <w:p>
      <w:pPr>
        <w:spacing w:after="160"/>
      </w:pPr>
      <w:hyperlink r:id="rId13">
        <w:r>
          <w:rPr>
            <w:color w:val="0563C1"/>
            <w:u w:val="single"/>
          </w:rPr>
          <w:t>https://github.com/leyesdavila/Componentes-Logica-de-Negocios-EQ9/tree/main/techstore-u4</w:t>
        </w:r>
      </w:hyperlink>
    </w:p>
    <w:sectPr w:rsidR="00FC693F" w:rsidRPr="0006063C" w:rsidSect="00034616">
      <w:headerReference w:type="default" r:id="rId9"/>
      <w:footerReference w:type="default" r:id="rId10"/>
      <w:pgSz w:w="12240" w:h="15840"/>
      <w:pgMar w:top="1440" w:right="1440" w:bottom="1296" w:left="1440"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Página </w:t>
    </w:r>
    <w:r>
      <w:rPr>
        <w:color w:val="595959"/>
        <w:sz w:val="17"/>
      </w:rPr>
      <w:fldChar w:fldCharType="begin"/>
      <w:instrText xml:space="preserve"> PAGE </w:instrText>
      <w:fldChar w:fldCharType="separate"/>
      <w:t>1</w:t>
      <w:fldChar w:fldCharType="end"/>
    </w:r>
    <w:r>
      <w:rPr>
        <w:color w:val="595959"/>
        <w:sz w:val="17"/>
      </w:rPr>
      <w:t xml:space="preserve"> de </w:t>
    </w:r>
    <w:r>
      <w:rPr>
        <w:color w:val="595959"/>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Bitácora · TechStore U4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leyesdavila/Componentes-Logica-de-Negocios-EQ9/tree/main/techstore-u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