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CASO 09</w:t>
      </w:r>
    </w:p>
    <w:p>
      <w:pPr>
        <w:jc w:val="center"/>
      </w:pPr>
      <w:r>
        <w:rPr>
          <w:b/>
          <w:sz w:val="52"/>
        </w:rPr>
        <w:t>Hotel Costa Azul</w:t>
      </w:r>
    </w:p>
    <w:p>
      <w:pPr>
        <w:jc w:val="center"/>
      </w:pPr>
      <w:r>
        <w:rPr>
          <w:i/>
          <w:sz w:val="24"/>
        </w:rPr>
        <w:t>Unidad 2 · Análisis de Requerimientos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Giro</w:t>
            </w:r>
          </w:p>
        </w:tc>
        <w:tc>
          <w:tcPr>
            <w:tcW w:type="dxa" w:w="4968"/>
          </w:tcPr>
          <w:p>
            <w:r>
              <w:t>Hotelería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Proceso central</w:t>
            </w:r>
          </w:p>
        </w:tc>
        <w:tc>
          <w:tcPr>
            <w:tcW w:type="dxa" w:w="4968"/>
          </w:tcPr>
          <w:p>
            <w:r>
              <w:t>Reservación, check-in, estancia y check-out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Rol del alumno</w:t>
            </w:r>
          </w:p>
        </w:tc>
        <w:tc>
          <w:tcPr>
            <w:tcW w:type="dxa" w:w="4968"/>
          </w:tcPr>
          <w:p>
            <w:r>
              <w:t>Equipo de análisis de requerimientos</w:t>
            </w:r>
          </w:p>
        </w:tc>
      </w:tr>
    </w:tbl>
    <w:p>
      <w:pPr>
        <w:pStyle w:val="Heading1"/>
      </w:pPr>
      <w:r>
        <w:t>1. Contexto y modelo de negocio</w:t>
      </w:r>
    </w:p>
    <w:p>
      <w:r>
        <w:t>Hotel Costa Azul cuenta con 120 habitaciones. Sus ingresos provienen del hospedaje y servicios adicionales. Las tarifas dependen de temporada, tipo de habitación y condiciones comerciales.</w:t>
      </w:r>
    </w:p>
    <w:p>
      <w:pPr>
        <w:pStyle w:val="Heading1"/>
      </w:pPr>
      <w:r>
        <w:t>2. Operación actual (AS-IS)</w:t>
      </w:r>
    </w:p>
    <w:p>
      <w:r>
        <w:t>El huésped solicita habitaciones indicando fechas, número de huéspedes y tipo. Se consulta disponibilidad y tarifa; posteriormente se confirma la reserva.</w:t>
      </w:r>
    </w:p>
    <w:p>
      <w:r>
        <w:t>En check-in se verifica identidad y garantía. Durante la estancia pueden cargarse consumos. En check-out se revisan cargos y se libera la habitación, que debe pasar por limpieza antes de quedar disponible nuevamente.</w:t>
      </w:r>
    </w:p>
    <w:p>
      <w:pPr>
        <w:pStyle w:val="Heading1"/>
      </w:pPr>
      <w:r>
        <w:t>3. Actores que participan</w:t>
      </w:r>
    </w:p>
    <w:p>
      <w:pPr>
        <w:pStyle w:val="ListBullet"/>
      </w:pPr>
      <w:r>
        <w:t>Huésped</w:t>
      </w:r>
    </w:p>
    <w:p>
      <w:pPr>
        <w:pStyle w:val="ListBullet"/>
      </w:pPr>
      <w:r>
        <w:t>Reservaciones</w:t>
      </w:r>
    </w:p>
    <w:p>
      <w:pPr>
        <w:pStyle w:val="ListBullet"/>
      </w:pPr>
      <w:r>
        <w:t>Recepción</w:t>
      </w:r>
    </w:p>
    <w:p>
      <w:pPr>
        <w:pStyle w:val="ListBullet"/>
      </w:pPr>
      <w:r>
        <w:t>Limpieza</w:t>
      </w:r>
    </w:p>
    <w:p>
      <w:pPr>
        <w:pStyle w:val="ListBullet"/>
      </w:pPr>
      <w:r>
        <w:t>Administración</w:t>
      </w:r>
    </w:p>
    <w:p>
      <w:pPr>
        <w:pStyle w:val="Heading1"/>
      </w:pPr>
      <w:r>
        <w:t>4. Situaciones especiales y excepciones conocidas</w:t>
      </w:r>
    </w:p>
    <w:p>
      <w:pPr>
        <w:pStyle w:val="ListBullet"/>
      </w:pPr>
      <w:r>
        <w:t>Cancelación y no-show.</w:t>
      </w:r>
    </w:p>
    <w:p>
      <w:pPr>
        <w:pStyle w:val="ListBullet"/>
      </w:pPr>
      <w:r>
        <w:t>Salida anticipada.</w:t>
      </w:r>
    </w:p>
    <w:p>
      <w:pPr>
        <w:pStyle w:val="ListBullet"/>
      </w:pPr>
      <w:r>
        <w:t>Extensión de estancia.</w:t>
      </w:r>
    </w:p>
    <w:p>
      <w:pPr>
        <w:pStyle w:val="ListBullet"/>
      </w:pPr>
      <w:r>
        <w:t>Habitación fuera de servicio.</w:t>
      </w:r>
    </w:p>
    <w:p>
      <w:pPr>
        <w:pStyle w:val="ListBullet"/>
      </w:pPr>
      <w:r>
        <w:t>Cambio de habitación.</w:t>
      </w:r>
    </w:p>
    <w:p>
      <w:pPr>
        <w:pStyle w:val="ListBullet"/>
      </w:pPr>
      <w:r>
        <w:t>Llegada antes de la hora estándar.</w:t>
      </w:r>
    </w:p>
    <w:p>
      <w:pPr>
        <w:pStyle w:val="Heading1"/>
      </w:pPr>
      <w:r>
        <w:t>5. Problemas actuales observados</w:t>
      </w:r>
    </w:p>
    <w:p>
      <w:pPr>
        <w:pStyle w:val="ListBullet"/>
      </w:pPr>
      <w:r>
        <w:t>Recepción no conoce inmediatamente habitaciones liberadas por limpieza.</w:t>
      </w:r>
    </w:p>
    <w:p>
      <w:pPr>
        <w:pStyle w:val="ListBullet"/>
      </w:pPr>
      <w:r>
        <w:t>Riesgo de inconsistencias de disponibilidad.</w:t>
      </w:r>
    </w:p>
    <w:p>
      <w:pPr>
        <w:pStyle w:val="ListBullet"/>
      </w:pPr>
      <w:r>
        <w:t>Cambios de habitación difíciles de rastrear.</w:t>
      </w:r>
    </w:p>
    <w:p>
      <w:pPr>
        <w:pStyle w:val="ListBullet"/>
      </w:pPr>
      <w:r>
        <w:t>Cargos de estancia dispersos.</w:t>
      </w:r>
    </w:p>
    <w:p>
      <w:pPr>
        <w:pStyle w:val="Heading1"/>
      </w:pPr>
      <w:r>
        <w:t>6. Información que el equipo deberá descubrir</w:t>
      </w:r>
    </w:p>
    <w:p>
      <w:r>
        <w:t>La descripción anterior NO constituye un conjunto completo de requerimientos. Durante el levantamiento, el equipo deberá identificar y validar información faltante, reglas implícitas, límites, permisos, tiempos, excepciones, prioridades, datos, responsables y criterios medibles. No deben inventarse valores o políticas: deberán formularse preguntas al stakeholder.</w:t>
      </w:r>
    </w:p>
    <w:p>
      <w:pPr>
        <w:pStyle w:val="ListBullet"/>
      </w:pPr>
      <w:r>
        <w:t>¿Qué eventos inician y terminan el proceso?</w:t>
      </w:r>
    </w:p>
    <w:p>
      <w:pPr>
        <w:pStyle w:val="ListBullet"/>
      </w:pPr>
      <w:r>
        <w:t>¿Qué roles pueden realizar, autorizar, cancelar o modificar cada operación?</w:t>
      </w:r>
    </w:p>
    <w:p>
      <w:pPr>
        <w:pStyle w:val="ListBullet"/>
      </w:pPr>
      <w:r>
        <w:t>¿Qué límites de tiempo, cantidad, monto, capacidad o frecuencia existen?</w:t>
      </w:r>
    </w:p>
    <w:p>
      <w:pPr>
        <w:pStyle w:val="ListBullet"/>
      </w:pPr>
      <w:r>
        <w:t>¿Qué ocurre cuando el flujo normal no puede continuar?</w:t>
      </w:r>
    </w:p>
    <w:p>
      <w:pPr>
        <w:pStyle w:val="ListBullet"/>
      </w:pPr>
      <w:r>
        <w:t>¿Qué datos se capturan, consultan, generan o modifican?</w:t>
      </w:r>
    </w:p>
    <w:p>
      <w:pPr>
        <w:pStyle w:val="ListBullet"/>
      </w:pPr>
      <w:r>
        <w:t>¿Qué reglas se aplican de forma manual o por experiencia?</w:t>
      </w:r>
    </w:p>
    <w:p>
      <w:pPr>
        <w:pStyle w:val="ListBullet"/>
      </w:pPr>
      <w:r>
        <w:t>¿Qué reportes o indicadores necesita el negocio?</w:t>
      </w:r>
    </w:p>
    <w:p>
      <w:pPr>
        <w:pStyle w:val="ListBullet"/>
      </w:pPr>
      <w:r>
        <w:t>¿Qué necesidades son prioritarias y cómo se medirá el éxito?</w:t>
      </w:r>
    </w:p>
    <w:p>
      <w:pPr>
        <w:pStyle w:val="Heading1"/>
      </w:pPr>
      <w:r>
        <w:t>7. Trabajo solicitado</w:t>
      </w:r>
    </w:p>
    <w:p>
      <w:pPr>
        <w:pStyle w:val="ListBullet"/>
      </w:pPr>
      <w:r>
        <w:t>Levantamiento: preparar una guía de 15–20 preguntas y realizar una entrevista simulada con un compañero como stakeholder.</w:t>
      </w:r>
    </w:p>
    <w:p>
      <w:pPr>
        <w:pStyle w:val="ListBullet"/>
      </w:pPr>
      <w:r>
        <w:t>BRD: documentar contexto, problema/oportunidad, stakeholders, alcance, necesidades, restricciones, supuestos y criterios de éxito.</w:t>
      </w:r>
    </w:p>
    <w:p>
      <w:pPr>
        <w:pStyle w:val="ListBullet"/>
      </w:pPr>
      <w:r>
        <w:t>User Stories: elaborar al menos 15 historias con formato Como [rol], quiero [capacidad], para [beneficio].</w:t>
      </w:r>
    </w:p>
    <w:p>
      <w:pPr>
        <w:pStyle w:val="ListBullet"/>
      </w:pPr>
      <w:r>
        <w:t>Criterios de aceptación: definir criterios verificables y utilizar Gherkin (Given/When/Then) cuando corresponda.</w:t>
      </w:r>
    </w:p>
    <w:p>
      <w:pPr>
        <w:pStyle w:val="ListBullet"/>
      </w:pPr>
      <w:r>
        <w:t>BPMN: modelar el proceso principal incluyendo participantes/swimlanes, actividades, gateways, eventos, excepciones y data objects pertinentes.</w:t>
      </w:r>
    </w:p>
    <w:p>
      <w:pPr>
        <w:pStyle w:val="ListBullet"/>
      </w:pPr>
      <w:r>
        <w:t>Modelo de dominio: identificar conceptos relevantes, relaciones y vocabulario del negocio.</w:t>
      </w:r>
    </w:p>
    <w:p>
      <w:pPr>
        <w:pStyle w:val="ListBullet"/>
      </w:pPr>
      <w:r>
        <w:t>Glosario: definir al menos 20 términos utilizando lenguaje ubicuo.</w:t>
      </w:r>
    </w:p>
    <w:p>
      <w:pPr>
        <w:pStyle w:val="ListBullet"/>
      </w:pPr>
      <w:r>
        <w:t>Validación y trazabilidad: relacionar necesidades del BRD con User Stories, criterios de aceptación y procesos modelados.</w:t>
      </w:r>
    </w:p>
    <w:p>
      <w:pPr>
        <w:pStyle w:val="Heading1"/>
      </w:pPr>
      <w:r>
        <w:t>8. Condición del ejercicio</w:t>
      </w:r>
    </w:p>
    <w:p>
      <w:r>
        <w:rPr>
          <w:b/>
        </w:rPr>
        <w:t xml:space="preserve">Importante: </w:t>
      </w:r>
      <w:r>
        <w:t>el caso contiene suficiente información para iniciar el análisis, pero deliberadamente deja decisiones sin definir. El objetivo no es adivinar la operación faltante, sino descubrirla mediante técnicas de levantamiento y documentarla de forma verificable.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CLN · Unidad 2 · Caso 09 · Hotel Costa Azul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0705E78FFBBF4286C6A6F04255E10A" ma:contentTypeVersion="3" ma:contentTypeDescription="Crear nuevo documento." ma:contentTypeScope="" ma:versionID="1be1a5aa10359650acb1523af1375b4c">
  <xsd:schema xmlns:xsd="http://www.w3.org/2001/XMLSchema" xmlns:xs="http://www.w3.org/2001/XMLSchema" xmlns:p="http://schemas.microsoft.com/office/2006/metadata/properties" xmlns:ns2="a0bb067f-9a75-40d8-bb87-f70c286bb8e1" targetNamespace="http://schemas.microsoft.com/office/2006/metadata/properties" ma:root="true" ma:fieldsID="5161ab2659fa21ef63454342e993e9c9" ns2:_="">
    <xsd:import namespace="a0bb067f-9a75-40d8-bb87-f70c286bb8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b067f-9a75-40d8-bb87-f70c286bb8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B4C047-58CA-4B3D-AB38-1B34FF8D0D1E}"/>
</file>

<file path=customXml/itemProps3.xml><?xml version="1.0" encoding="utf-8"?>
<ds:datastoreItem xmlns:ds="http://schemas.openxmlformats.org/officeDocument/2006/customXml" ds:itemID="{241325BD-FB72-4180-B5D8-92B3185E78B0}"/>
</file>

<file path=customXml/itemProps4.xml><?xml version="1.0" encoding="utf-8"?>
<ds:datastoreItem xmlns:ds="http://schemas.openxmlformats.org/officeDocument/2006/customXml" ds:itemID="{87C2CBF7-427C-41B5-B6DA-5EA5BD9CED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0x010100270705E78FFBBF4286C6A6F04255E10A</vt:lpwstr>
  </property>
</Properties>
</file>