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cfbd6eb9720c4e7deb6e1ee7080d1a172e8a28c"/>
    <w:p>
      <w:pPr>
        <w:pStyle w:val="Heading1"/>
      </w:pPr>
      <w:r>
        <w:t xml:space="preserve">Trabalho II — Normalização de Base de Dados</w:t>
      </w:r>
    </w:p>
    <w:bookmarkStart w:id="20" w:name="sistema-de-gestão-de-funcionários"/>
    <w:p>
      <w:pPr>
        <w:pStyle w:val="Heading3"/>
      </w:pPr>
      <w:r>
        <w:t xml:space="preserve">Sistema de Gestão de Funcionários</w:t>
      </w:r>
    </w:p>
    <w:p>
      <w:pPr>
        <w:pStyle w:val="FirstParagraph"/>
      </w:pPr>
      <w:r>
        <w:rPr>
          <w:bCs/>
          <w:b/>
        </w:rPr>
        <w:t xml:space="preserve">Universidade Licungo — Faculdade de Ciências e Tecnologias — Curso de Licenciatura em Informática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Identificação dos problemas na tabela original (0FN)</w:t>
      </w:r>
    </w:p>
    <w:p>
      <w:pPr>
        <w:numPr>
          <w:ilvl w:val="0"/>
          <w:numId w:val="1001"/>
        </w:numPr>
        <w:pStyle w:val="Compact"/>
      </w:pPr>
      <w:r>
        <w:t xml:space="preserve">Primeira Forma Normal (1FN)</w:t>
      </w:r>
    </w:p>
    <w:p>
      <w:pPr>
        <w:numPr>
          <w:ilvl w:val="0"/>
          <w:numId w:val="1001"/>
        </w:numPr>
        <w:pStyle w:val="Compact"/>
      </w:pPr>
      <w:r>
        <w:t xml:space="preserve">Segunda Forma Normal (2FN)</w:t>
      </w:r>
    </w:p>
    <w:p>
      <w:pPr>
        <w:numPr>
          <w:ilvl w:val="0"/>
          <w:numId w:val="1001"/>
        </w:numPr>
        <w:pStyle w:val="Compact"/>
      </w:pPr>
      <w:r>
        <w:t xml:space="preserve">Terceira Forma Normal (3FN)</w:t>
      </w:r>
    </w:p>
    <w:p>
      <w:pPr>
        <w:numPr>
          <w:ilvl w:val="0"/>
          <w:numId w:val="1001"/>
        </w:numPr>
        <w:pStyle w:val="Compact"/>
      </w:pPr>
      <w:r>
        <w:t xml:space="preserve">Quarta Forma Normal (4FN)</w:t>
      </w:r>
    </w:p>
    <w:p>
      <w:pPr>
        <w:numPr>
          <w:ilvl w:val="0"/>
          <w:numId w:val="1001"/>
        </w:numPr>
        <w:pStyle w:val="Compact"/>
      </w:pPr>
      <w:r>
        <w:t xml:space="preserve">Cardinalidades dos relacionamentos</w:t>
      </w:r>
    </w:p>
    <w:p>
      <w:pPr>
        <w:numPr>
          <w:ilvl w:val="0"/>
          <w:numId w:val="1001"/>
        </w:numPr>
        <w:pStyle w:val="Compact"/>
      </w:pPr>
      <w:r>
        <w:t xml:space="preserve">Modelo Entidade-Relacionamento (MER) final</w:t>
      </w:r>
    </w:p>
    <w:p>
      <w:pPr>
        <w:numPr>
          <w:ilvl w:val="0"/>
          <w:numId w:val="1001"/>
        </w:numPr>
        <w:pStyle w:val="Compact"/>
      </w:pPr>
      <w:r>
        <w:t xml:space="preserve">Scripts SQL</w:t>
      </w:r>
    </w:p>
    <w:p>
      <w:r>
        <w:pict>
          <v:rect style="width:0;height:1.5pt" o:hralign="center" o:hrstd="t" o:hr="t"/>
        </w:pict>
      </w:r>
    </w:p>
    <w:bookmarkEnd w:id="20"/>
    <w:bookmarkStart w:id="26" w:name="Xb323fdd12fc434dfd05409aad53cbd5c626c474"/>
    <w:p>
      <w:pPr>
        <w:pStyle w:val="Heading2"/>
      </w:pPr>
      <w:r>
        <w:t xml:space="preserve">1. Identificação dos problemas na tabela original (0FN)</w:t>
      </w:r>
    </w:p>
    <w:p>
      <w:pPr>
        <w:pStyle w:val="FirstParagraph"/>
      </w:pPr>
      <w:r>
        <w:t xml:space="preserve">A tabela de partida (</w:t>
      </w:r>
      <w:r>
        <w:rPr>
          <w:rStyle w:val="VerbatimChar"/>
        </w:rPr>
        <w:t xml:space="preserve">Dados_Nao_Normalizados_Funcionarios.xlsx</w:t>
      </w:r>
      <w:r>
        <w:t xml:space="preserve">) guarda, numa única linha por funcionário, dados pessoais, morada, dados profissionais, até 3 filhos e até 3 contactos telefónicos. Isto gera os seguintes problemas:</w:t>
      </w:r>
    </w:p>
    <w:bookmarkStart w:id="21" w:name="dados-não-atómicos"/>
    <w:p>
      <w:pPr>
        <w:pStyle w:val="Heading3"/>
      </w:pPr>
      <w:r>
        <w:t xml:space="preserve">1.1 Dados não atómicos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Endereço</w:t>
      </w:r>
      <w:r>
        <w:t xml:space="preserve">: o campo</w:t>
      </w:r>
      <w:r>
        <w:t xml:space="preserve"> </w:t>
      </w:r>
      <w:r>
        <w:t xml:space="preserve">“</w:t>
      </w:r>
      <w:r>
        <w:t xml:space="preserve">Endereço</w:t>
      </w:r>
      <w:r>
        <w:t xml:space="preserve">”</w:t>
      </w:r>
      <w:r>
        <w:t xml:space="preserve"> </w:t>
      </w:r>
      <w:r>
        <w:t xml:space="preserve">mistura, num único texto, o tipo/nome da via (Avenida/Rua), o número de porta e o bairro (ex.: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Av. Julius Nyerere, n.º 245, Sommerschield</w:t>
      </w:r>
      <w:r>
        <w:rPr>
          <w:iCs/>
          <w:i/>
        </w:rPr>
        <w:t xml:space="preserve">”</w:t>
      </w:r>
      <w:r>
        <w:t xml:space="preserve">). Não é possível pesquisar ou filtrar por bairro ou número sem primeiro decompor a string.</w:t>
      </w:r>
    </w:p>
    <w:p>
      <w:pPr>
        <w:numPr>
          <w:ilvl w:val="0"/>
          <w:numId w:val="1002"/>
        </w:numPr>
        <w:pStyle w:val="Compact"/>
      </w:pPr>
      <w:r>
        <w:t xml:space="preserve">Foi ainda detetado um pequeno erro de introdução de dados no campo Endereço do funcionário Bernardo Machava (</w:t>
      </w:r>
      <w:r>
        <w:rPr>
          <w:iCs/>
          <w:i/>
        </w:rPr>
        <w:t xml:space="preserve">“</w:t>
      </w:r>
      <w:r>
        <w:rPr>
          <w:iCs/>
          <w:i/>
        </w:rPr>
        <w:t xml:space="preserve">Polana Caniço8</w:t>
      </w:r>
      <w:r>
        <w:rPr>
          <w:iCs/>
          <w:i/>
        </w:rPr>
        <w:t xml:space="preserve">”</w:t>
      </w:r>
      <w:r>
        <w:t xml:space="preserve">), evidenciando como a falta de estrutura facilita erros deste tipo.</w:t>
      </w:r>
    </w:p>
    <w:bookmarkEnd w:id="21"/>
    <w:bookmarkStart w:id="22" w:name="grupos-repetitivos"/>
    <w:p>
      <w:pPr>
        <w:pStyle w:val="Heading3"/>
      </w:pPr>
      <w:r>
        <w:t xml:space="preserve">1.2 Grupos repetitivos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Filhos</w:t>
      </w:r>
      <w:r>
        <w:t xml:space="preserve">:</w:t>
      </w:r>
      <w:r>
        <w:t xml:space="preserve"> </w:t>
      </w:r>
      <w:r>
        <w:rPr>
          <w:rStyle w:val="VerbatimChar"/>
        </w:rPr>
        <w:t xml:space="preserve">Filho1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Filho2</w:t>
      </w:r>
      <w:r>
        <w:t xml:space="preserve">,</w:t>
      </w:r>
      <w:r>
        <w:t xml:space="preserve"> </w:t>
      </w:r>
      <w:r>
        <w:rPr>
          <w:rStyle w:val="VerbatimChar"/>
        </w:rPr>
        <w:t xml:space="preserve">Filho3</w:t>
      </w:r>
      <w:r>
        <w:t xml:space="preserve"> </w:t>
      </w:r>
      <w:r>
        <w:t xml:space="preserve">— um grupo repetitivo que limita artificialmente o número de filhos a 3 e deixa colunas vazias (NULL) quando o funcionário tem menos filhos, desperdiçando espaço.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Contactos telefónicos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Celular1</w:t>
      </w:r>
      <w:r>
        <w:t xml:space="preserve">,</w:t>
      </w:r>
      <w:r>
        <w:t xml:space="preserve"> </w:t>
      </w:r>
      <w:r>
        <w:rPr>
          <w:rStyle w:val="VerbatimChar"/>
        </w:rPr>
        <w:t xml:space="preserve">Celular2</w:t>
      </w:r>
      <w:r>
        <w:t xml:space="preserve">,</w:t>
      </w:r>
      <w:r>
        <w:t xml:space="preserve"> </w:t>
      </w:r>
      <w:r>
        <w:rPr>
          <w:rStyle w:val="VerbatimChar"/>
        </w:rPr>
        <w:t xml:space="preserve">Celular3</w:t>
      </w:r>
      <w:r>
        <w:t xml:space="preserve"> </w:t>
      </w:r>
      <w:r>
        <w:t xml:space="preserve">— o mesmo problema, com o agravante de que não há forma de distinguir o</w:t>
      </w:r>
      <w:r>
        <w:t xml:space="preserve"> </w:t>
      </w:r>
      <w:r>
        <w:t xml:space="preserve">“</w:t>
      </w:r>
      <w:r>
        <w:t xml:space="preserve">tipo</w:t>
      </w:r>
      <w:r>
        <w:t xml:space="preserve">”</w:t>
      </w:r>
      <w:r>
        <w:t xml:space="preserve"> </w:t>
      </w:r>
      <w:r>
        <w:t xml:space="preserve">de número (pessoal, trabalho) nem pesquisar</w:t>
      </w:r>
      <w:r>
        <w:t xml:space="preserve"> </w:t>
      </w:r>
      <w:r>
        <w:t xml:space="preserve">“</w:t>
      </w:r>
      <w:r>
        <w:t xml:space="preserve">todos os telefones</w:t>
      </w:r>
      <w:r>
        <w:t xml:space="preserve">”</w:t>
      </w:r>
      <w:r>
        <w:t xml:space="preserve"> </w:t>
      </w:r>
      <w:r>
        <w:t xml:space="preserve">com uma única condição (é preciso testar as 3 colunas).</w:t>
      </w:r>
    </w:p>
    <w:bookmarkEnd w:id="22"/>
    <w:bookmarkStart w:id="23" w:name="dependências-parciais"/>
    <w:p>
      <w:pPr>
        <w:pStyle w:val="Heading3"/>
      </w:pPr>
      <w:r>
        <w:t xml:space="preserve">1.3 Dependências parciais</w:t>
      </w:r>
    </w:p>
    <w:p>
      <w:pPr>
        <w:pStyle w:val="FirstParagraph"/>
      </w:pPr>
      <w:r>
        <w:t xml:space="preserve">Se, para eliminar os grupos repetitivos, simplesmente duplicássemos a linha do funcionário para cada filho/telefone (em vez de criar tabelas novas), a chave da tabela passaria a ser composta — por exemplo</w:t>
      </w:r>
      <w:r>
        <w:t xml:space="preserve"> </w:t>
      </w:r>
      <w:r>
        <w:rPr>
          <w:rStyle w:val="VerbatimChar"/>
        </w:rPr>
        <w:t xml:space="preserve">(BI, NomeFilho)</w:t>
      </w:r>
      <w:r>
        <w:t xml:space="preserve">. Nesse cenário, atributos como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Endereço</w:t>
      </w:r>
      <w:r>
        <w:t xml:space="preserve"> </w:t>
      </w:r>
      <w:r>
        <w:t xml:space="preserve">dependeriam</w:t>
      </w:r>
      <w:r>
        <w:t xml:space="preserve"> </w:t>
      </w:r>
      <w:r>
        <w:rPr>
          <w:bCs/>
          <w:b/>
        </w:rPr>
        <w:t xml:space="preserve">apenas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</w:t>
      </w:r>
      <w:r>
        <w:t xml:space="preserve"> </w:t>
      </w:r>
      <w:r>
        <w:t xml:space="preserve">(parte da chave), e não da chave composta inteira. Isto é uma</w:t>
      </w:r>
      <w:r>
        <w:t xml:space="preserve"> </w:t>
      </w:r>
      <w:r>
        <w:rPr>
          <w:bCs/>
          <w:b/>
        </w:rPr>
        <w:t xml:space="preserve">dependência parcial</w:t>
      </w:r>
      <w:r>
        <w:t xml:space="preserve">, a anomalia que a 2.ª Forma Normal resolve.</w:t>
      </w:r>
    </w:p>
    <w:bookmarkEnd w:id="23"/>
    <w:bookmarkStart w:id="24" w:name="dependências-transitivas"/>
    <w:p>
      <w:pPr>
        <w:pStyle w:val="Heading3"/>
      </w:pPr>
      <w:r>
        <w:t xml:space="preserve">1.4 Dependências transitivas</w:t>
      </w:r>
    </w:p>
    <w:p>
      <w:pPr>
        <w:pStyle w:val="FirstParagraph"/>
      </w:pPr>
      <w:r>
        <w:t xml:space="preserve">Na tabela original existem atributos não-chave que dependem de</w:t>
      </w:r>
      <w:r>
        <w:t xml:space="preserve"> </w:t>
      </w:r>
      <w:r>
        <w:rPr>
          <w:bCs/>
          <w:b/>
        </w:rPr>
        <w:t xml:space="preserve">outros atributos não-chave</w:t>
      </w:r>
      <w:r>
        <w:t xml:space="preserve">, e não diretamente da chave primária (</w:t>
      </w:r>
      <w:r>
        <w:rPr>
          <w:rStyle w:val="VerbatimChar"/>
        </w:rPr>
        <w:t xml:space="preserve">BI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→ Cidade → Província → País</w:t>
      </w:r>
      <w:r>
        <w:t xml:space="preserve"> </w:t>
      </w:r>
      <w:r>
        <w:t xml:space="preserve">— a província e o país de um funcionário são determinados pela cidade onde reside, não pelo funcionário em si (todas as pessoas de</w:t>
      </w:r>
      <w:r>
        <w:t xml:space="preserve"> </w:t>
      </w:r>
      <w:r>
        <w:t xml:space="preserve">“</w:t>
      </w:r>
      <w:r>
        <w:t xml:space="preserve">Beira</w:t>
      </w:r>
      <w:r>
        <w:t xml:space="preserve">”</w:t>
      </w:r>
      <w:r>
        <w:t xml:space="preserve"> </w:t>
      </w:r>
      <w:r>
        <w:t xml:space="preserve">estão em</w:t>
      </w:r>
      <w:r>
        <w:t xml:space="preserve"> </w:t>
      </w:r>
      <w:r>
        <w:t xml:space="preserve">“</w:t>
      </w:r>
      <w:r>
        <w:t xml:space="preserve">Sofala, Moçambique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→ Cód. Cargo → Cargo</w:t>
      </w:r>
      <w:r>
        <w:t xml:space="preserve"> </w:t>
      </w:r>
      <w:r>
        <w:t xml:space="preserve">— a designação do cargo depende do código do cargo, que se repete entre vários funcionários (conforme referido no enunciado).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→ Cód. Função → Função</w:t>
      </w:r>
      <w:r>
        <w:t xml:space="preserve"> </w:t>
      </w:r>
      <w:r>
        <w:t xml:space="preserve">— o mesmo se aplica à função.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→ Posto de Trabalho → Cidade</w:t>
      </w:r>
      <w:r>
        <w:t xml:space="preserve"> </w:t>
      </w:r>
      <w:r>
        <w:t xml:space="preserve">— o próprio nome do posto de trabalho (ex.:</w:t>
      </w:r>
      <w:r>
        <w:t xml:space="preserve"> </w:t>
      </w:r>
      <w:r>
        <w:t xml:space="preserve">“</w:t>
      </w:r>
      <w:r>
        <w:t xml:space="preserve">Delegação Beira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Sede Maputo</w:t>
      </w:r>
      <w:r>
        <w:t xml:space="preserve">”</w:t>
      </w:r>
      <w:r>
        <w:t xml:space="preserve">) já embute a cidade onde este se localiza, ou seja, a cidade do local de trabalho depende do posto, não do funcionário individualmente.</w:t>
      </w:r>
    </w:p>
    <w:bookmarkEnd w:id="24"/>
    <w:bookmarkStart w:id="25" w:name="dependências-multivaloradas"/>
    <w:p>
      <w:pPr>
        <w:pStyle w:val="Heading3"/>
      </w:pPr>
      <w:r>
        <w:t xml:space="preserve">1.5 Dependências multivaloradas</w:t>
      </w:r>
    </w:p>
    <w:p>
      <w:pPr>
        <w:pStyle w:val="FirstParagraph"/>
      </w:pPr>
      <w:r>
        <w:t xml:space="preserve">Um mesmo funcionário pode ter</w:t>
      </w:r>
      <w:r>
        <w:t xml:space="preserve"> </w:t>
      </w:r>
      <w:r>
        <w:rPr>
          <w:bCs/>
          <w:b/>
        </w:rPr>
        <w:t xml:space="preserve">vários filhos</w:t>
      </w:r>
      <w:r>
        <w:t xml:space="preserve"> </w:t>
      </w:r>
      <w:r>
        <w:t xml:space="preserve">e, independentemente disso,</w:t>
      </w:r>
      <w:r>
        <w:t xml:space="preserve"> </w:t>
      </w:r>
      <w:r>
        <w:rPr>
          <w:bCs/>
          <w:b/>
        </w:rPr>
        <w:t xml:space="preserve">vários telefones</w:t>
      </w:r>
      <w:r>
        <w:t xml:space="preserve">. Estes são dois factos multivalorados</w:t>
      </w:r>
      <w:r>
        <w:t xml:space="preserve"> </w:t>
      </w:r>
      <w:r>
        <w:rPr>
          <w:bCs/>
          <w:b/>
        </w:rPr>
        <w:t xml:space="preserve">independentes</w:t>
      </w:r>
      <w:r>
        <w:t xml:space="preserve"> </w:t>
      </w:r>
      <w:r>
        <w:t xml:space="preserve">entre si sobre a entidade Funcionário (não há relação entre</w:t>
      </w:r>
      <w:r>
        <w:t xml:space="preserve"> </w:t>
      </w:r>
      <w:r>
        <w:t xml:space="preserve">“</w:t>
      </w:r>
      <w:r>
        <w:t xml:space="preserve">qual filho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qual telefone</w:t>
      </w:r>
      <w:r>
        <w:t xml:space="preserve">”</w:t>
      </w:r>
      <w:r>
        <w:t xml:space="preserve">). Se estas duas listas fossem combinadas numa única tabela linha-a-linha (ex.: repetir a linha do funcionário para cada combinação Filho×Telefone), surgiriam combinações artificiais que nunca existiram nos dados originais — a anomalia que a 4.ª Forma Normal elimina.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imeira-forma-normal-1fn"/>
    <w:p>
      <w:pPr>
        <w:pStyle w:val="Heading2"/>
      </w:pPr>
      <w:r>
        <w:t xml:space="preserve">2. Primeira Forma Normal (1FN)</w:t>
      </w:r>
    </w:p>
    <w:p>
      <w:pPr>
        <w:pStyle w:val="FirstParagraph"/>
      </w:pPr>
      <w:r>
        <w:rPr>
          <w:bCs/>
          <w:b/>
        </w:rPr>
        <w:t xml:space="preserve">Regra</w:t>
      </w:r>
      <w:r>
        <w:t xml:space="preserve">: eliminar grupos repetitivos e garantir que todos os atributos são atómicos.</w:t>
      </w:r>
    </w:p>
    <w:p>
      <w:pPr>
        <w:pStyle w:val="BodyText"/>
      </w:pPr>
      <w:r>
        <w:rPr>
          <w:bCs/>
          <w:b/>
        </w:rPr>
        <w:t xml:space="preserve">Ações tomadas:</w:t>
      </w:r>
      <w:r>
        <w:t xml:space="preserve"> </w:t>
      </w:r>
      <w:r>
        <w:t xml:space="preserve">1. O campo</w:t>
      </w:r>
      <w:r>
        <w:t xml:space="preserve"> </w:t>
      </w:r>
      <w:r>
        <w:rPr>
          <w:rStyle w:val="VerbatimChar"/>
        </w:rPr>
        <w:t xml:space="preserve">Endereço</w:t>
      </w:r>
      <w:r>
        <w:t xml:space="preserve"> </w:t>
      </w:r>
      <w:r>
        <w:t xml:space="preserve">foi decomposto em</w:t>
      </w:r>
      <w:r>
        <w:t xml:space="preserve"> </w:t>
      </w:r>
      <w:r>
        <w:rPr>
          <w:rStyle w:val="VerbatimChar"/>
        </w:rPr>
        <w:t xml:space="preserve">Rua</w:t>
      </w:r>
      <w:r>
        <w:t xml:space="preserve">,</w:t>
      </w:r>
      <w:r>
        <w:t xml:space="preserve"> </w:t>
      </w:r>
      <w:r>
        <w:rPr>
          <w:rStyle w:val="VerbatimChar"/>
        </w:rPr>
        <w:t xml:space="preserve">Número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Bairro</w:t>
      </w:r>
      <w:r>
        <w:t xml:space="preserve">.</w:t>
      </w:r>
      <w:r>
        <w:t xml:space="preserve"> </w:t>
      </w:r>
      <w:r>
        <w:t xml:space="preserve">2. Os grupos repetitivos</w:t>
      </w:r>
      <w:r>
        <w:t xml:space="preserve"> </w:t>
      </w:r>
      <w:r>
        <w:rPr>
          <w:rStyle w:val="VerbatimChar"/>
        </w:rPr>
        <w:t xml:space="preserve">Filho1..3</w:t>
      </w:r>
      <w:r>
        <w:t xml:space="preserve"> </w:t>
      </w:r>
      <w:r>
        <w:t xml:space="preserve">foram extraídos para uma tabela própria</w:t>
      </w:r>
      <w:r>
        <w:t xml:space="preserve"> </w:t>
      </w:r>
      <w:r>
        <w:rPr>
          <w:bCs/>
          <w:b/>
        </w:rPr>
        <w:t xml:space="preserve">FILHO</w:t>
      </w:r>
      <w:r>
        <w:t xml:space="preserve">, com uma linha por filho.</w:t>
      </w:r>
      <w:r>
        <w:t xml:space="preserve"> </w:t>
      </w:r>
      <w:r>
        <w:t xml:space="preserve">3. Os grupos repetitivos</w:t>
      </w:r>
      <w:r>
        <w:t xml:space="preserve"> </w:t>
      </w:r>
      <w:r>
        <w:rPr>
          <w:rStyle w:val="VerbatimChar"/>
        </w:rPr>
        <w:t xml:space="preserve">Celular1..3</w:t>
      </w:r>
      <w:r>
        <w:t xml:space="preserve"> </w:t>
      </w:r>
      <w:r>
        <w:t xml:space="preserve">foram extraídos para uma tabela própria</w:t>
      </w:r>
      <w:r>
        <w:t xml:space="preserve"> </w:t>
      </w:r>
      <w:r>
        <w:rPr>
          <w:bCs/>
          <w:b/>
        </w:rPr>
        <w:t xml:space="preserve">TELEFONE</w:t>
      </w:r>
      <w:r>
        <w:t xml:space="preserve">, com uma linha por número.</w:t>
      </w:r>
    </w:p>
    <w:p>
      <w:pPr>
        <w:pStyle w:val="BodyText"/>
      </w:pPr>
      <w:r>
        <w:rPr>
          <w:bCs/>
          <w:b/>
        </w:rPr>
        <w:t xml:space="preserve">FUNCIONARIO (1FN)</w:t>
      </w:r>
      <w:r>
        <w:t xml:space="preserve"> </w:t>
      </w:r>
      <w:r>
        <w:t xml:space="preserve">— chave primária:</w:t>
      </w:r>
      <w:r>
        <w:t xml:space="preserve"> </w:t>
      </w:r>
      <w:r>
        <w:rPr>
          <w:rStyle w:val="VerbatimChar"/>
        </w:rPr>
        <w:t xml:space="preserve">BI</w:t>
      </w:r>
      <w:r>
        <w:t xml:space="preserve">. Exemplo de registo (1 de 16), dividido em dois blocos temáticos para facilitar a leitura:</w:t>
      </w:r>
    </w:p>
    <w:p>
      <w:pPr>
        <w:pStyle w:val="BodyText"/>
      </w:pPr>
      <w:r>
        <w:rPr>
          <w:iCs/>
          <w:i/>
        </w:rPr>
        <w:t xml:space="preserve">Dados pessoais e morada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Nasc.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Província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110100123456A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Amélia Fernanda Cossa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12/03/1985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100234567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amelia.cossa@empresa.co.mz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Av. Julius Nyerere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Sommerschield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Maputo 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Moçambique</w:t>
            </w:r>
          </w:p>
        </w:tc>
      </w:tr>
    </w:tbl>
    <w:p>
      <w:pPr>
        <w:pStyle w:val="BodyText"/>
      </w:pPr>
      <w:r>
        <w:rPr>
          <w:iCs/>
          <w:i/>
        </w:rPr>
        <w:t xml:space="preserve">Dados profissionais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Cód.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Cód.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Posto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Admissão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110100123456A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de Informática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Tecnologias de 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Maputo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05/02/2015</w:t>
            </w:r>
          </w:p>
        </w:tc>
      </w:tr>
    </w:tbl>
    <w:p>
      <w:pPr>
        <w:pStyle w:val="BodyText"/>
      </w:pPr>
      <w:r>
        <w:rPr>
          <w:iCs/>
          <w:i/>
        </w:rPr>
        <w:t xml:space="preserve">(Os restantes 15 registos seguem a mesma estrutura e estão listados na íntegra no ficheiro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sql/normalizacao.sql</w:t>
      </w:r>
      <w:r>
        <w:rPr>
          <w:iCs/>
          <w:i/>
        </w:rPr>
        <w:t xml:space="preserve">.)</w:t>
      </w:r>
    </w:p>
    <w:p>
      <w:pPr>
        <w:pStyle w:val="BodyText"/>
      </w:pPr>
      <w:r>
        <w:rPr>
          <w:bCs/>
          <w:b/>
        </w:rPr>
        <w:t xml:space="preserve">FILHO (1FN)</w:t>
      </w:r>
      <w:r>
        <w:t xml:space="preserve"> </w:t>
      </w:r>
      <w:r>
        <w:t xml:space="preserve">— chave primária:</w:t>
      </w:r>
      <w:r>
        <w:t xml:space="preserve"> </w:t>
      </w:r>
      <w:r>
        <w:rPr>
          <w:rStyle w:val="VerbatimChar"/>
        </w:rPr>
        <w:t xml:space="preserve">id_filho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id_filho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Filho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110100123456A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Cátia Cossa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110100234567B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Nelson Machava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110100234567B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Ivete Machava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TELEFONE (1FN)</w:t>
      </w:r>
      <w:r>
        <w:t xml:space="preserve"> </w:t>
      </w:r>
      <w:r>
        <w:t xml:space="preserve">— chave primária:</w:t>
      </w:r>
      <w:r>
        <w:t xml:space="preserve"> </w:t>
      </w:r>
      <w:r>
        <w:rPr>
          <w:rStyle w:val="VerbatimChar"/>
        </w:rPr>
        <w:t xml:space="preserve">id_telefone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id_telefone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Telefone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110100123456A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110100123456A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821234567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Cs/>
          <w:i/>
        </w:rPr>
        <w:t xml:space="preserve">(As tabelas completas com os 16 funcionários, 20 filhos e 26 números de telefone estão no ficheiro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sql/normalizacao.sql</w:t>
      </w:r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27"/>
    <w:bookmarkStart w:id="28" w:name="segunda-forma-normal-2fn"/>
    <w:p>
      <w:pPr>
        <w:pStyle w:val="Heading2"/>
      </w:pPr>
      <w:r>
        <w:t xml:space="preserve">3. Segunda Forma Normal (2FN)</w:t>
      </w:r>
    </w:p>
    <w:p>
      <w:pPr>
        <w:pStyle w:val="FirstParagraph"/>
      </w:pPr>
      <w:r>
        <w:rPr>
          <w:bCs/>
          <w:b/>
        </w:rPr>
        <w:t xml:space="preserve">Regra</w:t>
      </w:r>
      <w:r>
        <w:t xml:space="preserve">: eliminar dependências parciais em relação à chave primária (só se aplica a chaves compostas).</w:t>
      </w:r>
    </w:p>
    <w:p>
      <w:pPr>
        <w:pStyle w:val="BodyText"/>
      </w:pPr>
      <w:r>
        <w:t xml:space="preserve">Como, ao aplicar a 1FN, a tabela</w:t>
      </w:r>
      <w:r>
        <w:t xml:space="preserve"> </w:t>
      </w:r>
      <w:r>
        <w:rPr>
          <w:bCs/>
          <w:b/>
        </w:rPr>
        <w:t xml:space="preserve">FUNCIONARIO</w:t>
      </w:r>
      <w:r>
        <w:t xml:space="preserve"> </w:t>
      </w:r>
      <w:r>
        <w:t xml:space="preserve">já ficou com uma chave primária simples e atómica (</w:t>
      </w:r>
      <w:r>
        <w:rPr>
          <w:rStyle w:val="VerbatimChar"/>
        </w:rPr>
        <w:t xml:space="preserve">BI</w:t>
      </w:r>
      <w:r>
        <w:t xml:space="preserve">), não existe qualquer dependência parcial dentro dela — todos os atributos dependem inteiramente de</w:t>
      </w:r>
      <w:r>
        <w:t xml:space="preserve"> </w:t>
      </w:r>
      <w:r>
        <w:rPr>
          <w:rStyle w:val="VerbatimChar"/>
        </w:rPr>
        <w:t xml:space="preserve">BI</w:t>
      </w:r>
      <w:r>
        <w:t xml:space="preserve">.</w:t>
      </w:r>
    </w:p>
    <w:p>
      <w:pPr>
        <w:pStyle w:val="BodyText"/>
      </w:pPr>
      <w:r>
        <w:t xml:space="preserve">A dependência parcial só existiria se, em vez de criar as tabelas</w:t>
      </w:r>
      <w:r>
        <w:t xml:space="preserve"> </w:t>
      </w:r>
      <w:r>
        <w:rPr>
          <w:rStyle w:val="VerbatimChar"/>
        </w:rPr>
        <w:t xml:space="preserve">FILHO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 tivéssemos optado por</w:t>
      </w:r>
      <w:r>
        <w:t xml:space="preserve"> </w:t>
      </w:r>
      <w:r>
        <w:t xml:space="preserve">“</w:t>
      </w:r>
      <w:r>
        <w:t xml:space="preserve">achatar</w:t>
      </w:r>
      <w:r>
        <w:t xml:space="preserve">”</w:t>
      </w:r>
      <w:r>
        <w:t xml:space="preserve"> </w:t>
      </w:r>
      <w:r>
        <w:t xml:space="preserve">os dados repetindo a linha do funcionário (chave composta</w:t>
      </w:r>
      <w:r>
        <w:t xml:space="preserve"> </w:t>
      </w:r>
      <w:r>
        <w:rPr>
          <w:rStyle w:val="VerbatimChar"/>
        </w:rPr>
        <w:t xml:space="preserve">BI + NomeFilho</w:t>
      </w:r>
      <w:r>
        <w:t xml:space="preserve">, por exemplo). Como este trabalho já resolveu os grupos repetitivos corretamente na 1FN (criando tabelas próprias com chave substituta</w:t>
      </w:r>
      <w:r>
        <w:t xml:space="preserve"> </w:t>
      </w:r>
      <w:r>
        <w:rPr>
          <w:rStyle w:val="VerbatimChar"/>
        </w:rPr>
        <w:t xml:space="preserve">id_filho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id_telefone</w:t>
      </w:r>
      <w:r>
        <w:t xml:space="preserve">),</w:t>
      </w:r>
      <w:r>
        <w:t xml:space="preserve"> </w:t>
      </w:r>
      <w:r>
        <w:rPr>
          <w:bCs/>
          <w:b/>
        </w:rPr>
        <w:t xml:space="preserve">a 2FN já está automaticamente satisfeita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FILHO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 </w:t>
      </w:r>
      <w:r>
        <w:t xml:space="preserve">não têm nenhum atributo que dependa apenas de parte de uma chave composta.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nenhuma tabela adicional foi necessária nesta etapa — o esquema da 1FN já cumpre a 2FN.</w:t>
      </w:r>
    </w:p>
    <w:p>
      <w:r>
        <w:pict>
          <v:rect style="width:0;height:1.5pt" o:hralign="center" o:hrstd="t" o:hr="t"/>
        </w:pict>
      </w:r>
    </w:p>
    <w:bookmarkEnd w:id="28"/>
    <w:bookmarkStart w:id="29" w:name="terceira-forma-normal-3fn"/>
    <w:p>
      <w:pPr>
        <w:pStyle w:val="Heading2"/>
      </w:pPr>
      <w:r>
        <w:t xml:space="preserve">4. Terceira Forma Normal (3FN)</w:t>
      </w:r>
    </w:p>
    <w:p>
      <w:pPr>
        <w:pStyle w:val="FirstParagraph"/>
      </w:pPr>
      <w:r>
        <w:rPr>
          <w:bCs/>
          <w:b/>
        </w:rPr>
        <w:t xml:space="preserve">Regra</w:t>
      </w:r>
      <w:r>
        <w:t xml:space="preserve">: eliminar dependências transitivas (atributo não-chave que depende de outro atributo não-chave, e não diretamente da chave primária).</w:t>
      </w:r>
    </w:p>
    <w:p>
      <w:pPr>
        <w:pStyle w:val="BodyText"/>
      </w:pPr>
      <w:r>
        <w:rPr>
          <w:bCs/>
          <w:b/>
        </w:rPr>
        <w:t xml:space="preserve">Dependências transitivas identificadas e eliminadas: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Dependência transitiva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 → Cidade → Província, 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tabela</w:t>
            </w:r>
            <w:r>
              <w:t xml:space="preserve"> </w:t>
            </w:r>
            <w:r>
              <w:rPr>
                <w:bCs/>
                <w:b/>
              </w:rPr>
              <w:t xml:space="preserve">CIDADE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cod_cidade</w:t>
            </w:r>
            <w:r>
              <w:t xml:space="preserve"> </w:t>
            </w:r>
            <w:r>
              <w:t xml:space="preserve">PK;</w:t>
            </w:r>
            <w:r>
              <w:t xml:space="preserve"> </w:t>
            </w:r>
            <w:r>
              <w:rPr>
                <w:rStyle w:val="VerbatimChar"/>
              </w:rPr>
              <w:t xml:space="preserve">nome_cidade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 → Cód. Cargo →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tabela</w:t>
            </w:r>
            <w:r>
              <w:t xml:space="preserve"> </w:t>
            </w:r>
            <w:r>
              <w:rPr>
                <w:bCs/>
                <w:b/>
              </w:rPr>
              <w:t xml:space="preserve">CARGO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cod_cargo</w:t>
            </w:r>
            <w:r>
              <w:t xml:space="preserve"> </w:t>
            </w:r>
            <w:r>
              <w:t xml:space="preserve">PK;</w:t>
            </w:r>
            <w:r>
              <w:t xml:space="preserve"> </w:t>
            </w:r>
            <w:r>
              <w:rPr>
                <w:rStyle w:val="VerbatimChar"/>
              </w:rPr>
              <w:t xml:space="preserve">descricao_cargo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 → Cód. Função →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tabela</w:t>
            </w:r>
            <w:r>
              <w:t xml:space="preserve"> </w:t>
            </w:r>
            <w:r>
              <w:rPr>
                <w:bCs/>
                <w:b/>
              </w:rPr>
              <w:t xml:space="preserve">FUNCAO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cod_funcao</w:t>
            </w:r>
            <w:r>
              <w:t xml:space="preserve"> </w:t>
            </w:r>
            <w:r>
              <w:t xml:space="preserve">PK;</w:t>
            </w:r>
            <w:r>
              <w:t xml:space="preserve"> </w:t>
            </w:r>
            <w:r>
              <w:rPr>
                <w:rStyle w:val="VerbatimChar"/>
              </w:rPr>
              <w:t xml:space="preserve">descricao_funcao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 → Posto de Trabalho → Cidade (do posto)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tabela</w:t>
            </w:r>
            <w:r>
              <w:t xml:space="preserve"> </w:t>
            </w:r>
            <w:r>
              <w:rPr>
                <w:bCs/>
                <w:b/>
              </w:rPr>
              <w:t xml:space="preserve">POSTO_TRABALHO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cod_posto</w:t>
            </w:r>
            <w:r>
              <w:t xml:space="preserve"> </w:t>
            </w:r>
            <w:r>
              <w:t xml:space="preserve">PK;</w:t>
            </w:r>
            <w:r>
              <w:t xml:space="preserve"> </w:t>
            </w:r>
            <w:r>
              <w:rPr>
                <w:rStyle w:val="VerbatimChar"/>
              </w:rPr>
              <w:t xml:space="preserve">nome_posto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cod_cidade</w:t>
            </w:r>
            <w:r>
              <w:t xml:space="preserve"> </w:t>
            </w:r>
            <w:r>
              <w:t xml:space="preserve">FK → CIDADE)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FUNCIONARIO (3FN)</w:t>
      </w:r>
      <w:r>
        <w:t xml:space="preserve"> </w:t>
      </w:r>
      <w:r>
        <w:t xml:space="preserve">passa a ter apenas atributos que dependem diretamente do</w:t>
      </w:r>
      <w:r>
        <w:t xml:space="preserve"> </w:t>
      </w:r>
      <w:r>
        <w:rPr>
          <w:rStyle w:val="VerbatimChar"/>
        </w:rPr>
        <w:t xml:space="preserve">BI</w:t>
      </w:r>
      <w:r>
        <w:t xml:space="preserve">, mais chaves estrangeiras para as tabelas de referência:</w:t>
      </w:r>
    </w:p>
    <w:p>
      <w:pPr>
        <w:pStyle w:val="BodyText"/>
      </w:pPr>
      <w:r>
        <w:rPr>
          <w:rStyle w:val="VerbatimChar"/>
        </w:rPr>
        <w:t xml:space="preserve">BI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Nasc.</w:t>
      </w:r>
      <w:r>
        <w:t xml:space="preserve">,</w:t>
      </w:r>
      <w:r>
        <w:t xml:space="preserve"> </w:t>
      </w:r>
      <w:r>
        <w:rPr>
          <w:rStyle w:val="VerbatimChar"/>
        </w:rPr>
        <w:t xml:space="preserve">NUIT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Rua</w:t>
      </w:r>
      <w:r>
        <w:t xml:space="preserve">,</w:t>
      </w:r>
      <w:r>
        <w:t xml:space="preserve"> </w:t>
      </w:r>
      <w:r>
        <w:rPr>
          <w:rStyle w:val="VerbatimChar"/>
        </w:rPr>
        <w:t xml:space="preserve">Número</w:t>
      </w:r>
      <w:r>
        <w:t xml:space="preserve">,</w:t>
      </w:r>
      <w:r>
        <w:t xml:space="preserve"> </w:t>
      </w:r>
      <w:r>
        <w:rPr>
          <w:rStyle w:val="VerbatimChar"/>
        </w:rPr>
        <w:t xml:space="preserve">Bairro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cod_cidade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cod_cargo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cod_funcao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cod_posto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Admissão</w:t>
      </w:r>
    </w:p>
    <w:p>
      <w:pPr>
        <w:pStyle w:val="BodyText"/>
      </w:pPr>
      <w:r>
        <w:rPr>
          <w:bCs/>
          <w:b/>
        </w:rPr>
        <w:t xml:space="preserve">CIDADE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cod_cidade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nome_cidade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Moçambique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Maputo 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Moçambique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Nampula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Nampula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Moçambique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cod_cargo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descricao_cargo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de Informática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FUNCAO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cod_funcao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descricao_funcao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Tecnologias de 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POSTO_TRABALHO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cod_posto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nome_posto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cod_cidade (FK)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Maputo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Delegação Beira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Com isto, a designação de um cargo ou de uma função passa a estar guardada</w:t>
      </w:r>
      <w:r>
        <w:t xml:space="preserve"> </w:t>
      </w:r>
      <w:r>
        <w:rPr>
          <w:bCs/>
          <w:b/>
        </w:rPr>
        <w:t xml:space="preserve">uma única vez</w:t>
      </w:r>
      <w:r>
        <w:t xml:space="preserve"> </w:t>
      </w:r>
      <w:r>
        <w:t xml:space="preserve">(e não repetida em cada funcionário que a partilha), eliminando redundância e anomalias de atualização — por exemplo, corrigir o nome de um cargo passa a exigir alterar</w:t>
      </w:r>
      <w:r>
        <w:t xml:space="preserve"> </w:t>
      </w:r>
      <w:r>
        <w:rPr>
          <w:bCs/>
          <w:b/>
        </w:rPr>
        <w:t xml:space="preserve">um único registo</w:t>
      </w:r>
      <w:r>
        <w:t xml:space="preserve">, e não todos os funcionários que o partilham.</w:t>
      </w:r>
    </w:p>
    <w:p>
      <w:r>
        <w:pict>
          <v:rect style="width:0;height:1.5pt" o:hralign="center" o:hrstd="t" o:hr="t"/>
        </w:pict>
      </w:r>
    </w:p>
    <w:bookmarkEnd w:id="29"/>
    <w:bookmarkStart w:id="30" w:name="quarta-forma-normal-4fn"/>
    <w:p>
      <w:pPr>
        <w:pStyle w:val="Heading2"/>
      </w:pPr>
      <w:r>
        <w:t xml:space="preserve">5. Quarta Forma Normal (4FN)</w:t>
      </w:r>
    </w:p>
    <w:p>
      <w:pPr>
        <w:pStyle w:val="FirstParagraph"/>
      </w:pPr>
      <w:r>
        <w:rPr>
          <w:bCs/>
          <w:b/>
        </w:rPr>
        <w:t xml:space="preserve">Regra</w:t>
      </w:r>
      <w:r>
        <w:t xml:space="preserve">: eliminar dependências multivaloradas independentes — quando uma entidade tem dois ou mais atributos multivalorados que não têm relação lógica entre si, cada um deve ficar na sua própria tabela.</w:t>
      </w:r>
    </w:p>
    <w:p>
      <w:pPr>
        <w:pStyle w:val="BodyText"/>
      </w:pPr>
      <w:r>
        <w:rPr>
          <w:bCs/>
          <w:b/>
        </w:rPr>
        <w:t xml:space="preserve">Análise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 </w:t>
      </w:r>
      <w:r>
        <w:t xml:space="preserve">tem duas dependências multivaloradas independentes: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-&gt;&gt; NomeFilho</w:t>
      </w:r>
      <w:r>
        <w:t xml:space="preserve"> </w:t>
      </w:r>
      <w:r>
        <w:t xml:space="preserve">(um funcionário pode ter vários filhos)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 -&gt;&gt; NumeroTelefone</w:t>
      </w:r>
      <w:r>
        <w:t xml:space="preserve"> </w:t>
      </w:r>
      <w:r>
        <w:t xml:space="preserve">(um funcionário pode ter vários telefones)</w:t>
      </w:r>
    </w:p>
    <w:p>
      <w:pPr>
        <w:pStyle w:val="BodyText"/>
      </w:pPr>
      <w:r>
        <w:t xml:space="preserve">Estes dois factos</w:t>
      </w:r>
      <w:r>
        <w:t xml:space="preserve"> </w:t>
      </w:r>
      <w:r>
        <w:rPr>
          <w:bCs/>
          <w:b/>
        </w:rPr>
        <w:t xml:space="preserve">não estão relacionados entre si</w:t>
      </w:r>
      <w:r>
        <w:t xml:space="preserve"> </w:t>
      </w:r>
      <w:r>
        <w:t xml:space="preserve">— não existe uma associação lógica entre</w:t>
      </w:r>
      <w:r>
        <w:t xml:space="preserve"> </w:t>
      </w:r>
      <w:r>
        <w:t xml:space="preserve">“</w:t>
      </w:r>
      <w:r>
        <w:t xml:space="preserve">qual filho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qual telefone</w:t>
      </w:r>
      <w:r>
        <w:t xml:space="preserve">”</w:t>
      </w:r>
      <w:r>
        <w:t xml:space="preserve"> </w:t>
      </w:r>
      <w:r>
        <w:t xml:space="preserve">de um funcionário. Se tivéssemos optado por juntar filhos e telefones numa única tabela (por exemplo, uma tabela genérica de</w:t>
      </w:r>
      <w:r>
        <w:t xml:space="preserve"> </w:t>
      </w:r>
      <w:r>
        <w:t xml:space="preserve">“</w:t>
      </w:r>
      <w:r>
        <w:t xml:space="preserve">informações associadas</w:t>
      </w:r>
      <w:r>
        <w:t xml:space="preserve">”</w:t>
      </w:r>
      <w:r>
        <w:t xml:space="preserve"> </w:t>
      </w:r>
      <w:r>
        <w:t xml:space="preserve">com ambos os tipos misturados, ou pior, cruzando as duas listas linha a linha), criaríamos combinações fictícias que não existem na realidade (ex.: associar o</w:t>
      </w:r>
      <w:r>
        <w:t xml:space="preserve"> </w:t>
      </w:r>
      <w:r>
        <w:t xml:space="preserve">“</w:t>
      </w:r>
      <w:r>
        <w:t xml:space="preserve">Filho 1</w:t>
      </w:r>
      <w:r>
        <w:t xml:space="preserve">”</w:t>
      </w:r>
      <w:r>
        <w:t xml:space="preserve"> </w:t>
      </w:r>
      <w:r>
        <w:t xml:space="preserve">ao</w:t>
      </w:r>
      <w:r>
        <w:t xml:space="preserve"> </w:t>
      </w:r>
      <w:r>
        <w:t xml:space="preserve">“</w:t>
      </w:r>
      <w:r>
        <w:t xml:space="preserve">Telefone 2</w:t>
      </w:r>
      <w:r>
        <w:t xml:space="preserve">”</w:t>
      </w:r>
      <w:r>
        <w:t xml:space="preserve"> </w:t>
      </w:r>
      <w:r>
        <w:t xml:space="preserve">sem que isso tenha qualquer significado).</w:t>
      </w:r>
    </w:p>
    <w:p>
      <w:pPr>
        <w:pStyle w:val="BodyText"/>
      </w:pPr>
      <w:r>
        <w:rPr>
          <w:bCs/>
          <w:b/>
        </w:rPr>
        <w:t xml:space="preserve">Solução aplicada</w:t>
      </w:r>
      <w:r>
        <w:t xml:space="preserve"> </w:t>
      </w:r>
      <w:r>
        <w:t xml:space="preserve">(já implementada na 1FN, e mantida/confirmada aqui): manter</w:t>
      </w:r>
      <w:r>
        <w:t xml:space="preserve"> </w:t>
      </w:r>
      <w:r>
        <w:rPr>
          <w:rStyle w:val="VerbatimChar"/>
        </w:rPr>
        <w:t xml:space="preserve">FILHO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 </w:t>
      </w:r>
      <w:r>
        <w:t xml:space="preserve">como duas tabelas</w:t>
      </w:r>
      <w:r>
        <w:t xml:space="preserve"> </w:t>
      </w:r>
      <w:r>
        <w:rPr>
          <w:bCs/>
          <w:b/>
        </w:rPr>
        <w:t xml:space="preserve">completamente independentes</w:t>
      </w:r>
      <w:r>
        <w:t xml:space="preserve">, cada uma relacionada com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 </w:t>
      </w:r>
      <w:r>
        <w:t xml:space="preserve">apenas através da chave estrangeira</w:t>
      </w:r>
      <w:r>
        <w:t xml:space="preserve"> </w:t>
      </w:r>
      <w:r>
        <w:rPr>
          <w:rStyle w:val="VerbatimChar"/>
        </w:rPr>
        <w:t xml:space="preserve">bi_funcionario</w:t>
      </w:r>
      <w:r>
        <w:t xml:space="preserve">. Isto garante que adicionar ou remover um filho não interfere com os telefones (e vice-versa), sem gerar combinações espúrias entre as duas listas.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o esquema já está em 4FN. Não foi necessária nenhuma tabela adicional nesta fase — o trabalho de decomposição feito na 1FN já preveniu corretamente a anomalia multivalorada.</w:t>
      </w:r>
    </w:p>
    <w:p>
      <w:r>
        <w:pict>
          <v:rect style="width:0;height:1.5pt" o:hralign="center" o:hrstd="t" o:hr="t"/>
        </w:pict>
      </w:r>
    </w:p>
    <w:bookmarkEnd w:id="30"/>
    <w:bookmarkStart w:id="31" w:name="cardinalidades-dos-relacionamentos"/>
    <w:p>
      <w:pPr>
        <w:pStyle w:val="Heading2"/>
      </w:pPr>
      <w:r>
        <w:t xml:space="preserve">6. Cardinalidades dos relacionamentos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CIDADE (reside 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funcionários podem residir na mesma cidade; cada funcionário reside numa única cidade.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CARGO (ocupa)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funcionários podem ocupar o mesmo cargo; cada funcionário ocupa um único cargo.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FUNCAO (desempenha)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funcionários podem desempenhar a mesma função; cada funcionário tem uma única função.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POSTO_TRABALHO (trabalha 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funcionários podem trabalhar no mesmo posto; cada funcionário está afeto a um único posto.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POSTO_TRABALHO — CIDADE (localizado 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postos de trabalho podem situar-se na mesma cidade; cada posto localiza-se numa única cidade.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FILHO (tem)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funcionário pode ter zero ou vários filhos registados; cada registo de filho pertence a um único funcionário.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— TELEFONE (possui)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funcionário pode ter um ou vários números de telefone; cada número pertence a um único funcionário.</w:t>
            </w:r>
          </w:p>
        </w:tc>
      </w:tr>
    </w:tbl>
    <w:p>
      <w:pPr>
        <w:pStyle w:val="BodyText"/>
      </w:pPr>
      <w:r>
        <w:t xml:space="preserve">Não existem relacionamentos</w:t>
      </w:r>
      <w:r>
        <w:t xml:space="preserve"> </w:t>
      </w:r>
      <w:r>
        <w:rPr>
          <w:bCs/>
          <w:b/>
        </w:rPr>
        <w:t xml:space="preserve">N:M</w:t>
      </w:r>
      <w:r>
        <w:t xml:space="preserve"> </w:t>
      </w:r>
      <w:r>
        <w:t xml:space="preserve">neste esquema, porque nenhuma das entidades resultantes precisa de se associar a</w:t>
      </w:r>
      <w:r>
        <w:t xml:space="preserve"> </w:t>
      </w:r>
      <w:r>
        <w:t xml:space="preserve">“</w:t>
      </w:r>
      <w:r>
        <w:t xml:space="preserve">múltiplos do lado A para múltiplos do lado B</w:t>
      </w:r>
      <w:r>
        <w:t xml:space="preserve">”</w:t>
      </w:r>
      <w:r>
        <w:t xml:space="preserve"> </w:t>
      </w:r>
      <w:r>
        <w:t xml:space="preserve">— todas as associações têm um lado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bem definido.</w:t>
      </w:r>
    </w:p>
    <w:p>
      <w:r>
        <w:pict>
          <v:rect style="width:0;height:1.5pt" o:hralign="center" o:hrstd="t" o:hr="t"/>
        </w:pict>
      </w:r>
    </w:p>
    <w:bookmarkEnd w:id="31"/>
    <w:bookmarkStart w:id="35" w:name="modelo-entidade-relacionamento-mer-final"/>
    <w:p>
      <w:pPr>
        <w:pStyle w:val="Heading2"/>
      </w:pPr>
      <w:r>
        <w:t xml:space="preserve">7. Modelo Entidade-Relacionamento (MER) final</w:t>
      </w:r>
    </w:p>
    <w:p>
      <w:pPr>
        <w:pStyle w:val="CaptionedFigure"/>
      </w:pPr>
      <w:r>
        <w:drawing>
          <wp:inline>
            <wp:extent cx="5334000" cy="2216331"/>
            <wp:effectExtent b="0" l="0" r="0" t="0"/>
            <wp:docPr descr="Modelo Entidade-Relacionamento final" title="" id="33" name="Picture"/>
            <a:graphic>
              <a:graphicData uri="http://schemas.openxmlformats.org/drawingml/2006/picture">
                <pic:pic>
                  <pic:nvPicPr>
                    <pic:cNvPr descr="MER_Funcionario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Entidade-Relacionamento final</w:t>
      </w:r>
    </w:p>
    <w:p>
      <w:pPr>
        <w:pStyle w:val="BodyText"/>
      </w:pPr>
      <w:r>
        <w:rPr>
          <w:bCs/>
          <w:b/>
        </w:rPr>
        <w:t xml:space="preserve">Entidades finais:</w:t>
      </w:r>
      <w:r>
        <w:t xml:space="preserve"> </w:t>
      </w:r>
      <w:r>
        <w:t xml:space="preserve">FUNCIONARIO, CIDADE, CARGO, FUNCAO, POSTO_TRABALHO, FILHO, TELEFONE — 7 entidades, contra 1 única tabela na versão original. O ficheiro fonte do diagrama (</w:t>
      </w:r>
      <w:r>
        <w:rPr>
          <w:rStyle w:val="VerbatimChar"/>
        </w:rPr>
        <w:t xml:space="preserve">MER_Funcionarios.dot</w:t>
      </w:r>
      <w:r>
        <w:t xml:space="preserve">, gerado com Graphviz) está disponível na pasta</w:t>
      </w:r>
      <w:r>
        <w:t xml:space="preserve"> </w:t>
      </w:r>
      <w:r>
        <w:rPr>
          <w:rStyle w:val="VerbatimChar"/>
        </w:rPr>
        <w:t xml:space="preserve">/diagramas</w:t>
      </w:r>
      <w:r>
        <w:t xml:space="preserve"> </w:t>
      </w:r>
      <w:r>
        <w:t xml:space="preserve">do repositório, juntamente com esta imagem.</w:t>
      </w:r>
    </w:p>
    <w:p>
      <w:r>
        <w:pict>
          <v:rect style="width:0;height:1.5pt" o:hralign="center" o:hrstd="t" o:hr="t"/>
        </w:pict>
      </w:r>
    </w:p>
    <w:bookmarkEnd w:id="35"/>
    <w:bookmarkStart w:id="36" w:name="scripts-sql"/>
    <w:p>
      <w:pPr>
        <w:pStyle w:val="Heading2"/>
      </w:pPr>
      <w:r>
        <w:t xml:space="preserve">8. Scripts SQL</w:t>
      </w:r>
    </w:p>
    <w:p>
      <w:pPr>
        <w:pStyle w:val="FirstParagraph"/>
      </w:pPr>
      <w:r>
        <w:t xml:space="preserve">Ver ficheiro</w:t>
      </w:r>
      <w:r>
        <w:t xml:space="preserve"> </w:t>
      </w:r>
      <w:r>
        <w:rPr>
          <w:rStyle w:val="VerbatimChar"/>
        </w:rPr>
        <w:t xml:space="preserve">sql/normalizacao.sql</w:t>
      </w:r>
      <w:r>
        <w:t xml:space="preserve">: contém o DDL completo (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com chaves primárias e estrangeiras), os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com os 16 funcionários (e respetivos filhos/telefones) extraídos e limpos da tabela original, e 3 queries de exemplo 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que reconstituem a informação original (ficha completa do funcionário, lista de filhos e lista de telefones).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2026-09-06T09:58:11Z</dcterms:created>
  <dcterms:modified xsi:type="dcterms:W3CDTF">2026-09-06T09:58:11Z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