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BD88E" w14:textId="55D95875" w:rsidR="00C7675C" w:rsidRPr="005A19C4" w:rsidRDefault="00C75181">
      <w:pPr>
        <w:rPr>
          <w:rFonts w:ascii="Times New Roman" w:hAnsi="Times New Roman" w:cs="Times New Roman"/>
          <w:sz w:val="26"/>
          <w:szCs w:val="26"/>
        </w:rPr>
      </w:pPr>
      <w:r w:rsidRPr="005A19C4">
        <w:rPr>
          <w:rFonts w:ascii="Times New Roman" w:hAnsi="Times New Roman" w:cs="Times New Roman"/>
          <w:sz w:val="26"/>
          <w:szCs w:val="26"/>
        </w:rPr>
        <w:t>TechConnect</w:t>
      </w:r>
    </w:p>
    <w:p w14:paraId="0E2362F7" w14:textId="45AB5238" w:rsidR="00C75181" w:rsidRPr="005A19C4" w:rsidRDefault="00C7518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A19C4">
        <w:rPr>
          <w:rFonts w:ascii="Times New Roman" w:hAnsi="Times New Roman" w:cs="Times New Roman"/>
          <w:sz w:val="26"/>
          <w:szCs w:val="26"/>
        </w:rPr>
        <w:t>Locaberte</w:t>
      </w:r>
      <w:proofErr w:type="spellEnd"/>
      <w:r w:rsidRPr="005A19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19C4">
        <w:rPr>
          <w:rFonts w:ascii="Times New Roman" w:hAnsi="Times New Roman" w:cs="Times New Roman"/>
          <w:sz w:val="26"/>
          <w:szCs w:val="26"/>
        </w:rPr>
        <w:t>Leynard</w:t>
      </w:r>
      <w:proofErr w:type="spellEnd"/>
      <w:r w:rsidRPr="005A19C4">
        <w:rPr>
          <w:rFonts w:ascii="Times New Roman" w:hAnsi="Times New Roman" w:cs="Times New Roman"/>
          <w:sz w:val="26"/>
          <w:szCs w:val="26"/>
        </w:rPr>
        <w:t xml:space="preserve"> A.</w:t>
      </w:r>
    </w:p>
    <w:p w14:paraId="64CE5ADC" w14:textId="5AF63724" w:rsidR="00C75181" w:rsidRPr="005A19C4" w:rsidRDefault="00C75181">
      <w:pPr>
        <w:rPr>
          <w:rFonts w:ascii="Times New Roman" w:hAnsi="Times New Roman" w:cs="Times New Roman"/>
          <w:sz w:val="26"/>
          <w:szCs w:val="26"/>
        </w:rPr>
      </w:pPr>
      <w:r w:rsidRPr="005A19C4">
        <w:rPr>
          <w:rFonts w:ascii="Times New Roman" w:hAnsi="Times New Roman" w:cs="Times New Roman"/>
          <w:sz w:val="26"/>
          <w:szCs w:val="26"/>
        </w:rPr>
        <w:t xml:space="preserve">Miranda, </w:t>
      </w:r>
      <w:proofErr w:type="spellStart"/>
      <w:r w:rsidRPr="005A19C4">
        <w:rPr>
          <w:rFonts w:ascii="Times New Roman" w:hAnsi="Times New Roman" w:cs="Times New Roman"/>
          <w:sz w:val="26"/>
          <w:szCs w:val="26"/>
        </w:rPr>
        <w:t>Abegail</w:t>
      </w:r>
      <w:proofErr w:type="spellEnd"/>
      <w:r w:rsidRPr="005A19C4">
        <w:rPr>
          <w:rFonts w:ascii="Times New Roman" w:hAnsi="Times New Roman" w:cs="Times New Roman"/>
          <w:sz w:val="26"/>
          <w:szCs w:val="26"/>
        </w:rPr>
        <w:t xml:space="preserve"> C.</w:t>
      </w:r>
    </w:p>
    <w:p w14:paraId="2DD45E0E" w14:textId="2FE55BE4" w:rsidR="00C75181" w:rsidRPr="005A19C4" w:rsidRDefault="00C7518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A19C4">
        <w:rPr>
          <w:rFonts w:ascii="Times New Roman" w:hAnsi="Times New Roman" w:cs="Times New Roman"/>
          <w:sz w:val="26"/>
          <w:szCs w:val="26"/>
        </w:rPr>
        <w:t>Endozo</w:t>
      </w:r>
      <w:proofErr w:type="spellEnd"/>
      <w:r w:rsidRPr="005A19C4">
        <w:rPr>
          <w:rFonts w:ascii="Times New Roman" w:hAnsi="Times New Roman" w:cs="Times New Roman"/>
          <w:sz w:val="26"/>
          <w:szCs w:val="26"/>
        </w:rPr>
        <w:t>, Jasmine S.</w:t>
      </w:r>
    </w:p>
    <w:p w14:paraId="6F56DB1E" w14:textId="7B1FA225" w:rsidR="00C75181" w:rsidRPr="00C75181" w:rsidRDefault="00C75181" w:rsidP="00C7518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val="en-PH" w:eastAsia="en-PH"/>
        </w:rPr>
      </w:pPr>
      <w:r w:rsidRPr="00C75181">
        <w:rPr>
          <w:rFonts w:ascii="Times New Roman" w:eastAsia="Times New Roman" w:hAnsi="Times New Roman" w:cs="Times New Roman"/>
          <w:kern w:val="36"/>
          <w:sz w:val="26"/>
          <w:szCs w:val="26"/>
          <w:lang w:val="en-PH" w:eastAsia="en-PH"/>
        </w:rPr>
        <w:t>Algorithm and Data Analysis</w:t>
      </w:r>
    </w:p>
    <w:p w14:paraId="607F4913" w14:textId="079C7263" w:rsidR="00C75181" w:rsidRDefault="00C75181" w:rsidP="00C751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92B7B69" wp14:editId="35BB8492">
            <wp:simplePos x="0" y="0"/>
            <wp:positionH relativeFrom="column">
              <wp:posOffset>352424</wp:posOffset>
            </wp:positionH>
            <wp:positionV relativeFrom="paragraph">
              <wp:posOffset>134620</wp:posOffset>
            </wp:positionV>
            <wp:extent cx="2028825" cy="6858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94" cy="6858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79169D" w14:textId="7BFA99B6" w:rsidR="00C75181" w:rsidRPr="00C75181" w:rsidRDefault="005A19C4" w:rsidP="00C751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3D44063C">
          <v:group id="_x0000_s1028" style="position:absolute;left:0;text-align:left;margin-left:219pt;margin-top:105.5pt;width:268.5pt;height:201pt;z-index:251662336" coordorigin="5820,6330" coordsize="5370,4020">
            <v:roundrect id="_x0000_s1026" style="position:absolute;left:5820;top:6330;width:5370;height:4020" arcsize="10923f">
              <v:shadow on="t" opacity=".5" offset="6pt,-6pt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6126;top:6795;width:4794;height:3095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  <v:textbox style="mso-next-textbox:#Text Box 2;mso-fit-shape-to-text:t">
                <w:txbxContent>
                  <w:p w14:paraId="65FA3E68" w14:textId="4FB9139E" w:rsidR="00C75181" w:rsidRPr="00C75181" w:rsidRDefault="00C75181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As the system administrator </w:t>
                    </w:r>
                    <w:r w:rsidR="005A19C4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enters the user management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,</w:t>
                    </w:r>
                    <w:r w:rsidR="005A19C4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he/ she gathers information about the calamity and activates user’s account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r w:rsidR="005A19C4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within the affected area. The system generates calamity response alert and SMS notification for their account activation. The intended user can now access the system. </w:t>
                    </w:r>
                  </w:p>
                </w:txbxContent>
              </v:textbox>
            </v:shape>
          </v:group>
        </w:pict>
      </w:r>
    </w:p>
    <w:sectPr w:rsidR="00C75181" w:rsidRPr="00C75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5181"/>
    <w:rsid w:val="005A19C4"/>
    <w:rsid w:val="00C75181"/>
    <w:rsid w:val="00C7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AD13E06"/>
  <w15:chartTrackingRefBased/>
  <w15:docId w15:val="{646E6F60-FB7E-4A80-9C2A-7CF40CCD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51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181"/>
    <w:rPr>
      <w:rFonts w:ascii="Times New Roman" w:eastAsia="Times New Roman" w:hAnsi="Times New Roman" w:cs="Times New Roman"/>
      <w:b/>
      <w:bCs/>
      <w:kern w:val="36"/>
      <w:sz w:val="48"/>
      <w:szCs w:val="48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Aivan Miranda</dc:creator>
  <cp:keywords/>
  <dc:description/>
  <cp:lastModifiedBy>Aivan Miranda</cp:lastModifiedBy>
  <cp:revision>1</cp:revision>
  <dcterms:created xsi:type="dcterms:W3CDTF">2021-07-19T03:53:00Z</dcterms:created>
  <dcterms:modified xsi:type="dcterms:W3CDTF">2021-07-19T04:09:00Z</dcterms:modified>
</cp:coreProperties>
</file>