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color w:val="1F4D78"/>
          <w:sz w:val="44"/>
        </w:rPr>
        <w:t>Quote Calculation Cheat Sheet</w:t>
      </w:r>
    </w:p>
    <w:p>
      <w:pPr>
        <w:spacing w:after="240"/>
      </w:pPr>
      <w:r>
        <w:rPr>
          <w:rFonts w:ascii="Calibri" w:hAnsi="Calibri" w:eastAsia="Calibri"/>
          <w:color w:val="64748B"/>
          <w:sz w:val="22"/>
        </w:rPr>
        <w:t>SOG Glass and Aluminum quotation pricing guide with worked examples</w:t>
      </w:r>
    </w:p>
    <w:p>
      <w:pPr/>
      <w:r>
        <w:t>This document explains how quotation item totals are calculated from product unit type, measurement, quantity, selected options, and standard variants.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4F8FC"/>
          </w:tcPr>
          <w:p>
            <w:pPr>
              <w:spacing w:after="60" w:line="276" w:lineRule="auto"/>
            </w:pPr>
            <w:r>
              <w:rPr>
                <w:b/>
                <w:color w:val="1F4D78"/>
              </w:rPr>
              <w:t>Important rule</w:t>
            </w:r>
            <w:r>
              <w:br/>
              <w:t>Only area-based units use both width and height. Piece and set are quantity-only. Standard variants use the saved variant price instead of recalculating from custom measurements.</w:t>
            </w:r>
          </w:p>
        </w:tc>
      </w:tr>
    </w:tbl>
    <w:p/>
    <w:p>
      <w:pPr>
        <w:pStyle w:val="Heading1"/>
      </w:pPr>
      <w:r>
        <w:rPr>
          <w:b/>
        </w:rPr>
        <w:t>Unit Rules Summary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60" w:line="276" w:lineRule="auto"/>
            </w:pPr>
            <w:r>
              <w:rPr>
                <w:b/>
                <w:color w:val="1F4D78"/>
              </w:rPr>
              <w:t>Unit</w:t>
            </w:r>
          </w:p>
        </w:tc>
        <w:tc>
          <w:tcPr>
            <w:tcW w:type="dxa" w:w="2376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60" w:line="276" w:lineRule="auto"/>
            </w:pPr>
            <w:r>
              <w:rPr>
                <w:b/>
                <w:color w:val="1F4D78"/>
              </w:rPr>
              <w:t>Required inputs</w:t>
            </w:r>
          </w:p>
        </w:tc>
        <w:tc>
          <w:tcPr>
            <w:tcW w:type="dxa" w:w="208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60" w:line="276" w:lineRule="auto"/>
            </w:pPr>
            <w:r>
              <w:rPr>
                <w:b/>
                <w:color w:val="1F4D78"/>
              </w:rPr>
              <w:t>Measurement used</w:t>
            </w:r>
          </w:p>
        </w:tc>
        <w:tc>
          <w:tcPr>
            <w:tcW w:type="dxa" w:w="3456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60" w:line="276" w:lineRule="auto"/>
            </w:pPr>
            <w:r>
              <w:rPr>
                <w:b/>
                <w:color w:val="1F4D78"/>
              </w:rPr>
              <w:t>Basic calculation</w:t>
            </w:r>
          </w:p>
        </w:tc>
      </w:tr>
      <w:tr>
        <w:tc>
          <w:tcPr>
            <w:tcW w:type="dxa" w:w="144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after="60" w:line="276" w:lineRule="auto"/>
            </w:pPr>
            <w:r>
              <w:t>sqm</w:t>
            </w:r>
          </w:p>
        </w:tc>
        <w:tc>
          <w:tcPr>
            <w:tcW w:type="dxa" w:w="2376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after="60" w:line="276" w:lineRule="auto"/>
            </w:pPr>
            <w:r>
              <w:t>Width, height, pieces</w:t>
            </w:r>
          </w:p>
        </w:tc>
        <w:tc>
          <w:tcPr>
            <w:tcW w:type="dxa" w:w="208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after="60" w:line="276" w:lineRule="auto"/>
            </w:pPr>
            <w:r>
              <w:t>Square meters</w:t>
            </w:r>
          </w:p>
        </w:tc>
        <w:tc>
          <w:tcPr>
            <w:tcW w:type="dxa" w:w="3456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after="60" w:line="276" w:lineRule="auto"/>
            </w:pPr>
            <w:r>
              <w:t>width x height x price per sqm x pieces</w:t>
            </w:r>
          </w:p>
        </w:tc>
      </w:tr>
      <w:tr>
        <w:tc>
          <w:tcPr>
            <w:tcW w:type="dxa" w:w="144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after="60" w:line="276" w:lineRule="auto"/>
            </w:pPr>
            <w:r>
              <w:t>sqft</w:t>
            </w:r>
          </w:p>
        </w:tc>
        <w:tc>
          <w:tcPr>
            <w:tcW w:type="dxa" w:w="2376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after="60" w:line="276" w:lineRule="auto"/>
            </w:pPr>
            <w:r>
              <w:t>Width, height, pieces</w:t>
            </w:r>
          </w:p>
        </w:tc>
        <w:tc>
          <w:tcPr>
            <w:tcW w:type="dxa" w:w="208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after="60" w:line="276" w:lineRule="auto"/>
            </w:pPr>
            <w:r>
              <w:t>Square feet</w:t>
            </w:r>
          </w:p>
        </w:tc>
        <w:tc>
          <w:tcPr>
            <w:tcW w:type="dxa" w:w="3456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after="60" w:line="276" w:lineRule="auto"/>
            </w:pPr>
            <w:r>
              <w:t>width x height x 10.7639 x price per sqft x pieces</w:t>
            </w:r>
          </w:p>
        </w:tc>
      </w:tr>
      <w:tr>
        <w:tc>
          <w:tcPr>
            <w:tcW w:type="dxa" w:w="144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after="60" w:line="276" w:lineRule="auto"/>
            </w:pPr>
            <w:r>
              <w:t>meter</w:t>
            </w:r>
          </w:p>
        </w:tc>
        <w:tc>
          <w:tcPr>
            <w:tcW w:type="dxa" w:w="2376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after="60" w:line="276" w:lineRule="auto"/>
            </w:pPr>
            <w:r>
              <w:t>Length or width, pieces</w:t>
            </w:r>
          </w:p>
        </w:tc>
        <w:tc>
          <w:tcPr>
            <w:tcW w:type="dxa" w:w="208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after="60" w:line="276" w:lineRule="auto"/>
            </w:pPr>
            <w:r>
              <w:t>Linear meters</w:t>
            </w:r>
          </w:p>
        </w:tc>
        <w:tc>
          <w:tcPr>
            <w:tcW w:type="dxa" w:w="3456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after="60" w:line="276" w:lineRule="auto"/>
            </w:pPr>
            <w:r>
              <w:t>length x price per meter x pieces</w:t>
            </w:r>
          </w:p>
        </w:tc>
      </w:tr>
      <w:tr>
        <w:tc>
          <w:tcPr>
            <w:tcW w:type="dxa" w:w="144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after="60" w:line="276" w:lineRule="auto"/>
            </w:pPr>
            <w:r>
              <w:t>piece</w:t>
            </w:r>
          </w:p>
        </w:tc>
        <w:tc>
          <w:tcPr>
            <w:tcW w:type="dxa" w:w="2376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after="60" w:line="276" w:lineRule="auto"/>
            </w:pPr>
            <w:r>
              <w:t>Pieces only</w:t>
            </w:r>
          </w:p>
        </w:tc>
        <w:tc>
          <w:tcPr>
            <w:tcW w:type="dxa" w:w="208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after="60" w:line="276" w:lineRule="auto"/>
            </w:pPr>
            <w:r>
              <w:t>Quantity</w:t>
            </w:r>
          </w:p>
        </w:tc>
        <w:tc>
          <w:tcPr>
            <w:tcW w:type="dxa" w:w="3456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after="60" w:line="276" w:lineRule="auto"/>
            </w:pPr>
            <w:r>
              <w:t>price per piece x pieces</w:t>
            </w:r>
          </w:p>
        </w:tc>
      </w:tr>
      <w:tr>
        <w:tc>
          <w:tcPr>
            <w:tcW w:type="dxa" w:w="144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after="60" w:line="276" w:lineRule="auto"/>
            </w:pPr>
            <w:r>
              <w:t>set</w:t>
            </w:r>
          </w:p>
        </w:tc>
        <w:tc>
          <w:tcPr>
            <w:tcW w:type="dxa" w:w="2376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after="60" w:line="276" w:lineRule="auto"/>
            </w:pPr>
            <w:r>
              <w:t>Sets only</w:t>
            </w:r>
          </w:p>
        </w:tc>
        <w:tc>
          <w:tcPr>
            <w:tcW w:type="dxa" w:w="208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after="60" w:line="276" w:lineRule="auto"/>
            </w:pPr>
            <w:r>
              <w:t>Quantity</w:t>
            </w:r>
          </w:p>
        </w:tc>
        <w:tc>
          <w:tcPr>
            <w:tcW w:type="dxa" w:w="3456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after="60" w:line="276" w:lineRule="auto"/>
            </w:pPr>
            <w:r>
              <w:t>price per set x sets</w:t>
            </w:r>
          </w:p>
        </w:tc>
      </w:tr>
    </w:tbl>
    <w:p>
      <w:pPr>
        <w:pStyle w:val="Heading1"/>
      </w:pPr>
      <w:r>
        <w:rPr>
          <w:b/>
        </w:rPr>
        <w:t>Worked Examples</w:t>
      </w:r>
    </w:p>
    <w:p>
      <w:pPr>
        <w:pStyle w:val="Heading2"/>
      </w:pPr>
      <w:r>
        <w:rPr>
          <w:b/>
        </w:rPr>
        <w:t>Square Meter (sqm)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24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60" w:line="276" w:lineRule="auto"/>
            </w:pPr>
            <w:r>
              <w:rPr>
                <w:b/>
                <w:color w:val="1F4D78"/>
              </w:rPr>
              <w:t>Formula</w:t>
            </w:r>
          </w:p>
        </w:tc>
        <w:tc>
          <w:tcPr>
            <w:tcW w:type="dxa" w:w="3816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60" w:line="276" w:lineRule="auto"/>
            </w:pPr>
            <w:r>
              <w:rPr>
                <w:b/>
                <w:color w:val="1F4D78"/>
              </w:rPr>
              <w:t>Example</w:t>
            </w:r>
          </w:p>
        </w:tc>
        <w:tc>
          <w:tcPr>
            <w:tcW w:type="dxa" w:w="230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60" w:line="276" w:lineRule="auto"/>
            </w:pPr>
            <w:r>
              <w:rPr>
                <w:b/>
                <w:color w:val="1F4D78"/>
              </w:rPr>
              <w:t>Result</w:t>
            </w:r>
          </w:p>
        </w:tc>
      </w:tr>
      <w:tr>
        <w:tc>
          <w:tcPr>
            <w:tcW w:type="dxa" w:w="324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after="60" w:line="276" w:lineRule="auto"/>
            </w:pPr>
            <w:r>
              <w:t>width in meters x height in meters = sqm</w:t>
              <w:br/>
              <w:t>sqm x price per sqm = item price per piece</w:t>
              <w:br/>
              <w:t>item price per piece x pieces = total</w:t>
            </w:r>
          </w:p>
        </w:tc>
        <w:tc>
          <w:tcPr>
            <w:tcW w:type="dxa" w:w="3816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after="60" w:line="276" w:lineRule="auto"/>
            </w:pPr>
            <w:r>
              <w:t>Width: 2m</w:t>
              <w:br/>
              <w:t>Height: 1.5m</w:t>
              <w:br/>
              <w:t>Price: PHP 1,000 / sqm</w:t>
              <w:br/>
              <w:t>Pieces: 1</w:t>
              <w:br/>
              <w:t>2 x 1.5 = 3 sqm</w:t>
              <w:br/>
              <w:t>3 x 1,000 = PHP 3,000</w:t>
            </w:r>
          </w:p>
        </w:tc>
        <w:tc>
          <w:tcPr>
            <w:tcW w:type="dxa" w:w="230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after="60" w:line="276" w:lineRule="auto"/>
            </w:pPr>
            <w:r>
              <w:t>Total: PHP 3,000</w:t>
            </w:r>
          </w:p>
        </w:tc>
      </w:tr>
    </w:tbl>
    <w:p>
      <w:pPr>
        <w:pStyle w:val="Heading2"/>
      </w:pPr>
      <w:r>
        <w:rPr>
          <w:b/>
        </w:rPr>
        <w:t>Square Foot (sqft)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24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60" w:line="276" w:lineRule="auto"/>
            </w:pPr>
            <w:r>
              <w:rPr>
                <w:b/>
                <w:color w:val="1F4D78"/>
              </w:rPr>
              <w:t>Formula</w:t>
            </w:r>
          </w:p>
        </w:tc>
        <w:tc>
          <w:tcPr>
            <w:tcW w:type="dxa" w:w="3816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60" w:line="276" w:lineRule="auto"/>
            </w:pPr>
            <w:r>
              <w:rPr>
                <w:b/>
                <w:color w:val="1F4D78"/>
              </w:rPr>
              <w:t>Example</w:t>
            </w:r>
          </w:p>
        </w:tc>
        <w:tc>
          <w:tcPr>
            <w:tcW w:type="dxa" w:w="230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60" w:line="276" w:lineRule="auto"/>
            </w:pPr>
            <w:r>
              <w:rPr>
                <w:b/>
                <w:color w:val="1F4D78"/>
              </w:rPr>
              <w:t>Result</w:t>
            </w:r>
          </w:p>
        </w:tc>
      </w:tr>
      <w:tr>
        <w:tc>
          <w:tcPr>
            <w:tcW w:type="dxa" w:w="324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after="60" w:line="276" w:lineRule="auto"/>
            </w:pPr>
            <w:r>
              <w:t>width in meters x height in meters = sqm</w:t>
              <w:br/>
              <w:t>sqm x 10.7639 = sqft</w:t>
              <w:br/>
              <w:t>sqft x price per sqft x pieces = total</w:t>
            </w:r>
          </w:p>
        </w:tc>
        <w:tc>
          <w:tcPr>
            <w:tcW w:type="dxa" w:w="3816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after="60" w:line="276" w:lineRule="auto"/>
            </w:pPr>
            <w:r>
              <w:t>Width: 2m</w:t>
              <w:br/>
              <w:t>Height: 1.5m</w:t>
              <w:br/>
              <w:t>Price: PHP 100 / sqft</w:t>
              <w:br/>
              <w:t>Pieces: 1</w:t>
              <w:br/>
              <w:t>2 x 1.5 = 3 sqm</w:t>
              <w:br/>
              <w:t>3 x 10.7639 = 32.29 sqft</w:t>
              <w:br/>
              <w:t>32.29 x 100 = PHP 3,229</w:t>
            </w:r>
          </w:p>
        </w:tc>
        <w:tc>
          <w:tcPr>
            <w:tcW w:type="dxa" w:w="230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after="60" w:line="276" w:lineRule="auto"/>
            </w:pPr>
            <w:r>
              <w:t>Total: PHP 3,229</w:t>
            </w:r>
          </w:p>
        </w:tc>
      </w:tr>
    </w:tbl>
    <w:p>
      <w:pPr>
        <w:pStyle w:val="Heading2"/>
      </w:pPr>
      <w:r>
        <w:rPr>
          <w:b/>
        </w:rPr>
        <w:t>Meter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24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60" w:line="276" w:lineRule="auto"/>
            </w:pPr>
            <w:r>
              <w:rPr>
                <w:b/>
                <w:color w:val="1F4D78"/>
              </w:rPr>
              <w:t>Formula</w:t>
            </w:r>
          </w:p>
        </w:tc>
        <w:tc>
          <w:tcPr>
            <w:tcW w:type="dxa" w:w="3816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60" w:line="276" w:lineRule="auto"/>
            </w:pPr>
            <w:r>
              <w:rPr>
                <w:b/>
                <w:color w:val="1F4D78"/>
              </w:rPr>
              <w:t>Example</w:t>
            </w:r>
          </w:p>
        </w:tc>
        <w:tc>
          <w:tcPr>
            <w:tcW w:type="dxa" w:w="230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60" w:line="276" w:lineRule="auto"/>
            </w:pPr>
            <w:r>
              <w:rPr>
                <w:b/>
                <w:color w:val="1F4D78"/>
              </w:rPr>
              <w:t>Result</w:t>
            </w:r>
          </w:p>
        </w:tc>
      </w:tr>
      <w:tr>
        <w:tc>
          <w:tcPr>
            <w:tcW w:type="dxa" w:w="324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after="60" w:line="276" w:lineRule="auto"/>
            </w:pPr>
            <w:r>
              <w:t>length in meters x price per meter = item price per piece</w:t>
              <w:br/>
              <w:t>item price per piece x pieces = total</w:t>
            </w:r>
          </w:p>
        </w:tc>
        <w:tc>
          <w:tcPr>
            <w:tcW w:type="dxa" w:w="3816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after="60" w:line="276" w:lineRule="auto"/>
            </w:pPr>
            <w:r>
              <w:t>Length: 4m</w:t>
              <w:br/>
              <w:t>Price: PHP 500 / meter</w:t>
              <w:br/>
              <w:t>Pieces: 1</w:t>
              <w:br/>
              <w:t>4 x 500 = PHP 2,000</w:t>
            </w:r>
          </w:p>
        </w:tc>
        <w:tc>
          <w:tcPr>
            <w:tcW w:type="dxa" w:w="230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after="60" w:line="276" w:lineRule="auto"/>
            </w:pPr>
            <w:r>
              <w:t>Total: PHP 2,000</w:t>
            </w:r>
          </w:p>
        </w:tc>
      </w:tr>
    </w:tbl>
    <w:p>
      <w:pPr>
        <w:pStyle w:val="Heading2"/>
      </w:pPr>
      <w:r>
        <w:rPr>
          <w:b/>
        </w:rPr>
        <w:t>Piece or Set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24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60" w:line="276" w:lineRule="auto"/>
            </w:pPr>
            <w:r>
              <w:rPr>
                <w:b/>
                <w:color w:val="1F4D78"/>
              </w:rPr>
              <w:t>Formula</w:t>
            </w:r>
          </w:p>
        </w:tc>
        <w:tc>
          <w:tcPr>
            <w:tcW w:type="dxa" w:w="3816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60" w:line="276" w:lineRule="auto"/>
            </w:pPr>
            <w:r>
              <w:rPr>
                <w:b/>
                <w:color w:val="1F4D78"/>
              </w:rPr>
              <w:t>Example</w:t>
            </w:r>
          </w:p>
        </w:tc>
        <w:tc>
          <w:tcPr>
            <w:tcW w:type="dxa" w:w="230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60" w:line="276" w:lineRule="auto"/>
            </w:pPr>
            <w:r>
              <w:rPr>
                <w:b/>
                <w:color w:val="1F4D78"/>
              </w:rPr>
              <w:t>Result</w:t>
            </w:r>
          </w:p>
        </w:tc>
      </w:tr>
      <w:tr>
        <w:tc>
          <w:tcPr>
            <w:tcW w:type="dxa" w:w="324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after="60" w:line="276" w:lineRule="auto"/>
            </w:pPr>
            <w:r>
              <w:t>price per piece or set x quantity = total</w:t>
            </w:r>
          </w:p>
        </w:tc>
        <w:tc>
          <w:tcPr>
            <w:tcW w:type="dxa" w:w="3816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after="60" w:line="276" w:lineRule="auto"/>
            </w:pPr>
            <w:r>
              <w:t>Price: PHP 7,000 / piece</w:t>
              <w:br/>
              <w:t>Pieces: 2</w:t>
              <w:br/>
              <w:t>7,000 x 2 = PHP 14,000</w:t>
            </w:r>
          </w:p>
        </w:tc>
        <w:tc>
          <w:tcPr>
            <w:tcW w:type="dxa" w:w="230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after="60" w:line="276" w:lineRule="auto"/>
            </w:pPr>
            <w:r>
              <w:t>Total: PHP 14,000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</w:rPr>
        <w:t>Options and Variants</w:t>
      </w:r>
    </w:p>
    <w:p>
      <w:pPr>
        <w:pStyle w:val="Heading2"/>
      </w:pPr>
      <w:r>
        <w:rPr>
          <w:b/>
        </w:rPr>
        <w:t>Selected Options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24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60" w:line="276" w:lineRule="auto"/>
            </w:pPr>
            <w:r>
              <w:rPr>
                <w:b/>
                <w:color w:val="1F4D78"/>
              </w:rPr>
              <w:t>Formula</w:t>
            </w:r>
          </w:p>
        </w:tc>
        <w:tc>
          <w:tcPr>
            <w:tcW w:type="dxa" w:w="3816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60" w:line="276" w:lineRule="auto"/>
            </w:pPr>
            <w:r>
              <w:rPr>
                <w:b/>
                <w:color w:val="1F4D78"/>
              </w:rPr>
              <w:t>Example</w:t>
            </w:r>
          </w:p>
        </w:tc>
        <w:tc>
          <w:tcPr>
            <w:tcW w:type="dxa" w:w="230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60" w:line="276" w:lineRule="auto"/>
            </w:pPr>
            <w:r>
              <w:rPr>
                <w:b/>
                <w:color w:val="1F4D78"/>
              </w:rPr>
              <w:t>Result</w:t>
            </w:r>
          </w:p>
        </w:tc>
      </w:tr>
      <w:tr>
        <w:tc>
          <w:tcPr>
            <w:tcW w:type="dxa" w:w="324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after="60" w:line="276" w:lineRule="auto"/>
            </w:pPr>
            <w:r>
              <w:t>(price per unit + selected options) x measurement x pieces = total</w:t>
            </w:r>
          </w:p>
        </w:tc>
        <w:tc>
          <w:tcPr>
            <w:tcW w:type="dxa" w:w="3816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after="60" w:line="276" w:lineRule="auto"/>
            </w:pPr>
            <w:r>
              <w:t>Price per sqm: PHP 1,000</w:t>
              <w:br/>
              <w:t>Option: Tempered Glass + PHP 200</w:t>
              <w:br/>
              <w:t>Measurement: 3 sqm</w:t>
              <w:br/>
              <w:t>Pieces: 1</w:t>
              <w:br/>
              <w:t>(1,000 + 200) x 3 x 1 = PHP 3,600</w:t>
            </w:r>
          </w:p>
        </w:tc>
        <w:tc>
          <w:tcPr>
            <w:tcW w:type="dxa" w:w="230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after="60" w:line="276" w:lineRule="auto"/>
            </w:pPr>
            <w:r>
              <w:t>Total: PHP 3,600</w:t>
            </w:r>
          </w:p>
        </w:tc>
      </w:tr>
    </w:tbl>
    <w:p>
      <w:pPr>
        <w:pStyle w:val="Heading2"/>
      </w:pPr>
      <w:r>
        <w:rPr>
          <w:b/>
        </w:rPr>
        <w:t>Standard Variants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24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60" w:line="276" w:lineRule="auto"/>
            </w:pPr>
            <w:r>
              <w:rPr>
                <w:b/>
                <w:color w:val="1F4D78"/>
              </w:rPr>
              <w:t>Formula</w:t>
            </w:r>
          </w:p>
        </w:tc>
        <w:tc>
          <w:tcPr>
            <w:tcW w:type="dxa" w:w="3816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60" w:line="276" w:lineRule="auto"/>
            </w:pPr>
            <w:r>
              <w:rPr>
                <w:b/>
                <w:color w:val="1F4D78"/>
              </w:rPr>
              <w:t>Example</w:t>
            </w:r>
          </w:p>
        </w:tc>
        <w:tc>
          <w:tcPr>
            <w:tcW w:type="dxa" w:w="230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60" w:line="276" w:lineRule="auto"/>
            </w:pPr>
            <w:r>
              <w:rPr>
                <w:b/>
                <w:color w:val="1F4D78"/>
              </w:rPr>
              <w:t>Result</w:t>
            </w:r>
          </w:p>
        </w:tc>
      </w:tr>
      <w:tr>
        <w:tc>
          <w:tcPr>
            <w:tcW w:type="dxa" w:w="324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after="60" w:line="276" w:lineRule="auto"/>
            </w:pPr>
            <w:r>
              <w:t>(variant price + selected options) x pieces = total</w:t>
            </w:r>
          </w:p>
        </w:tc>
        <w:tc>
          <w:tcPr>
            <w:tcW w:type="dxa" w:w="3816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after="60" w:line="276" w:lineRule="auto"/>
            </w:pPr>
            <w:r>
              <w:t>Variant price: PHP 7,000</w:t>
              <w:br/>
              <w:t>Option: Chrome Hardware + PHP 500</w:t>
              <w:br/>
              <w:t>Pieces: 2</w:t>
              <w:br/>
              <w:t>(7,000 + 500) x 2 = PHP 15,000</w:t>
            </w:r>
          </w:p>
        </w:tc>
        <w:tc>
          <w:tcPr>
            <w:tcW w:type="dxa" w:w="230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after="60" w:line="276" w:lineRule="auto"/>
            </w:pPr>
            <w:r>
              <w:t>Total: PHP 15,000</w:t>
            </w:r>
          </w:p>
        </w:tc>
      </w:tr>
    </w:tbl>
    <w:p>
      <w:pPr>
        <w:pStyle w:val="Heading1"/>
      </w:pPr>
      <w:r>
        <w:rPr>
          <w:b/>
        </w:rPr>
        <w:t>Quick Explanation Script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60" w:line="276" w:lineRule="auto"/>
            </w:pPr>
            <w:r>
              <w:rPr>
                <w:b/>
                <w:color w:val="1F4D78"/>
              </w:rPr>
              <w:t>Question</w:t>
            </w:r>
          </w:p>
        </w:tc>
        <w:tc>
          <w:tcPr>
            <w:tcW w:type="dxa" w:w="648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60" w:line="276" w:lineRule="auto"/>
            </w:pPr>
            <w:r>
              <w:rPr>
                <w:b/>
                <w:color w:val="1F4D78"/>
              </w:rPr>
              <w:t>Suggested explanation</w:t>
            </w:r>
          </w:p>
        </w:tc>
      </w:tr>
      <w:tr>
        <w:tc>
          <w:tcPr>
            <w:tcW w:type="dxa" w:w="288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after="60" w:line="276" w:lineRule="auto"/>
            </w:pPr>
            <w:r>
              <w:t>Why does sqft need conversion?</w:t>
            </w:r>
          </w:p>
        </w:tc>
        <w:tc>
          <w:tcPr>
            <w:tcW w:type="dxa" w:w="648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after="60" w:line="276" w:lineRule="auto"/>
            </w:pPr>
            <w:r>
              <w:t>The system stores width and height in meters, so it first calculates square meters, then converts to square feet using 10.7639.</w:t>
            </w:r>
          </w:p>
        </w:tc>
      </w:tr>
      <w:tr>
        <w:tc>
          <w:tcPr>
            <w:tcW w:type="dxa" w:w="288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after="60" w:line="276" w:lineRule="auto"/>
            </w:pPr>
            <w:r>
              <w:t>Why do piece and set ignore dimensions?</w:t>
            </w:r>
          </w:p>
        </w:tc>
        <w:tc>
          <w:tcPr>
            <w:tcW w:type="dxa" w:w="648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after="60" w:line="276" w:lineRule="auto"/>
            </w:pPr>
            <w:r>
              <w:t>These units are fixed-price items. The only multiplier is quantity.</w:t>
            </w:r>
          </w:p>
        </w:tc>
      </w:tr>
      <w:tr>
        <w:tc>
          <w:tcPr>
            <w:tcW w:type="dxa" w:w="288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after="60" w:line="276" w:lineRule="auto"/>
            </w:pPr>
            <w:r>
              <w:t>Why does a standard size not recalculate?</w:t>
            </w:r>
          </w:p>
        </w:tc>
        <w:tc>
          <w:tcPr>
            <w:tcW w:type="dxa" w:w="648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after="60" w:line="276" w:lineRule="auto"/>
            </w:pPr>
            <w:r>
              <w:t>A standard variant already has an approved saved price, so that price becomes the base price.</w:t>
            </w:r>
          </w:p>
        </w:tc>
      </w:tr>
      <w:tr>
        <w:tc>
          <w:tcPr>
            <w:tcW w:type="dxa" w:w="288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after="60" w:line="276" w:lineRule="auto"/>
            </w:pPr>
            <w:r>
              <w:t>When are options added?</w:t>
            </w:r>
          </w:p>
        </w:tc>
        <w:tc>
          <w:tcPr>
            <w:tcW w:type="dxa" w:w="648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after="60" w:line="276" w:lineRule="auto"/>
            </w:pPr>
            <w:r>
              <w:t>Options are added to the base price before multiplying by measurement and quantity.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64748B"/>
        <w:sz w:val="18"/>
      </w:rPr>
      <w:t>SOG Glass and Aluminum | Quote Calculation Cheat Sheet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608DB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608DB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