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A8266">
      <w:pPr>
        <w:jc w:val="both"/>
        <w:rPr>
          <w:rFonts w:hint="eastAsia"/>
        </w:rPr>
      </w:pPr>
      <w:r>
        <w:drawing>
          <wp:inline distT="0" distB="0" distL="114300" distR="114300">
            <wp:extent cx="936625" cy="926465"/>
            <wp:effectExtent l="0" t="0" r="3175" b="635"/>
            <wp:docPr id="1" name="图片 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业大学校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EDA1">
      <w:pPr>
        <w:jc w:val="center"/>
        <w:rPr>
          <w:rFonts w:hint="eastAsia" w:eastAsia="隶书"/>
          <w:sz w:val="110"/>
        </w:rPr>
      </w:pPr>
      <w:r>
        <w:rPr>
          <w:rFonts w:hint="eastAsia" w:eastAsia="隶书"/>
          <w:sz w:val="110"/>
        </w:rPr>
        <w:drawing>
          <wp:inline distT="0" distB="0" distL="114300" distR="114300">
            <wp:extent cx="2865120" cy="807720"/>
            <wp:effectExtent l="0" t="0" r="5080" b="5080"/>
            <wp:docPr id="2" name="图片 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xiaom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F381E">
      <w:pPr>
        <w:pStyle w:val="2"/>
        <w:adjustRightInd w:val="0"/>
        <w:snapToGrid w:val="0"/>
        <w:spacing w:before="468" w:beforeLines="150"/>
        <w:rPr>
          <w:rFonts w:hint="eastAsia" w:eastAsia="黑体"/>
          <w:b/>
          <w:bCs w:val="0"/>
          <w:sz w:val="52"/>
        </w:rPr>
      </w:pPr>
      <w:r>
        <w:rPr>
          <w:rFonts w:hint="eastAsia" w:eastAsia="黑体"/>
          <w:b/>
          <w:bCs w:val="0"/>
          <w:sz w:val="52"/>
          <w:lang w:val="en-US" w:eastAsia="zh-CN"/>
        </w:rPr>
        <w:t>编译原理实验</w:t>
      </w:r>
      <w:r>
        <w:rPr>
          <w:rFonts w:hint="eastAsia" w:eastAsia="黑体"/>
          <w:b/>
          <w:bCs w:val="0"/>
          <w:sz w:val="52"/>
        </w:rPr>
        <w:t>报告</w:t>
      </w:r>
    </w:p>
    <w:p w14:paraId="6F971479">
      <w:pPr>
        <w:spacing w:after="0" w:line="278" w:lineRule="auto"/>
        <w:jc w:val="center"/>
        <w:rPr>
          <w:rFonts w:hint="eastAsia" w:ascii="Times New Roman" w:hAnsi="Times New Roman" w:eastAsia="黑体" w:cs="Times New Roman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sz w:val="44"/>
          <w:szCs w:val="44"/>
          <w:lang w:val="en-US" w:eastAsia="zh-CN"/>
        </w:rPr>
        <w:t>基于AI辅助的PL/0编译器扩充</w:t>
      </w:r>
    </w:p>
    <w:p w14:paraId="59DEA7D5">
      <w:pPr>
        <w:ind w:firstLine="1365"/>
        <w:rPr>
          <w:rFonts w:hint="eastAsia" w:eastAsia="隶书"/>
          <w:sz w:val="44"/>
        </w:rPr>
      </w:pPr>
      <w:r>
        <w:rPr>
          <w:rFonts w:hint="eastAsia" w:eastAsia="隶书"/>
          <w:sz w:val="44"/>
        </w:rPr>
        <w:t xml:space="preserve"> </w:t>
      </w:r>
      <w:bookmarkStart w:id="0" w:name="_Hlk24535839"/>
    </w:p>
    <w:p w14:paraId="6C9EF80F">
      <w:pPr>
        <w:ind w:firstLine="1365"/>
        <w:rPr>
          <w:rFonts w:hint="eastAsia" w:eastAsia="隶书"/>
          <w:sz w:val="44"/>
        </w:rPr>
      </w:pPr>
    </w:p>
    <w:tbl>
      <w:tblPr>
        <w:tblStyle w:val="6"/>
        <w:tblW w:w="66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679"/>
        <w:gridCol w:w="4378"/>
      </w:tblGrid>
      <w:tr w14:paraId="5783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noWrap w:val="0"/>
            <w:vAlign w:val="top"/>
          </w:tcPr>
          <w:p w14:paraId="4C4ED929">
            <w:pPr>
              <w:spacing w:after="0" w:line="360" w:lineRule="auto"/>
              <w:jc w:val="distribute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学院</w:t>
            </w:r>
          </w:p>
        </w:tc>
        <w:tc>
          <w:tcPr>
            <w:tcW w:w="679" w:type="dxa"/>
            <w:noWrap w:val="0"/>
            <w:vAlign w:val="top"/>
          </w:tcPr>
          <w:p w14:paraId="71E012D9">
            <w:pPr>
              <w:spacing w:after="0" w:line="360" w:lineRule="auto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4378" w:type="dxa"/>
            <w:tcBorders>
              <w:bottom w:val="single" w:color="auto" w:sz="4" w:space="0"/>
            </w:tcBorders>
            <w:noWrap w:val="0"/>
            <w:vAlign w:val="top"/>
          </w:tcPr>
          <w:p w14:paraId="7ECB32EA">
            <w:pPr>
              <w:spacing w:after="0" w:line="360" w:lineRule="auto"/>
              <w:jc w:val="center"/>
              <w:rPr>
                <w:rFonts w:hint="default" w:ascii="Times New Roman" w:hAnsi="Times New Roman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  <w:lang w:val="en-US" w:eastAsia="zh-CN"/>
              </w:rPr>
              <w:t>计算机学院</w:t>
            </w:r>
          </w:p>
        </w:tc>
      </w:tr>
      <w:tr w14:paraId="44F2A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noWrap w:val="0"/>
            <w:vAlign w:val="top"/>
          </w:tcPr>
          <w:p w14:paraId="33AC2647">
            <w:pPr>
              <w:spacing w:after="0" w:line="360" w:lineRule="auto"/>
              <w:jc w:val="distribute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专业</w:t>
            </w:r>
          </w:p>
        </w:tc>
        <w:tc>
          <w:tcPr>
            <w:tcW w:w="679" w:type="dxa"/>
            <w:noWrap w:val="0"/>
            <w:vAlign w:val="top"/>
          </w:tcPr>
          <w:p w14:paraId="4E6723D7">
            <w:pPr>
              <w:spacing w:after="0" w:line="360" w:lineRule="auto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43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04CB4FF">
            <w:pPr>
              <w:spacing w:after="0" w:line="360" w:lineRule="auto"/>
              <w:jc w:val="center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计算机科学与技术</w:t>
            </w:r>
          </w:p>
        </w:tc>
      </w:tr>
      <w:tr w14:paraId="3CE03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noWrap w:val="0"/>
            <w:vAlign w:val="top"/>
          </w:tcPr>
          <w:p w14:paraId="05C5A929">
            <w:pPr>
              <w:spacing w:after="0" w:line="360" w:lineRule="auto"/>
              <w:jc w:val="distribute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年级班别</w:t>
            </w:r>
          </w:p>
        </w:tc>
        <w:tc>
          <w:tcPr>
            <w:tcW w:w="679" w:type="dxa"/>
            <w:noWrap w:val="0"/>
            <w:vAlign w:val="top"/>
          </w:tcPr>
          <w:p w14:paraId="22A44CD8">
            <w:pPr>
              <w:spacing w:after="0" w:line="360" w:lineRule="auto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43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897D235">
            <w:pPr>
              <w:spacing w:after="0" w:line="360" w:lineRule="auto"/>
              <w:jc w:val="center"/>
              <w:rPr>
                <w:rFonts w:ascii="Times New Roman" w:hAnsi="Times New Roman" w:eastAsia="黑体"/>
                <w:b/>
                <w:sz w:val="32"/>
                <w:szCs w:val="32"/>
              </w:rPr>
            </w:pPr>
          </w:p>
        </w:tc>
      </w:tr>
      <w:tr w14:paraId="1F7C3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noWrap w:val="0"/>
            <w:vAlign w:val="top"/>
          </w:tcPr>
          <w:p w14:paraId="05F1995C">
            <w:pPr>
              <w:spacing w:after="0" w:line="360" w:lineRule="auto"/>
              <w:jc w:val="distribute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学号</w:t>
            </w:r>
          </w:p>
        </w:tc>
        <w:tc>
          <w:tcPr>
            <w:tcW w:w="679" w:type="dxa"/>
            <w:noWrap w:val="0"/>
            <w:vAlign w:val="top"/>
          </w:tcPr>
          <w:p w14:paraId="12295DD5">
            <w:pPr>
              <w:spacing w:after="0" w:line="360" w:lineRule="auto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43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79451FC">
            <w:pPr>
              <w:spacing w:after="0" w:line="360" w:lineRule="auto"/>
              <w:jc w:val="center"/>
              <w:rPr>
                <w:rFonts w:hint="default" w:ascii="Times New Roman" w:hAnsi="Times New Roman" w:eastAsia="黑体"/>
                <w:b/>
                <w:sz w:val="32"/>
                <w:szCs w:val="32"/>
                <w:lang w:val="en-US" w:eastAsia="zh-CN"/>
              </w:rPr>
            </w:pPr>
          </w:p>
        </w:tc>
      </w:tr>
      <w:tr w14:paraId="3FD83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noWrap w:val="0"/>
            <w:vAlign w:val="top"/>
          </w:tcPr>
          <w:p w14:paraId="28A3AA19">
            <w:pPr>
              <w:spacing w:after="0" w:line="360" w:lineRule="auto"/>
              <w:jc w:val="distribute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学生姓名</w:t>
            </w:r>
          </w:p>
        </w:tc>
        <w:tc>
          <w:tcPr>
            <w:tcW w:w="679" w:type="dxa"/>
            <w:noWrap w:val="0"/>
            <w:vAlign w:val="top"/>
          </w:tcPr>
          <w:p w14:paraId="2E269EA4">
            <w:pPr>
              <w:spacing w:after="0" w:line="360" w:lineRule="auto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43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5A999D5">
            <w:pPr>
              <w:spacing w:after="0" w:line="360" w:lineRule="auto"/>
              <w:jc w:val="center"/>
              <w:rPr>
                <w:rFonts w:hint="eastAsia" w:ascii="Times New Roman" w:hAnsi="Times New Roman" w:eastAsia="黑体"/>
                <w:b/>
                <w:sz w:val="32"/>
                <w:szCs w:val="32"/>
                <w:lang w:val="en-US" w:eastAsia="zh-CN"/>
              </w:rPr>
            </w:pPr>
          </w:p>
        </w:tc>
      </w:tr>
      <w:tr w14:paraId="3A2AE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60" w:type="dxa"/>
            <w:noWrap w:val="0"/>
            <w:vAlign w:val="top"/>
          </w:tcPr>
          <w:p w14:paraId="516A3109">
            <w:pPr>
              <w:spacing w:after="0" w:line="360" w:lineRule="auto"/>
              <w:jc w:val="distribute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指导老师</w:t>
            </w:r>
          </w:p>
        </w:tc>
        <w:tc>
          <w:tcPr>
            <w:tcW w:w="679" w:type="dxa"/>
            <w:noWrap w:val="0"/>
            <w:vAlign w:val="top"/>
          </w:tcPr>
          <w:p w14:paraId="45613673">
            <w:pPr>
              <w:spacing w:after="0" w:line="360" w:lineRule="auto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：</w:t>
            </w:r>
          </w:p>
        </w:tc>
        <w:tc>
          <w:tcPr>
            <w:tcW w:w="43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94CF20A">
            <w:pPr>
              <w:spacing w:after="0" w:line="360" w:lineRule="auto"/>
              <w:jc w:val="center"/>
              <w:rPr>
                <w:rFonts w:ascii="Times New Roman" w:hAnsi="Times New Roman" w:eastAsia="黑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</w:rPr>
              <w:t>刘添添</w:t>
            </w:r>
          </w:p>
        </w:tc>
      </w:tr>
      <w:tr w14:paraId="04205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60" w:type="dxa"/>
            <w:noWrap w:val="0"/>
            <w:vAlign w:val="top"/>
          </w:tcPr>
          <w:p w14:paraId="0351F46E">
            <w:pPr>
              <w:spacing w:after="0" w:line="360" w:lineRule="auto"/>
              <w:jc w:val="distribute"/>
              <w:rPr>
                <w:rFonts w:hint="default" w:ascii="Times New Roman" w:hAnsi="Times New Roman" w:eastAsia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  <w:lang w:val="en-US" w:eastAsia="zh-CN"/>
              </w:rPr>
              <w:t>成绩</w:t>
            </w:r>
          </w:p>
        </w:tc>
        <w:tc>
          <w:tcPr>
            <w:tcW w:w="679" w:type="dxa"/>
            <w:noWrap w:val="0"/>
            <w:vAlign w:val="top"/>
          </w:tcPr>
          <w:p w14:paraId="72DD3D44">
            <w:pPr>
              <w:spacing w:after="0" w:line="360" w:lineRule="auto"/>
              <w:rPr>
                <w:rFonts w:hint="eastAsia" w:ascii="Times New Roman" w:hAnsi="Times New Roman" w:eastAsia="黑体"/>
                <w:b/>
                <w:sz w:val="32"/>
                <w:szCs w:val="32"/>
                <w:lang w:eastAsia="zh-CN"/>
              </w:rPr>
            </w:pPr>
            <w:r>
              <w:rPr>
                <w:rFonts w:hint="eastAsia" w:ascii="Times New Roman" w:hAnsi="Times New Roman" w:eastAsia="黑体"/>
                <w:b/>
                <w:sz w:val="32"/>
                <w:szCs w:val="32"/>
                <w:lang w:eastAsia="zh-CN"/>
              </w:rPr>
              <w:t>：</w:t>
            </w:r>
          </w:p>
        </w:tc>
        <w:tc>
          <w:tcPr>
            <w:tcW w:w="43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19C9CA2">
            <w:pPr>
              <w:spacing w:after="0" w:line="360" w:lineRule="auto"/>
              <w:jc w:val="center"/>
              <w:rPr>
                <w:rFonts w:hint="eastAsia" w:ascii="Times New Roman" w:hAnsi="Times New Roman" w:eastAsia="黑体"/>
                <w:b/>
                <w:sz w:val="32"/>
                <w:szCs w:val="32"/>
              </w:rPr>
            </w:pPr>
          </w:p>
        </w:tc>
      </w:tr>
    </w:tbl>
    <w:p w14:paraId="79858220">
      <w:pPr>
        <w:spacing w:line="400" w:lineRule="exact"/>
        <w:rPr>
          <w:rFonts w:hint="eastAsia" w:eastAsia="隶书"/>
          <w:sz w:val="32"/>
        </w:rPr>
      </w:pPr>
    </w:p>
    <w:bookmarkEnd w:id="0"/>
    <w:p w14:paraId="662431A0">
      <w:pPr>
        <w:spacing w:line="400" w:lineRule="exact"/>
        <w:rPr>
          <w:rFonts w:hint="eastAsia" w:eastAsia="隶书"/>
          <w:sz w:val="32"/>
        </w:rPr>
      </w:pPr>
    </w:p>
    <w:p w14:paraId="2B7B8C32">
      <w:pPr>
        <w:spacing w:line="400" w:lineRule="exact"/>
        <w:jc w:val="center"/>
        <w:rPr>
          <w:rFonts w:eastAsia="黑体"/>
          <w:sz w:val="32"/>
        </w:rPr>
      </w:pPr>
    </w:p>
    <w:p w14:paraId="586BA620">
      <w:pPr>
        <w:spacing w:line="400" w:lineRule="exact"/>
        <w:jc w:val="center"/>
        <w:rPr>
          <w:rFonts w:eastAsia="黑体"/>
          <w:sz w:val="32"/>
        </w:rPr>
      </w:pPr>
    </w:p>
    <w:p w14:paraId="5677B615">
      <w:pPr>
        <w:spacing w:line="400" w:lineRule="exact"/>
        <w:jc w:val="center"/>
        <w:rPr>
          <w:rFonts w:hint="eastAsia" w:ascii="黑体" w:eastAsia="黑体"/>
          <w:sz w:val="32"/>
        </w:rPr>
      </w:pPr>
      <w:r>
        <w:rPr>
          <w:rFonts w:hint="eastAsia" w:eastAsia="黑体"/>
          <w:sz w:val="32"/>
        </w:rPr>
        <w:t>20</w:t>
      </w:r>
      <w:r>
        <w:rPr>
          <w:rFonts w:hint="eastAsia" w:eastAsia="黑体"/>
          <w:sz w:val="32"/>
          <w:lang w:val="en-US" w:eastAsia="zh-CN"/>
        </w:rPr>
        <w:t>26</w:t>
      </w:r>
      <w:r>
        <w:rPr>
          <w:rFonts w:eastAsia="黑体"/>
          <w:sz w:val="32"/>
        </w:rPr>
        <w:t xml:space="preserve"> </w:t>
      </w:r>
      <w:r>
        <w:rPr>
          <w:rFonts w:hint="eastAsia" w:ascii="黑体" w:eastAsia="黑体"/>
          <w:sz w:val="32"/>
        </w:rPr>
        <w:t>年</w:t>
      </w:r>
      <w:r>
        <w:rPr>
          <w:rFonts w:eastAsia="黑体"/>
          <w:sz w:val="32"/>
        </w:rPr>
        <w:t xml:space="preserve"> </w:t>
      </w:r>
      <w:r>
        <w:rPr>
          <w:rFonts w:hint="eastAsia" w:eastAsia="黑体"/>
          <w:sz w:val="32"/>
          <w:lang w:val="en-US" w:eastAsia="zh-CN"/>
        </w:rPr>
        <w:t>6</w:t>
      </w:r>
      <w:r>
        <w:rPr>
          <w:rFonts w:eastAsia="黑体"/>
          <w:sz w:val="32"/>
        </w:rPr>
        <w:t xml:space="preserve"> </w:t>
      </w:r>
      <w:r>
        <w:rPr>
          <w:rFonts w:hint="eastAsia" w:ascii="黑体" w:eastAsia="黑体"/>
          <w:sz w:val="32"/>
        </w:rPr>
        <w:t>月</w:t>
      </w:r>
    </w:p>
    <w:p w14:paraId="2C9F289C">
      <w:pPr>
        <w:pStyle w:val="2"/>
        <w:spacing w:after="0"/>
        <w:rPr>
          <w:rFonts w:hint="default" w:eastAsia="黑体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br w:type="page"/>
      </w:r>
      <w:bookmarkStart w:id="1" w:name="_Toc195703227"/>
      <w:r>
        <w:rPr>
          <w:rFonts w:hint="eastAsia" w:eastAsia="黑体" w:cs="Times New Roman"/>
          <w:b/>
          <w:bCs w:val="0"/>
          <w:kern w:val="2"/>
          <w:sz w:val="32"/>
          <w:szCs w:val="48"/>
        </w:rPr>
        <w:t xml:space="preserve">1 </w:t>
      </w:r>
      <w:bookmarkEnd w:id="1"/>
      <w:r>
        <w:rPr>
          <w:rFonts w:hint="eastAsia" w:eastAsia="黑体" w:cs="Times New Roman"/>
          <w:b/>
          <w:bCs w:val="0"/>
          <w:kern w:val="2"/>
          <w:sz w:val="32"/>
          <w:szCs w:val="48"/>
          <w:lang w:val="en-US" w:eastAsia="zh-CN"/>
        </w:rPr>
        <w:t>词法分析</w:t>
      </w:r>
    </w:p>
    <w:p w14:paraId="41FB95A0">
      <w:pPr>
        <w:pStyle w:val="3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1.1完成内容</w:t>
      </w:r>
    </w:p>
    <w:p w14:paraId="0E002EFD">
      <w:pPr>
        <w:spacing w:line="360" w:lineRule="auto"/>
        <w:ind w:firstLine="420"/>
      </w:pPr>
      <w:r>
        <w:t>本次词法分析部分主要是在原 PL/0 编译器的基础上扩充三类单词：保留字 for、to，单字符 [、]，以及双字符 &lt;&gt;。我先阅读了 PL0.cpp 中 init() 和 getsym() 的流程，再根据不同单词类型分别修改。</w:t>
      </w:r>
    </w:p>
    <w:p w14:paraId="41077A3C">
      <w:pPr>
        <w:spacing w:line="360" w:lineRule="auto"/>
        <w:ind w:firstLine="420"/>
      </w:pPr>
      <w:r>
        <w:t>1）保留字 for、to：在 PL0.h 中增加 forsym、tosym，并将关键字数量改为 15；在 init() 中把 for、to 按字母顺序放入 word[]，对应 wsym[]。因为 getsym() 用二分查找，关键字顺序不能乱。</w:t>
      </w:r>
    </w:p>
    <w:p w14:paraId="29169C9E">
      <w:pPr>
        <w:spacing w:line="360" w:lineRule="auto"/>
        <w:ind w:firstLine="420"/>
      </w:pPr>
      <w:r>
        <w:t>2）单字符 [、]：在 symbol 中增加 lsquare、rsquare，在 ssym[] 中建立字符映射。为了测试表达式 [a+b] 能被后续程序接受，又把 lsquare 加入因子开始集合，并在 factor() 中按圆括号类似方式处理。</w:t>
      </w:r>
    </w:p>
    <w:p w14:paraId="58EC6353">
      <w:pPr>
        <w:spacing w:line="360" w:lineRule="auto"/>
        <w:ind w:firstLine="420"/>
      </w:pPr>
      <w:r>
        <w:t>3）双字符 &lt;&gt;：原程序已经有 neq 表示不等号，所以没有另起一个符号，只是在 getsym() 处理 &lt; 时增加对 &gt; 的判断，使 &lt;&gt; 和原来的 # 一样表示不等于。</w:t>
      </w:r>
    </w:p>
    <w:p w14:paraId="56FE31B8">
      <w:pPr>
        <w:spacing w:line="360" w:lineRule="auto"/>
        <w:ind w:firstLine="420"/>
      </w:pPr>
      <w:r>
        <w:t>从这次修改中我理解到，词法分析不是简单地“看到字符就返回”，还要考虑返回的符号是否和后面的语法分析约定一致。</w:t>
      </w:r>
    </w:p>
    <w:p w14:paraId="70C479BF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1.2完成所需时间（分钟）</w:t>
      </w:r>
    </w:p>
    <w:p w14:paraId="248DA5E2">
      <w:pPr>
        <w:spacing w:line="360" w:lineRule="auto"/>
        <w:ind w:firstLine="420"/>
      </w:pPr>
      <w:r>
        <w:t>约 120 分钟。前面主要用来读 PL0.cpp 中 init() 和 getsym() 的流程，后面用来根据测试结果调整遗漏的地方，并整理报告。</w:t>
      </w:r>
    </w:p>
    <w:p w14:paraId="24A95075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1.3 交互的问题数量（个）</w:t>
      </w:r>
    </w:p>
    <w:p w14:paraId="47485612">
      <w:pPr>
        <w:spacing w:line="360" w:lineRule="auto"/>
        <w:ind w:firstLine="420"/>
      </w:pPr>
      <w:r>
        <w:t>4 个主要问题。分别是：阅读 PL/0 编译器代码；扩充 for 和 to；扩充 [ 和 ]；扩充 &lt;&gt; 并编写测试用例。中间为了验证结果，又追加了几次细化提问。</w:t>
      </w:r>
    </w:p>
    <w:p w14:paraId="2863C61D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1.4 提示词设计的结果</w:t>
      </w:r>
    </w:p>
    <w:p w14:paraId="5C091C31">
      <w:pPr>
        <w:spacing w:line="360" w:lineRule="auto"/>
        <w:ind w:firstLine="420"/>
      </w:pPr>
      <w:r>
        <w:t>我的提示词不是一次性要求 AI 全部完成，而是按“先读代码 -&gt; 再扩充一种单词 -&gt; 再生成测试用例”的顺序提问。这样做的结果是，每次修改范围比较小，出错后也比较容易看出是哪一部分造成的。</w:t>
      </w:r>
    </w:p>
    <w:p w14:paraId="22683858">
      <w:pPr>
        <w:spacing w:line="360" w:lineRule="auto"/>
        <w:ind w:firstLine="420"/>
      </w:pPr>
      <w:r>
        <w:t>比较有效的提示词格式是：说明任务属于词法分析，明确要扩充的单词类型，指出需要修改 PL0 文件夹中的代码，并要求生成对应的 Exx.PL0 测试用例。</w:t>
      </w:r>
    </w:p>
    <w:p w14:paraId="55611F2F">
      <w:pPr>
        <w:spacing w:line="360" w:lineRule="auto"/>
        <w:ind w:firstLine="420"/>
      </w:pPr>
      <w:r>
        <w:t>例如：“现在来进行词法分析，扩充双字符单词：&lt;&gt;，还要生成测试用例 E04.PL0 来检验。”这个提示词比较直接，AI 能定位到 getsym() 中处理 &lt; 的分支。</w:t>
      </w:r>
    </w:p>
    <w:p w14:paraId="0BE6C2A7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1.5</w:t>
      </w:r>
      <w:r>
        <w:rPr>
          <w:rFonts w:hint="default" w:ascii="Times New Roman" w:hAnsi="Times New Roman"/>
          <w:lang w:val="en-US" w:eastAsia="zh-CN"/>
        </w:rPr>
        <w:t>交互过程所发现的AI错误</w:t>
      </w:r>
      <w:r>
        <w:rPr>
          <w:rFonts w:hint="eastAsia" w:ascii="Times New Roman" w:hAnsi="Times New Roman"/>
          <w:lang w:val="en-US" w:eastAsia="zh-CN"/>
        </w:rPr>
        <w:t>（</w:t>
      </w:r>
      <w:r>
        <w:rPr>
          <w:rFonts w:hint="default" w:ascii="Times New Roman" w:hAnsi="Times New Roman"/>
          <w:lang w:val="en-US" w:eastAsia="zh-CN"/>
        </w:rPr>
        <w:t>记录下：现象、原因和解决方法</w:t>
      </w:r>
      <w:r>
        <w:rPr>
          <w:rFonts w:hint="eastAsia" w:ascii="Times New Roman" w:hAnsi="Times New Roman"/>
          <w:lang w:val="en-US" w:eastAsia="zh-CN"/>
        </w:rPr>
        <w:t>）</w:t>
      </w:r>
    </w:p>
    <w:p w14:paraId="493C8187">
      <w:pPr>
        <w:spacing w:line="360" w:lineRule="auto"/>
        <w:ind w:firstLine="420"/>
      </w:pPr>
      <w:r>
        <w:t>错误1：刚开始扩充 for 和 to 时，程序能加入关键字，但测试时并不是一次成功。我的理解是，保留字表、符号枚举和关键字个数要同时配套修改，特别是 word[] 使用二分查找，for 和 to 必须按字母顺序放进去。解决方法是检查 PL0.h 的 norw、symbol、symnum，以及 PL0.cpp 中 word[]、wsym[] 是否一一对应。</w:t>
      </w:r>
    </w:p>
    <w:p w14:paraId="173E7BD4">
      <w:pPr>
        <w:spacing w:line="360" w:lineRule="auto"/>
        <w:ind w:firstLine="420"/>
      </w:pPr>
      <w:r>
        <w:t>错误2：扩充 [ 和 ] 时，一开始只想到 ssym[] 的单字符映射。后来发现如果测试用例写 c:=[a+b]*2，后面的 factor() 也要能接受 [ 作为因子的开始。解决方法是把 lsquare 加入 facbegsys，并在 factor() 里仿照圆括号处理，遇到 rsquare 才结束。</w:t>
      </w:r>
    </w:p>
    <w:p w14:paraId="4E92D6B4">
      <w:pPr>
        <w:spacing w:line="360" w:lineRule="auto"/>
        <w:ind w:firstLine="420"/>
      </w:pPr>
      <w:r>
        <w:t>错误3：扩充 &lt;&gt; 时，容易以为必须增加一个新的不等号符号。查看 PL0.h 后发现原来已经有 neq，用 # 表示不等于。解决方法是复用 neq，只在 getsym() 的 &lt; 分支中增加 &lt;&gt; 的识别，这样 condition() 中原来的 neq 判断不用再改。</w:t>
      </w:r>
    </w:p>
    <w:p w14:paraId="20A0C24E">
      <w:pPr>
        <w:spacing w:line="360" w:lineRule="auto"/>
        <w:ind w:firstLine="420"/>
      </w:pPr>
      <w:r>
        <w:t>通过这些问题我感觉，AI 给出的修改思路要结合代码自己再检查，不能只看它说“已经完成”。</w:t>
      </w:r>
    </w:p>
    <w:p w14:paraId="68B72842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 xml:space="preserve">1.6 </w:t>
      </w:r>
      <w:r>
        <w:rPr>
          <w:rFonts w:hint="default" w:ascii="Times New Roman" w:hAnsi="Times New Roman"/>
          <w:lang w:val="en-US" w:eastAsia="zh-CN"/>
        </w:rPr>
        <w:t>交互过程所用到理论知识</w:t>
      </w:r>
    </w:p>
    <w:p w14:paraId="0CE1C723">
      <w:pPr>
        <w:spacing w:line="360" w:lineRule="auto"/>
        <w:ind w:firstLine="420"/>
      </w:pPr>
      <w:r>
        <w:t>本次用到的主要理论知识是词法分析。词法分析把源程序中的字符流转换成一个个单词符号，例如标识符、数字、保留字、运算符和界符。PL/0 程序中 getsym() 每次负责取出下一个符号，并通过全局变量 sym、id、num 把结果交给后面的分析过程。</w:t>
      </w:r>
    </w:p>
    <w:p w14:paraId="26E653CE">
      <w:pPr>
        <w:spacing w:line="360" w:lineRule="auto"/>
        <w:ind w:firstLine="420"/>
      </w:pPr>
      <w:r>
        <w:t>保留字识别：先按字母和数字读出一个字符串，如果它在 word[] 表中，就返回对应的 wsym[]；如果不在表中，就当作普通标识符 ident。由于代码使用二分查找，保留字表必须保持字母顺序。</w:t>
      </w:r>
    </w:p>
    <w:p w14:paraId="3B4D40C0">
      <w:pPr>
        <w:spacing w:line="360" w:lineRule="auto"/>
        <w:ind w:firstLine="420"/>
      </w:pPr>
      <w:r>
        <w:t>单字符识别：像 +、-、[、] 这类符号可以直接通过 ssym[] 查表。增加 [ 和 ] 的时候，本质上就是让字符 [ 映射为 lsquare，字符 ] 映射为 rsquare。</w:t>
      </w:r>
    </w:p>
    <w:p w14:paraId="56E9C6DA">
      <w:pPr>
        <w:spacing w:line="360" w:lineRule="auto"/>
        <w:ind w:firstLine="420"/>
      </w:pPr>
      <w:r>
        <w:t>双字符识别：像 :=、&lt;=、&gt;=、&lt;&gt; 需要多看一个字符。处理 &lt;&gt; 时，程序先读到 &lt;，再看下一个字符是不是 &gt;；如果是，就返回 neq，否则再按 &lt; 或 &lt;= 处理。</w:t>
      </w:r>
    </w:p>
    <w:p w14:paraId="45D8E177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1.7 修改的代码信息</w:t>
      </w:r>
    </w:p>
    <w:p w14:paraId="21F9FA60">
      <w:pPr>
        <w:spacing w:line="360" w:lineRule="auto"/>
        <w:ind w:firstLine="420"/>
      </w:pPr>
      <w:r>
        <w:t>修改文件主要集中在 PL0.h、PL0.cpp 和测试用例文件。</w:t>
      </w:r>
    </w:p>
    <w:p w14:paraId="12018600">
      <w:pPr>
        <w:numPr>
          <w:ilvl w:val="0"/>
          <w:numId w:val="1"/>
        </w:numPr>
        <w:spacing w:line="360" w:lineRule="auto"/>
        <w:ind w:firstLine="420"/>
      </w:pPr>
      <w:r>
        <w:t>PL0.h：将 norw 改为 15；在 symbol 枚举中加入 lsquare、rsquare、forsym、tosym；将 symnum 改为 36。</w:t>
      </w:r>
    </w:p>
    <w:p w14:paraId="78CAE99B"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600200" cy="204470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03B2">
      <w:pPr>
        <w:spacing w:line="360" w:lineRule="auto"/>
        <w:ind w:firstLine="420"/>
      </w:pPr>
      <w:r>
        <w:t>2）PL0.cpp 的 init()：加入 ssym['[']=lsquare、ssym[']']=rsquare；在 word[] 和 wsym[] 中加入 for、to；同时把 forsym 加入语句开始集合，把 lsquare 加入因子开始集合。</w:t>
      </w:r>
    </w:p>
    <w:p w14:paraId="65A9CAA3">
      <w:pPr>
        <w:spacing w:line="360" w:lineRule="auto"/>
        <w:ind w:firstLine="420"/>
      </w:pPr>
      <w:r>
        <w:t>3）PL0.cpp 的 getsym()：保留字仍然用二分查找判断；在处理 &lt; 的分支中加入 &lt;&gt; 的判断，使 sym 返回 neq。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7AE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0850CB3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>if (ch == '&lt;') /*检测小于、小于等于或不等于符号*/</w:t>
            </w:r>
          </w:p>
          <w:p w14:paraId="2CED9CF1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>{</w:t>
            </w:r>
          </w:p>
          <w:p w14:paraId="76DCDA75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getchdo;</w:t>
            </w:r>
          </w:p>
          <w:p w14:paraId="59BF3D3F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if (ch == '=') {</w:t>
            </w:r>
          </w:p>
          <w:p w14:paraId="7B7EE9A0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  sym = leq;</w:t>
            </w:r>
          </w:p>
          <w:p w14:paraId="436567E3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  getchdo;</w:t>
            </w:r>
          </w:p>
          <w:p w14:paraId="6724B6DA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} else if (ch == '&gt;') {</w:t>
            </w:r>
          </w:p>
          <w:p w14:paraId="1D7A6C62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  sym = neq;</w:t>
            </w:r>
          </w:p>
          <w:p w14:paraId="6AAC713A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  getchdo;</w:t>
            </w:r>
          </w:p>
          <w:p w14:paraId="0752FE71">
            <w:pPr>
              <w:spacing w:line="240" w:lineRule="auto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 xml:space="preserve">  } else {</w:t>
            </w:r>
          </w:p>
          <w:p w14:paraId="6616F1AB">
            <w:pPr>
              <w:spacing w:line="240" w:lineRule="auto"/>
              <w:ind w:firstLine="420"/>
              <w:rPr>
                <w:rFonts w:hint="default" w:ascii="Consolas" w:hAnsi="Consolas" w:cs="Consolas"/>
                <w:vertAlign w:val="baseline"/>
              </w:rPr>
            </w:pPr>
            <w:r>
              <w:rPr>
                <w:rFonts w:hint="default" w:ascii="Consolas" w:hAnsi="Consolas" w:cs="Consolas"/>
                <w:vertAlign w:val="baseline"/>
              </w:rPr>
              <w:t>sym = lss;</w:t>
            </w:r>
          </w:p>
          <w:p w14:paraId="361E7633">
            <w:pPr>
              <w:spacing w:line="24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default" w:ascii="Consolas" w:hAnsi="Consolas" w:cs="Consolas"/>
                <w:vertAlign w:val="baseline"/>
                <w:lang w:val="en-US" w:eastAsia="zh-CN"/>
              </w:rPr>
              <w:t>}</w:t>
            </w:r>
          </w:p>
        </w:tc>
      </w:tr>
    </w:tbl>
    <w:p w14:paraId="76D9EE00">
      <w:pPr>
        <w:spacing w:line="360" w:lineRule="auto"/>
        <w:ind w:firstLine="420"/>
      </w:pPr>
      <w:r>
        <w:t>4）PL0.cpp 的 factor()：增加对 [ 表达式 ] 的处理，使方括号可以像圆括号一样改变表达式计算顺序。</w:t>
      </w:r>
    </w:p>
    <w:p w14:paraId="3B7ED5E1">
      <w:pPr>
        <w:spacing w:line="360" w:lineRule="auto"/>
        <w:ind w:firstLine="420"/>
      </w:pPr>
      <w:r>
        <w:t>5）测试文件：E02.PL0 用于测试 for/to；E03.PL0 用于测试 [ 和 ]；E04.PL0 用于测试 &lt;&gt;。</w:t>
      </w:r>
    </w:p>
    <w:p w14:paraId="7A330F5C">
      <w:pPr>
        <w:pStyle w:val="3"/>
        <w:jc w:val="left"/>
        <w:rPr>
          <w:rFonts w:hint="eastAsia" w:ascii="Times New Roman" w:hAnsi="Times New Roman"/>
          <w:lang w:val="en-US" w:eastAsia="zh-CN"/>
        </w:rPr>
      </w:pPr>
      <w:bookmarkStart w:id="2" w:name="_GoBack"/>
      <w:bookmarkEnd w:id="2"/>
      <w:r>
        <w:rPr>
          <w:rFonts w:hint="eastAsia" w:ascii="Times New Roman" w:hAnsi="Times New Roman"/>
          <w:lang w:val="en-US" w:eastAsia="zh-CN"/>
        </w:rPr>
        <w:t>1.8 如何验证代码是否修改正确</w:t>
      </w:r>
    </w:p>
    <w:p w14:paraId="7D715277">
      <w:pPr>
        <w:spacing w:line="360" w:lineRule="auto"/>
        <w:ind w:firstLine="420"/>
      </w:pPr>
      <w:r>
        <w:t>验证思路是先编译，再用小程序只测试一个新增功能，这样出错时方便定位。我主要使用 E02.PL0、E03.PL0、E04.PL0 三个测试文件。</w:t>
      </w:r>
    </w:p>
    <w:p w14:paraId="5230A252">
      <w:pPr>
        <w:spacing w:line="360" w:lineRule="auto"/>
        <w:ind w:firstLine="420"/>
      </w:pPr>
      <w:r>
        <w:t>1）E02.PL0 测试 for 和 to，程序计算 1 到 10 的累加和。运行结果输出 55，说明 for 和 to 能被识别，并且循环逻辑能执行。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080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1CD712B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>var i,sum;</w:t>
            </w:r>
          </w:p>
          <w:p w14:paraId="6481DC17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>begin</w:t>
            </w:r>
          </w:p>
          <w:p w14:paraId="143BAA4D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sum:=0;</w:t>
            </w:r>
          </w:p>
          <w:p w14:paraId="69FF0146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for i:=1 to 10 do</w:t>
            </w:r>
          </w:p>
          <w:p w14:paraId="00908205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  sum:=sum+i;</w:t>
            </w:r>
          </w:p>
          <w:p w14:paraId="0D45F513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write(sum)</w:t>
            </w:r>
          </w:p>
          <w:p w14:paraId="3038386B">
            <w:pPr>
              <w:spacing w:line="240" w:lineRule="auto"/>
              <w:ind w:left="420"/>
              <w:rPr>
                <w:b/>
                <w:vertAlign w:val="baseline"/>
              </w:rPr>
            </w:pPr>
            <w:r>
              <w:rPr>
                <w:rFonts w:ascii="Consolas" w:hAnsi="Consolas" w:eastAsia="Consolas"/>
              </w:rPr>
              <w:t>end.</w:t>
            </w:r>
          </w:p>
        </w:tc>
      </w:tr>
    </w:tbl>
    <w:p w14:paraId="2E7FD728">
      <w:pPr>
        <w:spacing w:line="360" w:lineRule="auto"/>
        <w:ind w:firstLine="420"/>
      </w:pPr>
      <w:r>
        <w:drawing>
          <wp:inline distT="0" distB="0" distL="114300" distR="114300">
            <wp:extent cx="4692650" cy="69405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694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692F">
      <w:pPr>
        <w:spacing w:line="360" w:lineRule="auto"/>
        <w:ind w:firstLine="420"/>
      </w:pPr>
      <w:r>
        <w:t>2）E03.PL0 测试 [ 和 ]，程序计算 [a+b]*2，其中 a=5、b=3。运行结果输出 16，说明方括号可以被识别，并且能作为表达式分组使用。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55C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8FADAB8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>var a,b,c;</w:t>
            </w:r>
          </w:p>
          <w:p w14:paraId="69FEA125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>begin</w:t>
            </w:r>
          </w:p>
          <w:p w14:paraId="2F7B7D6F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a:=5;</w:t>
            </w:r>
          </w:p>
          <w:p w14:paraId="4C059750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b:=3;</w:t>
            </w:r>
          </w:p>
          <w:p w14:paraId="3D07086A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c:=[a+b]*2;</w:t>
            </w:r>
          </w:p>
          <w:p w14:paraId="6C654FB6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write(c)</w:t>
            </w:r>
          </w:p>
          <w:p w14:paraId="13174C60">
            <w:pPr>
              <w:spacing w:line="240" w:lineRule="auto"/>
              <w:ind w:left="420"/>
              <w:rPr>
                <w:b/>
                <w:vertAlign w:val="baseline"/>
              </w:rPr>
            </w:pPr>
            <w:r>
              <w:rPr>
                <w:rFonts w:ascii="Consolas" w:hAnsi="Consolas" w:eastAsia="Consolas"/>
              </w:rPr>
              <w:t>end.</w:t>
            </w:r>
          </w:p>
        </w:tc>
      </w:tr>
    </w:tbl>
    <w:p w14:paraId="13309B73">
      <w:pPr>
        <w:spacing w:line="360" w:lineRule="auto"/>
        <w:ind w:firstLine="420"/>
      </w:pPr>
      <w:r>
        <w:drawing>
          <wp:inline distT="0" distB="0" distL="114300" distR="114300">
            <wp:extent cx="4940300" cy="6940550"/>
            <wp:effectExtent l="0" t="0" r="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94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3）E04.PL0 测试 &lt;&gt;，程序先读入 a、b，再判断 a&lt;&gt;b 是否成立。输入 5 和 3 时输出 1，输入 5 和 5 时输出 0，说明 &lt;&gt; 能按“不等于”参与条件判断。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CC4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F4CAF10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>var a,b,c;</w:t>
            </w:r>
          </w:p>
          <w:p w14:paraId="7A1785D7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>begin</w:t>
            </w:r>
          </w:p>
          <w:p w14:paraId="7C754822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read(a);</w:t>
            </w:r>
          </w:p>
          <w:p w14:paraId="5C780A58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read(b);</w:t>
            </w:r>
          </w:p>
          <w:p w14:paraId="34A8DBC2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c:=0;</w:t>
            </w:r>
          </w:p>
          <w:p w14:paraId="5546BAB7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if a&lt;&gt;b then</w:t>
            </w:r>
          </w:p>
          <w:p w14:paraId="57F1ED3B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  c:=1;</w:t>
            </w:r>
          </w:p>
          <w:p w14:paraId="55ACEA02">
            <w:pPr>
              <w:spacing w:line="240" w:lineRule="auto"/>
              <w:ind w:left="420"/>
            </w:pPr>
            <w:r>
              <w:rPr>
                <w:rFonts w:ascii="Consolas" w:hAnsi="Consolas" w:eastAsia="Consolas"/>
              </w:rPr>
              <w:t xml:space="preserve">  write(c)</w:t>
            </w:r>
          </w:p>
          <w:p w14:paraId="06E6C259">
            <w:pPr>
              <w:spacing w:line="240" w:lineRule="auto"/>
              <w:ind w:left="420"/>
              <w:rPr>
                <w:rFonts w:ascii="Consolas" w:hAnsi="Consolas" w:eastAsia="Consolas"/>
                <w:vertAlign w:val="baseline"/>
              </w:rPr>
            </w:pPr>
            <w:r>
              <w:rPr>
                <w:rFonts w:ascii="Consolas" w:hAnsi="Consolas" w:eastAsia="Consolas"/>
              </w:rPr>
              <w:t>end.</w:t>
            </w:r>
          </w:p>
        </w:tc>
      </w:tr>
    </w:tbl>
    <w:p w14:paraId="3FA189AB">
      <w:pPr>
        <w:spacing w:line="360" w:lineRule="auto"/>
        <w:rPr>
          <w:b/>
        </w:rPr>
      </w:pPr>
      <w:r>
        <w:drawing>
          <wp:inline distT="0" distB="0" distL="114300" distR="114300">
            <wp:extent cx="2538095" cy="5499100"/>
            <wp:effectExtent l="0" t="0" r="190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2078990" cy="5480685"/>
            <wp:effectExtent l="0" t="0" r="3810" b="571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548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B327">
      <w:pPr>
        <w:spacing w:line="360" w:lineRule="auto"/>
        <w:ind w:firstLine="420"/>
      </w:pPr>
      <w:r>
        <w:t>通过这几个测试，我认为词法扩充部分基本正确：新增保留字能从 word[] 识别出来，新增单字符能通过 ssym[] 返回对应符号，新增双字符 &lt;&gt; 能返回 neq 并参与条件判断。</w:t>
      </w:r>
    </w:p>
    <w:p w14:paraId="5EEC8A68">
      <w:pPr>
        <w:pStyle w:val="2"/>
        <w:spacing w:after="0"/>
        <w:rPr>
          <w:rFonts w:hint="default" w:eastAsia="黑体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br w:type="page"/>
      </w: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</w:rPr>
        <w:t xml:space="preserve"> </w:t>
      </w: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  <w:lang w:val="en-US" w:eastAsia="zh-CN"/>
        </w:rPr>
        <w:t>语法分析</w:t>
      </w:r>
    </w:p>
    <w:p w14:paraId="5B36CFAC">
      <w:pPr>
        <w:pStyle w:val="3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2.1完成内容</w:t>
      </w:r>
    </w:p>
    <w:p w14:paraId="51530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扩充for语法的语法分析程序</w:t>
      </w:r>
    </w:p>
    <w:p w14:paraId="65F70E60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2.2完成所需时间（分钟）</w:t>
      </w:r>
    </w:p>
    <w:p w14:paraId="7849DBDC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2.3 交互的问题数量（个）</w:t>
      </w:r>
    </w:p>
    <w:p w14:paraId="674668E6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2.4 提示词设计的结果</w:t>
      </w:r>
    </w:p>
    <w:p w14:paraId="70C3D0BC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2.5</w:t>
      </w:r>
      <w:r>
        <w:rPr>
          <w:rFonts w:hint="default" w:ascii="Times New Roman" w:hAnsi="Times New Roman"/>
          <w:lang w:val="en-US" w:eastAsia="zh-CN"/>
        </w:rPr>
        <w:t>交互过程所发现的AI错误</w:t>
      </w:r>
      <w:r>
        <w:rPr>
          <w:rFonts w:hint="eastAsia" w:ascii="Times New Roman" w:hAnsi="Times New Roman"/>
          <w:lang w:val="en-US" w:eastAsia="zh-CN"/>
        </w:rPr>
        <w:t>（</w:t>
      </w:r>
      <w:r>
        <w:rPr>
          <w:rFonts w:hint="default" w:ascii="Times New Roman" w:hAnsi="Times New Roman"/>
          <w:lang w:val="en-US" w:eastAsia="zh-CN"/>
        </w:rPr>
        <w:t>记录下：现象、原因和解决方法</w:t>
      </w:r>
      <w:r>
        <w:rPr>
          <w:rFonts w:hint="eastAsia" w:ascii="Times New Roman" w:hAnsi="Times New Roman"/>
          <w:lang w:val="en-US" w:eastAsia="zh-CN"/>
        </w:rPr>
        <w:t>）</w:t>
      </w:r>
    </w:p>
    <w:p w14:paraId="12A7C620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 xml:space="preserve">2.6 </w:t>
      </w:r>
      <w:r>
        <w:rPr>
          <w:rFonts w:hint="default" w:ascii="Times New Roman" w:hAnsi="Times New Roman"/>
          <w:lang w:val="en-US" w:eastAsia="zh-CN"/>
        </w:rPr>
        <w:t>交互过程所用到理论知识</w:t>
      </w:r>
    </w:p>
    <w:p w14:paraId="4F57F84E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2.7 修改的代码信息</w:t>
      </w:r>
    </w:p>
    <w:p w14:paraId="26F324FF">
      <w:pPr>
        <w:pStyle w:val="3"/>
        <w:jc w:val="both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2.8 如何验证代码是否修改正确</w:t>
      </w:r>
    </w:p>
    <w:p w14:paraId="1590318D">
      <w:pPr>
        <w:pStyle w:val="3"/>
        <w:jc w:val="both"/>
      </w:pPr>
    </w:p>
    <w:p w14:paraId="799CE3C4">
      <w:pPr>
        <w:pStyle w:val="3"/>
        <w:jc w:val="both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1528B140">
      <w:pPr>
        <w:pStyle w:val="2"/>
        <w:spacing w:after="0"/>
        <w:rPr>
          <w:rFonts w:hint="default" w:eastAsia="黑体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  <w:lang w:val="en-US" w:eastAsia="zh-CN"/>
        </w:rPr>
        <w:t>3</w:t>
      </w: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</w:rPr>
        <w:t xml:space="preserve"> </w:t>
      </w: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  <w:lang w:val="en-US" w:eastAsia="zh-CN"/>
        </w:rPr>
        <w:t>语义分析</w:t>
      </w:r>
    </w:p>
    <w:p w14:paraId="3EF4F97C">
      <w:pPr>
        <w:pStyle w:val="3"/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3.1完成内容</w:t>
      </w:r>
    </w:p>
    <w:p w14:paraId="52E9328A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>.2完成所需时间（分钟）</w:t>
      </w:r>
    </w:p>
    <w:p w14:paraId="08A2E2F0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>.3 交互的问题数量（个）</w:t>
      </w:r>
    </w:p>
    <w:p w14:paraId="7CC1D8FC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>.4 提示词设计的结果</w:t>
      </w:r>
    </w:p>
    <w:p w14:paraId="33ADDBC6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>.5</w:t>
      </w:r>
      <w:r>
        <w:rPr>
          <w:rFonts w:hint="default" w:ascii="Times New Roman" w:hAnsi="Times New Roman"/>
          <w:lang w:val="en-US" w:eastAsia="zh-CN"/>
        </w:rPr>
        <w:t>交互过程所发现的AI错误</w:t>
      </w:r>
      <w:r>
        <w:rPr>
          <w:rFonts w:hint="eastAsia" w:ascii="Times New Roman" w:hAnsi="Times New Roman"/>
          <w:lang w:val="en-US" w:eastAsia="zh-CN"/>
        </w:rPr>
        <w:t>（</w:t>
      </w:r>
      <w:r>
        <w:rPr>
          <w:rFonts w:hint="default" w:ascii="Times New Roman" w:hAnsi="Times New Roman"/>
          <w:lang w:val="en-US" w:eastAsia="zh-CN"/>
        </w:rPr>
        <w:t>记录下：现象、原因和解决方法</w:t>
      </w:r>
      <w:r>
        <w:rPr>
          <w:rFonts w:hint="eastAsia" w:ascii="Times New Roman" w:hAnsi="Times New Roman"/>
          <w:lang w:val="en-US" w:eastAsia="zh-CN"/>
        </w:rPr>
        <w:t>）</w:t>
      </w:r>
    </w:p>
    <w:p w14:paraId="1B72A011">
      <w:pPr>
        <w:pStyle w:val="3"/>
        <w:jc w:val="left"/>
        <w:rPr>
          <w:rFonts w:hint="default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 xml:space="preserve">.6 </w:t>
      </w:r>
      <w:r>
        <w:rPr>
          <w:rFonts w:hint="default" w:ascii="Times New Roman" w:hAnsi="Times New Roman"/>
          <w:lang w:val="en-US" w:eastAsia="zh-CN"/>
        </w:rPr>
        <w:t>交互过程所用到理论知识</w:t>
      </w:r>
    </w:p>
    <w:p w14:paraId="6D449456">
      <w:pPr>
        <w:pStyle w:val="3"/>
        <w:jc w:val="left"/>
        <w:rPr>
          <w:rFonts w:hint="eastAsia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>.7 修改的代码信息</w:t>
      </w:r>
    </w:p>
    <w:p w14:paraId="3DC12765">
      <w:pPr>
        <w:pStyle w:val="3"/>
        <w:jc w:val="both"/>
        <w:rPr>
          <w:rFonts w:hint="eastAsia" w:ascii="Times New Roman" w:hAnsi="Times New Roman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 w:ascii="Times New Roman" w:hAnsi="Times New Roman"/>
          <w:lang w:val="en-US" w:eastAsia="zh-CN"/>
        </w:rPr>
        <w:t>.8 如何验证代码是否修改正确</w:t>
      </w:r>
    </w:p>
    <w:p w14:paraId="40B5EAC1">
      <w:pPr>
        <w:pStyle w:val="3"/>
        <w:jc w:val="both"/>
      </w:pPr>
      <w:r>
        <w:br w:type="page"/>
      </w: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48"/>
          <w:lang w:val="en-US" w:eastAsia="zh-CN" w:bidi="ar-SA"/>
        </w:rPr>
        <w:t>属于自己的提示词小贴士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esloLGS NF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A6FD96"/>
    <w:multiLevelType w:val="singleLevel"/>
    <w:tmpl w:val="48A6FD9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31475"/>
    <w:rsid w:val="02236B42"/>
    <w:rsid w:val="030646CF"/>
    <w:rsid w:val="03FB03BA"/>
    <w:rsid w:val="0BA167E1"/>
    <w:rsid w:val="0CB832EC"/>
    <w:rsid w:val="0DDE6CEF"/>
    <w:rsid w:val="10043E2B"/>
    <w:rsid w:val="12FB56AD"/>
    <w:rsid w:val="151D2886"/>
    <w:rsid w:val="1A4750FE"/>
    <w:rsid w:val="1B811695"/>
    <w:rsid w:val="1C9C6787"/>
    <w:rsid w:val="1CE65C54"/>
    <w:rsid w:val="215B115F"/>
    <w:rsid w:val="255D282B"/>
    <w:rsid w:val="262A4E03"/>
    <w:rsid w:val="2B996587"/>
    <w:rsid w:val="2C682058"/>
    <w:rsid w:val="2DCA2A28"/>
    <w:rsid w:val="2F1F4DE4"/>
    <w:rsid w:val="31E207A6"/>
    <w:rsid w:val="33870048"/>
    <w:rsid w:val="3B293484"/>
    <w:rsid w:val="3FC97B66"/>
    <w:rsid w:val="421F738E"/>
    <w:rsid w:val="4385485F"/>
    <w:rsid w:val="44610D94"/>
    <w:rsid w:val="49064E04"/>
    <w:rsid w:val="50066579"/>
    <w:rsid w:val="50354221"/>
    <w:rsid w:val="50D91050"/>
    <w:rsid w:val="5219415F"/>
    <w:rsid w:val="566B274A"/>
    <w:rsid w:val="58164938"/>
    <w:rsid w:val="589844C1"/>
    <w:rsid w:val="5C846A5C"/>
    <w:rsid w:val="5DEA664B"/>
    <w:rsid w:val="5EB17380"/>
    <w:rsid w:val="5F4C0C3F"/>
    <w:rsid w:val="60D14602"/>
    <w:rsid w:val="67EA4422"/>
    <w:rsid w:val="67F97282"/>
    <w:rsid w:val="67FC036C"/>
    <w:rsid w:val="6AD7622F"/>
    <w:rsid w:val="6B637A3C"/>
    <w:rsid w:val="6BBF4368"/>
    <w:rsid w:val="6C551EE6"/>
    <w:rsid w:val="6C9A123C"/>
    <w:rsid w:val="6F4C7707"/>
    <w:rsid w:val="75E023B5"/>
    <w:rsid w:val="78B34144"/>
    <w:rsid w:val="7A523156"/>
    <w:rsid w:val="7DF05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line="360" w:lineRule="auto"/>
      <w:jc w:val="center"/>
      <w:outlineLvl w:val="0"/>
    </w:pPr>
    <w:rPr>
      <w:bCs/>
      <w:kern w:val="0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56" w:beforeLines="50" w:after="156" w:afterLines="50" w:line="360" w:lineRule="auto"/>
      <w:outlineLvl w:val="1"/>
    </w:pPr>
    <w:rPr>
      <w:rFonts w:ascii="Times New Roman" w:hAnsi="Times New Roman" w:eastAsia="黑体" w:cs="Times New Roman"/>
      <w:b/>
      <w:bCs/>
      <w:sz w:val="24"/>
      <w:szCs w:val="40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bottom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1827</Words>
  <Characters>2459</Characters>
  <Lines>0</Lines>
  <Paragraphs>0</Paragraphs>
  <TotalTime>6</TotalTime>
  <ScaleCrop>false</ScaleCrop>
  <LinksUpToDate>false</LinksUpToDate>
  <CharactersWithSpaces>2716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2026-06-07T03:33:00Z</dcterms:created>
  <dc:creator>ds215</dc:creator>
  <cp:lastModifiedBy>黄龙宇</cp:lastModifiedBy>
  <dcterms:modified xsi:type="dcterms:W3CDTF">2026-06-11T03:31:29Z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eyJoZGlkIjoiN2QzYWY3Mjg3ZWU2MmNjZGQ4OTFmMjVhOGM0YmQ1ZGIiLCJ1c2VySWQiOiIxNjM2ODk3ODM4In0=</vt:lpwstr>
  </property>
  <property fmtid="{D5CDD505-2E9C-101B-9397-08002B2CF9AE}" pid="4" name="ICV">
    <vt:lpwstr>475423AFA5524201886FB463932ACF58_13</vt:lpwstr>
  </property>
</Properties>
</file>