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F01B6">
      <w:pPr>
        <w:spacing w:line="268" w:lineRule="auto"/>
        <w:rPr>
          <w:rFonts w:ascii="Arial"/>
          <w:sz w:val="21"/>
        </w:rPr>
      </w:pPr>
      <w:bookmarkStart w:id="0" w:name="_GoBack"/>
      <w:bookmarkEnd w:id="0"/>
    </w:p>
    <w:p w14:paraId="1F238BC0">
      <w:pPr>
        <w:pStyle w:val="2"/>
        <w:spacing w:before="172" w:line="230" w:lineRule="auto"/>
        <w:ind w:left="442"/>
        <w:outlineLvl w:val="0"/>
        <w:rPr>
          <w:sz w:val="40"/>
          <w:szCs w:val="40"/>
        </w:rPr>
      </w:pPr>
      <w:r>
        <w:rPr>
          <w:b/>
          <w:bCs/>
          <w:spacing w:val="-2"/>
          <w:sz w:val="40"/>
          <w:szCs w:val="40"/>
        </w:rPr>
        <w:t>2026 年第二届“中控杯”智能制造挑战赛</w:t>
      </w:r>
    </w:p>
    <w:p w14:paraId="602EB0CB">
      <w:pPr>
        <w:pStyle w:val="2"/>
        <w:spacing w:before="363" w:line="183" w:lineRule="auto"/>
        <w:ind w:left="376"/>
        <w:rPr>
          <w:sz w:val="40"/>
          <w:szCs w:val="40"/>
        </w:rPr>
      </w:pPr>
      <w:r>
        <w:rPr>
          <w:b/>
          <w:bCs/>
          <w:spacing w:val="-1"/>
          <w:sz w:val="40"/>
          <w:szCs w:val="40"/>
        </w:rPr>
        <w:t>工业多模态感知与无人化智能操作赛题说明</w:t>
      </w:r>
    </w:p>
    <w:p w14:paraId="2AE0A348">
      <w:pPr>
        <w:spacing w:line="439" w:lineRule="auto"/>
        <w:rPr>
          <w:rFonts w:ascii="Arial"/>
          <w:sz w:val="21"/>
        </w:rPr>
      </w:pPr>
    </w:p>
    <w:p w14:paraId="0E06150B">
      <w:pPr>
        <w:pStyle w:val="2"/>
        <w:spacing w:before="121" w:line="230" w:lineRule="auto"/>
        <w:ind w:left="19"/>
        <w:rPr>
          <w:sz w:val="28"/>
          <w:szCs w:val="28"/>
        </w:rPr>
      </w:pPr>
      <w:r>
        <w:rPr>
          <w:b/>
          <w:bCs/>
          <w:spacing w:val="-3"/>
          <w:sz w:val="28"/>
          <w:szCs w:val="28"/>
        </w:rPr>
        <w:t>赛道一：AI 赋能</w:t>
      </w:r>
    </w:p>
    <w:p w14:paraId="6281CEFA">
      <w:pPr>
        <w:pStyle w:val="2"/>
        <w:spacing w:before="320" w:line="229" w:lineRule="auto"/>
        <w:ind w:left="19"/>
        <w:outlineLvl w:val="0"/>
        <w:rPr>
          <w:sz w:val="28"/>
          <w:szCs w:val="28"/>
        </w:rPr>
      </w:pPr>
      <w:r>
        <w:rPr>
          <w:b/>
          <w:bCs/>
          <w:spacing w:val="-1"/>
          <w:sz w:val="28"/>
          <w:szCs w:val="28"/>
        </w:rPr>
        <w:t>赛题 2：工业多模态感知与无人化智能操作</w:t>
      </w:r>
    </w:p>
    <w:p w14:paraId="61BEC598">
      <w:pPr>
        <w:pStyle w:val="2"/>
        <w:spacing w:before="320" w:line="226" w:lineRule="auto"/>
        <w:ind w:left="52"/>
        <w:outlineLvl w:val="1"/>
        <w:rPr>
          <w:sz w:val="28"/>
          <w:szCs w:val="28"/>
        </w:rPr>
      </w:pPr>
      <w:r>
        <w:rPr>
          <w:b/>
          <w:bCs/>
          <w:spacing w:val="-6"/>
          <w:sz w:val="28"/>
          <w:szCs w:val="28"/>
        </w:rPr>
        <w:t>（一）赛题概述</w:t>
      </w:r>
    </w:p>
    <w:p w14:paraId="0DE894BA">
      <w:pPr>
        <w:spacing w:line="293" w:lineRule="auto"/>
        <w:rPr>
          <w:rFonts w:ascii="Arial"/>
          <w:sz w:val="21"/>
        </w:rPr>
      </w:pPr>
    </w:p>
    <w:p w14:paraId="2B8F0A2F">
      <w:pPr>
        <w:pStyle w:val="2"/>
        <w:spacing w:before="103" w:line="364" w:lineRule="auto"/>
        <w:ind w:left="16" w:right="187" w:firstLine="480"/>
        <w:jc w:val="both"/>
      </w:pPr>
      <w:r>
        <w:rPr>
          <w:spacing w:val="-3"/>
        </w:rPr>
        <w:t>流程工业外操无人化已成为智能制造升级与柔性生产落地的核心方向。随着工业现场对机器人操作精度、环境适应性、精细作业能力要求的持续提升，传统机械臂末端执行器难以满足异形工件抓取、精密装配、力度自适应操作等复杂外</w:t>
      </w:r>
      <w:r>
        <w:t>操作业需求。本赛题立足流程工业外操无人化典型场景</w:t>
      </w:r>
      <w:r>
        <w:rPr>
          <w:spacing w:val="-21"/>
        </w:rPr>
        <w:t xml:space="preserve"> </w:t>
      </w:r>
      <w:r>
        <w:t>，在</w:t>
      </w:r>
      <w:r>
        <w:rPr>
          <w:spacing w:val="54"/>
        </w:rPr>
        <w:t xml:space="preserve"> </w:t>
      </w:r>
      <w:r>
        <w:t>“机械臂  +</w:t>
      </w:r>
      <w:r>
        <w:rPr>
          <w:spacing w:val="57"/>
        </w:rPr>
        <w:t xml:space="preserve"> </w:t>
      </w:r>
      <w:r>
        <w:t>机器</w:t>
      </w:r>
      <w:r>
        <w:rPr>
          <w:spacing w:val="-1"/>
        </w:rPr>
        <w:t>视觉”</w:t>
      </w:r>
      <w:r>
        <w:rPr>
          <w:spacing w:val="67"/>
        </w:rPr>
        <w:t xml:space="preserve"> </w:t>
      </w:r>
      <w:r>
        <w:rPr>
          <w:spacing w:val="-1"/>
        </w:rPr>
        <w:t>成熟应用模式基础上</w:t>
      </w:r>
      <w:r>
        <w:rPr>
          <w:spacing w:val="-35"/>
        </w:rPr>
        <w:t xml:space="preserve"> </w:t>
      </w:r>
      <w:r>
        <w:rPr>
          <w:spacing w:val="-1"/>
        </w:rPr>
        <w:t>，创新引入仿生灵巧手部件及视觉、力触觉等多模</w:t>
      </w:r>
      <w:r>
        <w:rPr>
          <w:spacing w:val="-3"/>
        </w:rPr>
        <w:t>态感知技术</w:t>
      </w:r>
      <w:r>
        <w:rPr>
          <w:spacing w:val="-33"/>
        </w:rPr>
        <w:t xml:space="preserve"> </w:t>
      </w:r>
      <w:r>
        <w:rPr>
          <w:spacing w:val="-3"/>
        </w:rPr>
        <w:t>，聚焦工业外操核心作业需求</w:t>
      </w:r>
      <w:r>
        <w:rPr>
          <w:spacing w:val="-32"/>
        </w:rPr>
        <w:t xml:space="preserve"> </w:t>
      </w:r>
      <w:r>
        <w:rPr>
          <w:spacing w:val="-3"/>
        </w:rPr>
        <w:t>，打造”视觉  +</w:t>
      </w:r>
      <w:r>
        <w:rPr>
          <w:spacing w:val="52"/>
        </w:rPr>
        <w:t xml:space="preserve"> </w:t>
      </w:r>
      <w:r>
        <w:rPr>
          <w:spacing w:val="-3"/>
        </w:rPr>
        <w:t>触觉  +  灵巧手</w:t>
      </w:r>
      <w:r>
        <w:rPr>
          <w:spacing w:val="-4"/>
        </w:rPr>
        <w:t>“协</w:t>
      </w:r>
      <w:r>
        <w:rPr>
          <w:spacing w:val="-3"/>
        </w:rPr>
        <w:t>同控制闭环，引导参赛选手融合多模态感知数据与灵巧手运动控制逻辑，培养其在复杂工况下攻克力度调节、姿态适配、精细操作、双手协同、工具应用等关键</w:t>
      </w:r>
      <w:r>
        <w:rPr>
          <w:spacing w:val="-1"/>
        </w:rPr>
        <w:t>技术难题的能力。</w:t>
      </w:r>
    </w:p>
    <w:p w14:paraId="0259DEE9">
      <w:pPr>
        <w:pStyle w:val="2"/>
        <w:spacing w:before="2" w:line="364" w:lineRule="auto"/>
        <w:ind w:left="17" w:firstLine="480"/>
        <w:jc w:val="both"/>
      </w:pPr>
      <w:r>
        <w:rPr>
          <w:spacing w:val="-3"/>
        </w:rPr>
        <w:t>本赛题深度融合大模型与具身智能前沿技术，围绕感知、学习、控制、优化四大具身智能典型任务设计竞赛内容，旨在全面培养学生跨技术融合实践能力与</w:t>
      </w:r>
      <w:r>
        <w:rPr>
          <w:spacing w:val="-4"/>
        </w:rPr>
        <w:t>工程创新思维，为流程工业外操无人化与工业柔性自动化领域输送</w:t>
      </w:r>
      <w:r>
        <w:rPr>
          <w:spacing w:val="-5"/>
        </w:rPr>
        <w:t>兼具理论基础、</w:t>
      </w:r>
      <w:r>
        <w:rPr>
          <w:spacing w:val="-3"/>
        </w:rPr>
        <w:t>实操经验与创新能力的复合型技术人才。竞赛分为初赛和决赛两个阶段：初赛采</w:t>
      </w:r>
      <w:r>
        <w:rPr>
          <w:spacing w:val="-2"/>
        </w:rPr>
        <w:t>用纯视觉算法 API 在线评测与线上答题相结合的方式；决赛</w:t>
      </w:r>
      <w:r>
        <w:rPr>
          <w:spacing w:val="-3"/>
        </w:rPr>
        <w:t>依托“机械臂+仿生</w:t>
      </w:r>
      <w:r>
        <w:rPr>
          <w:spacing w:val="-2"/>
        </w:rPr>
        <w:t>灵巧手+多模态感知”一体化实体平台</w:t>
      </w:r>
      <w:r>
        <w:rPr>
          <w:spacing w:val="-17"/>
        </w:rPr>
        <w:t xml:space="preserve"> </w:t>
      </w:r>
      <w:r>
        <w:rPr>
          <w:spacing w:val="-2"/>
        </w:rPr>
        <w:t>，开展实操演示与综合评审。</w:t>
      </w:r>
    </w:p>
    <w:p w14:paraId="6FDAB62C">
      <w:pPr>
        <w:spacing w:line="364" w:lineRule="auto"/>
        <w:sectPr>
          <w:headerReference r:id="rId5" w:type="default"/>
          <w:footerReference r:id="rId6" w:type="default"/>
          <w:pgSz w:w="11906" w:h="16839"/>
          <w:pgMar w:top="1200" w:right="1612" w:bottom="1180" w:left="1785" w:header="882" w:footer="966" w:gutter="0"/>
          <w:cols w:space="720" w:num="1"/>
        </w:sectPr>
      </w:pPr>
    </w:p>
    <w:p w14:paraId="5D85E9B2">
      <w:pPr>
        <w:spacing w:line="243" w:lineRule="auto"/>
        <w:rPr>
          <w:rFonts w:ascii="Arial"/>
          <w:sz w:val="21"/>
        </w:rPr>
      </w:pPr>
    </w:p>
    <w:p w14:paraId="011269C8">
      <w:pPr>
        <w:pStyle w:val="2"/>
        <w:spacing w:before="120" w:line="226" w:lineRule="auto"/>
        <w:ind w:left="52"/>
        <w:outlineLvl w:val="1"/>
        <w:rPr>
          <w:sz w:val="28"/>
          <w:szCs w:val="28"/>
        </w:rPr>
      </w:pPr>
      <w:r>
        <w:rPr>
          <w:b/>
          <w:bCs/>
          <w:spacing w:val="-6"/>
          <w:sz w:val="28"/>
          <w:szCs w:val="28"/>
        </w:rPr>
        <w:t>（二）比赛平台</w:t>
      </w:r>
    </w:p>
    <w:p w14:paraId="05A88AE0">
      <w:pPr>
        <w:spacing w:line="253" w:lineRule="auto"/>
        <w:rPr>
          <w:rFonts w:ascii="Arial"/>
          <w:sz w:val="21"/>
        </w:rPr>
      </w:pPr>
    </w:p>
    <w:p w14:paraId="501BC635">
      <w:pPr>
        <w:pStyle w:val="2"/>
        <w:spacing w:before="103" w:line="364" w:lineRule="auto"/>
        <w:ind w:left="15" w:right="13" w:firstLine="482"/>
        <w:jc w:val="both"/>
      </w:pPr>
      <w:r>
        <w:t>本赛道分初赛、决赛两个阶段</w:t>
      </w:r>
      <w:r>
        <w:rPr>
          <w:spacing w:val="-29"/>
        </w:rPr>
        <w:t xml:space="preserve"> </w:t>
      </w:r>
      <w:r>
        <w:t>，初赛采用纯视觉算法</w:t>
      </w:r>
      <w:r>
        <w:rPr>
          <w:spacing w:val="57"/>
        </w:rPr>
        <w:t xml:space="preserve"> </w:t>
      </w:r>
      <w:r>
        <w:t>API</w:t>
      </w:r>
      <w:r>
        <w:rPr>
          <w:spacing w:val="56"/>
        </w:rPr>
        <w:t xml:space="preserve"> </w:t>
      </w:r>
      <w:r>
        <w:t>在线评测+线上</w:t>
      </w:r>
      <w:r>
        <w:rPr>
          <w:spacing w:val="-3"/>
        </w:rPr>
        <w:t>答题的方式进行，决赛采用线下实体操作平台，各平台均围绕工业操作无人化核</w:t>
      </w:r>
      <w:r>
        <w:rPr>
          <w:spacing w:val="-2"/>
        </w:rPr>
        <w:t>心需求搭建</w:t>
      </w:r>
      <w:r>
        <w:rPr>
          <w:spacing w:val="-30"/>
        </w:rPr>
        <w:t xml:space="preserve"> </w:t>
      </w:r>
      <w:r>
        <w:rPr>
          <w:spacing w:val="-2"/>
        </w:rPr>
        <w:t>，适配不同阶段竞赛任务与考核重点。</w:t>
      </w:r>
    </w:p>
    <w:p w14:paraId="1BC7E465">
      <w:pPr>
        <w:pStyle w:val="2"/>
        <w:spacing w:line="225" w:lineRule="auto"/>
        <w:ind w:left="519"/>
      </w:pPr>
      <w:r>
        <w:rPr>
          <w:spacing w:val="-3"/>
        </w:rPr>
        <w:t>1.</w:t>
      </w:r>
      <w:r>
        <w:rPr>
          <w:spacing w:val="10"/>
        </w:rPr>
        <w:t xml:space="preserve">  </w:t>
      </w:r>
      <w:r>
        <w:rPr>
          <w:spacing w:val="-3"/>
        </w:rPr>
        <w:t>初赛平台说明：</w:t>
      </w:r>
    </w:p>
    <w:p w14:paraId="63CEBE82">
      <w:pPr>
        <w:pStyle w:val="2"/>
        <w:spacing w:before="235" w:line="364" w:lineRule="auto"/>
        <w:ind w:left="17" w:right="13" w:firstLine="479"/>
        <w:jc w:val="both"/>
      </w:pPr>
      <w:r>
        <w:t>初赛由纯视觉算法</w:t>
      </w:r>
      <w:r>
        <w:rPr>
          <w:spacing w:val="52"/>
        </w:rPr>
        <w:t xml:space="preserve"> </w:t>
      </w:r>
      <w:r>
        <w:t>API</w:t>
      </w:r>
      <w:r>
        <w:rPr>
          <w:spacing w:val="53"/>
        </w:rPr>
        <w:t xml:space="preserve"> </w:t>
      </w:r>
      <w:r>
        <w:t>在线评测和在线答题两部</w:t>
      </w:r>
      <w:r>
        <w:rPr>
          <w:spacing w:val="-1"/>
        </w:rPr>
        <w:t>分组成。纯视觉评测：主</w:t>
      </w:r>
      <w:r>
        <w:rPr>
          <w:spacing w:val="-3"/>
        </w:rPr>
        <w:t>办方搭建在线视觉竞赛平台，随机抽取测试图像并调用选手算法接口，自动验证并实时评分。线上答题：选手在竞赛平台完成闭卷作答，评委可在规则内对争议</w:t>
      </w:r>
      <w:r>
        <w:rPr>
          <w:spacing w:val="-1"/>
        </w:rPr>
        <w:t>题、异常情况进行复核并重新评定成绩。</w:t>
      </w:r>
    </w:p>
    <w:p w14:paraId="77752310">
      <w:pPr>
        <w:pStyle w:val="2"/>
        <w:spacing w:before="1" w:line="225" w:lineRule="auto"/>
        <w:ind w:left="508"/>
      </w:pPr>
      <w:r>
        <w:rPr>
          <w:spacing w:val="-2"/>
        </w:rPr>
        <w:t>2.</w:t>
      </w:r>
      <w:r>
        <w:rPr>
          <w:spacing w:val="11"/>
        </w:rPr>
        <w:t xml:space="preserve">  </w:t>
      </w:r>
      <w:r>
        <w:rPr>
          <w:spacing w:val="-2"/>
        </w:rPr>
        <w:t>决赛平台说明：</w:t>
      </w:r>
    </w:p>
    <w:p w14:paraId="6EE6ED9C">
      <w:pPr>
        <w:pStyle w:val="2"/>
        <w:spacing w:before="280" w:line="364" w:lineRule="auto"/>
        <w:ind w:left="19" w:right="16" w:firstLine="478"/>
      </w:pPr>
      <w:r>
        <w:rPr>
          <w:spacing w:val="-2"/>
        </w:rPr>
        <w:t>决赛采用”机械臂  +</w:t>
      </w:r>
      <w:r>
        <w:rPr>
          <w:spacing w:val="55"/>
        </w:rPr>
        <w:t xml:space="preserve"> </w:t>
      </w:r>
      <w:r>
        <w:rPr>
          <w:spacing w:val="-2"/>
        </w:rPr>
        <w:t>仿生灵巧手  +  多模</w:t>
      </w:r>
      <w:r>
        <w:rPr>
          <w:spacing w:val="-3"/>
        </w:rPr>
        <w:t>态感知“一体化实体平台</w:t>
      </w:r>
      <w:r>
        <w:rPr>
          <w:spacing w:val="-33"/>
        </w:rPr>
        <w:t xml:space="preserve"> </w:t>
      </w:r>
      <w:r>
        <w:rPr>
          <w:spacing w:val="-3"/>
        </w:rPr>
        <w:t>，平台</w:t>
      </w:r>
      <w:r>
        <w:rPr>
          <w:spacing w:val="-1"/>
        </w:rPr>
        <w:t>主要由以下软硬件组成：</w:t>
      </w:r>
    </w:p>
    <w:p w14:paraId="1B12271A">
      <w:pPr>
        <w:pStyle w:val="2"/>
        <w:spacing w:line="183" w:lineRule="auto"/>
        <w:ind w:left="495"/>
      </w:pPr>
      <w:r>
        <w:rPr>
          <w:b/>
          <w:bCs/>
          <w:spacing w:val="-1"/>
        </w:rPr>
        <w:t>硬件组成：</w:t>
      </w:r>
    </w:p>
    <w:p w14:paraId="28881B3B">
      <w:pPr>
        <w:pStyle w:val="2"/>
        <w:spacing w:before="265" w:line="221" w:lineRule="auto"/>
        <w:ind w:left="39"/>
      </w:pPr>
      <w:r>
        <w:rPr>
          <w:spacing w:val="-2"/>
        </w:rPr>
        <w:t>1)</w:t>
      </w:r>
      <w:r>
        <w:rPr>
          <w:spacing w:val="37"/>
        </w:rPr>
        <w:t xml:space="preserve">  </w:t>
      </w:r>
      <w:r>
        <w:rPr>
          <w:spacing w:val="-2"/>
        </w:rPr>
        <w:t>运动单元：六轴协作机械臂、五指仿生灵巧手</w:t>
      </w:r>
    </w:p>
    <w:p w14:paraId="6AA6ED51">
      <w:pPr>
        <w:pStyle w:val="2"/>
        <w:spacing w:before="245" w:line="221" w:lineRule="auto"/>
        <w:ind w:left="28"/>
      </w:pPr>
      <w:r>
        <w:rPr>
          <w:spacing w:val="-1"/>
        </w:rPr>
        <w:t>2)</w:t>
      </w:r>
      <w:r>
        <w:rPr>
          <w:spacing w:val="33"/>
          <w:w w:val="101"/>
        </w:rPr>
        <w:t xml:space="preserve">  </w:t>
      </w:r>
      <w:r>
        <w:rPr>
          <w:spacing w:val="-1"/>
        </w:rPr>
        <w:t>感知单元：3D</w:t>
      </w:r>
      <w:r>
        <w:rPr>
          <w:spacing w:val="52"/>
        </w:rPr>
        <w:t xml:space="preserve"> </w:t>
      </w:r>
      <w:r>
        <w:rPr>
          <w:spacing w:val="-1"/>
        </w:rPr>
        <w:t>结构光相机、六维力传感器、视觉采集模块</w:t>
      </w:r>
    </w:p>
    <w:p w14:paraId="7EE3F1F3">
      <w:pPr>
        <w:pStyle w:val="2"/>
        <w:spacing w:before="244" w:line="361" w:lineRule="auto"/>
        <w:ind w:left="453" w:right="32" w:hanging="423"/>
      </w:pPr>
      <w:r>
        <w:rPr>
          <w:spacing w:val="-2"/>
        </w:rPr>
        <w:t>3)</w:t>
      </w:r>
      <w:r>
        <w:rPr>
          <w:spacing w:val="29"/>
        </w:rPr>
        <w:t xml:space="preserve">  </w:t>
      </w:r>
      <w:r>
        <w:rPr>
          <w:spacing w:val="-2"/>
        </w:rPr>
        <w:t>操作单元：工业标准电气柜、流程工业外操模拟台、异形工件、精密螺</w:t>
      </w:r>
      <w:r>
        <w:rPr>
          <w:spacing w:val="-3"/>
        </w:rPr>
        <w:t>丝、阀门、手操器</w:t>
      </w:r>
    </w:p>
    <w:p w14:paraId="54D72806">
      <w:pPr>
        <w:pStyle w:val="2"/>
        <w:spacing w:before="10" w:line="221" w:lineRule="auto"/>
        <w:ind w:left="16"/>
      </w:pPr>
      <w:r>
        <w:t>4)</w:t>
      </w:r>
      <w:r>
        <w:rPr>
          <w:spacing w:val="30"/>
        </w:rPr>
        <w:t xml:space="preserve">  </w:t>
      </w:r>
      <w:r>
        <w:t>计算单元：工控机、大模型交互终端、多模态</w:t>
      </w:r>
      <w:r>
        <w:rPr>
          <w:spacing w:val="-1"/>
        </w:rPr>
        <w:t>数据融合控制器</w:t>
      </w:r>
    </w:p>
    <w:p w14:paraId="000D53A3">
      <w:pPr>
        <w:pStyle w:val="2"/>
        <w:spacing w:before="290" w:line="183" w:lineRule="auto"/>
        <w:ind w:left="497"/>
      </w:pPr>
      <w:r>
        <w:rPr>
          <w:b/>
          <w:bCs/>
          <w:spacing w:val="-1"/>
        </w:rPr>
        <w:t>软件组成：</w:t>
      </w:r>
    </w:p>
    <w:p w14:paraId="3B010556">
      <w:pPr>
        <w:pStyle w:val="2"/>
        <w:spacing w:before="265" w:line="221" w:lineRule="auto"/>
        <w:ind w:left="39"/>
      </w:pPr>
      <w:r>
        <w:rPr>
          <w:spacing w:val="-1"/>
        </w:rPr>
        <w:t>1）官方提供：基础控制例程、视觉 SDK、手眼标定工</w:t>
      </w:r>
      <w:r>
        <w:rPr>
          <w:spacing w:val="-2"/>
        </w:rPr>
        <w:t>具、大模型</w:t>
      </w:r>
      <w:r>
        <w:rPr>
          <w:spacing w:val="52"/>
        </w:rPr>
        <w:t xml:space="preserve"> </w:t>
      </w:r>
      <w:r>
        <w:rPr>
          <w:spacing w:val="-2"/>
        </w:rPr>
        <w:t>API</w:t>
      </w:r>
      <w:r>
        <w:rPr>
          <w:spacing w:val="55"/>
        </w:rPr>
        <w:t xml:space="preserve"> </w:t>
      </w:r>
      <w:r>
        <w:rPr>
          <w:spacing w:val="-2"/>
        </w:rPr>
        <w:t>接口</w:t>
      </w:r>
    </w:p>
    <w:p w14:paraId="7E31E4AC">
      <w:pPr>
        <w:pStyle w:val="2"/>
        <w:spacing w:before="246" w:line="209" w:lineRule="auto"/>
        <w:ind w:left="28"/>
      </w:pPr>
      <w:r>
        <w:rPr>
          <w:spacing w:val="-2"/>
        </w:rPr>
        <w:t>2）开发环境：Windows/Linux</w:t>
      </w:r>
      <w:r>
        <w:rPr>
          <w:spacing w:val="57"/>
        </w:rPr>
        <w:t xml:space="preserve"> </w:t>
      </w:r>
      <w:r>
        <w:rPr>
          <w:spacing w:val="-2"/>
        </w:rPr>
        <w:t>双系统</w:t>
      </w:r>
      <w:r>
        <w:rPr>
          <w:spacing w:val="-35"/>
        </w:rPr>
        <w:t xml:space="preserve"> </w:t>
      </w:r>
      <w:r>
        <w:rPr>
          <w:spacing w:val="-2"/>
        </w:rPr>
        <w:t>，支持  Python/C++/ROS</w:t>
      </w:r>
      <w:r>
        <w:rPr>
          <w:spacing w:val="52"/>
          <w:w w:val="101"/>
        </w:rPr>
        <w:t xml:space="preserve"> </w:t>
      </w:r>
      <w:r>
        <w:rPr>
          <w:spacing w:val="-2"/>
        </w:rPr>
        <w:t>开发</w:t>
      </w:r>
    </w:p>
    <w:p w14:paraId="6714F850">
      <w:pPr>
        <w:spacing w:line="209" w:lineRule="auto"/>
        <w:sectPr>
          <w:headerReference r:id="rId7" w:type="default"/>
          <w:footerReference r:id="rId8" w:type="default"/>
          <w:pgSz w:w="11906" w:h="16839"/>
          <w:pgMar w:top="1200" w:right="1785" w:bottom="1180" w:left="1785" w:header="882" w:footer="966" w:gutter="0"/>
          <w:cols w:space="720" w:num="1"/>
        </w:sectPr>
      </w:pPr>
    </w:p>
    <w:p w14:paraId="0CAC1A1A">
      <w:pPr>
        <w:spacing w:line="333" w:lineRule="auto"/>
        <w:rPr>
          <w:rFonts w:ascii="Arial"/>
          <w:sz w:val="21"/>
        </w:rPr>
      </w:pPr>
    </w:p>
    <w:p w14:paraId="0EEDEF2A">
      <w:pPr>
        <w:spacing w:line="8875" w:lineRule="exact"/>
        <w:ind w:firstLine="1394"/>
      </w:pPr>
      <w:r>
        <w:rPr>
          <w:position w:val="-177"/>
        </w:rPr>
        <w:drawing>
          <wp:inline distT="0" distB="0" distL="0" distR="0">
            <wp:extent cx="3815715" cy="56356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7"/>
                    <a:stretch>
                      <a:fillRect/>
                    </a:stretch>
                  </pic:blipFill>
                  <pic:spPr>
                    <a:xfrm>
                      <a:off x="0" y="0"/>
                      <a:ext cx="3816096" cy="5635752"/>
                    </a:xfrm>
                    <a:prstGeom prst="rect">
                      <a:avLst/>
                    </a:prstGeom>
                  </pic:spPr>
                </pic:pic>
              </a:graphicData>
            </a:graphic>
          </wp:inline>
        </w:drawing>
      </w:r>
    </w:p>
    <w:p w14:paraId="1B0996F4">
      <w:pPr>
        <w:pStyle w:val="2"/>
        <w:spacing w:before="233" w:line="226" w:lineRule="auto"/>
        <w:ind w:left="3301"/>
      </w:pPr>
      <w:r>
        <w:rPr>
          <w:spacing w:val="-5"/>
        </w:rPr>
        <w:t>图 1  决赛平台示意图</w:t>
      </w:r>
    </w:p>
    <w:p w14:paraId="02AA7EC0">
      <w:pPr>
        <w:pStyle w:val="2"/>
        <w:spacing w:before="360" w:line="226" w:lineRule="auto"/>
        <w:ind w:left="52"/>
        <w:outlineLvl w:val="1"/>
        <w:rPr>
          <w:sz w:val="28"/>
          <w:szCs w:val="28"/>
        </w:rPr>
      </w:pPr>
      <w:r>
        <w:rPr>
          <w:b/>
          <w:bCs/>
          <w:spacing w:val="-6"/>
          <w:sz w:val="28"/>
          <w:szCs w:val="28"/>
        </w:rPr>
        <w:t>（三）任务要求</w:t>
      </w:r>
    </w:p>
    <w:p w14:paraId="12FE585E">
      <w:pPr>
        <w:spacing w:line="298" w:lineRule="auto"/>
        <w:rPr>
          <w:rFonts w:ascii="Arial"/>
          <w:sz w:val="21"/>
        </w:rPr>
      </w:pPr>
    </w:p>
    <w:p w14:paraId="7A7784EB">
      <w:pPr>
        <w:pStyle w:val="2"/>
        <w:spacing w:before="104" w:line="351" w:lineRule="auto"/>
        <w:ind w:left="19" w:right="13" w:firstLine="478"/>
      </w:pPr>
      <w:r>
        <w:rPr>
          <w:spacing w:val="-3"/>
        </w:rPr>
        <w:t>本赛题分为初赛、决赛两个阶段，各阶段赛事独立考核、逐级晋级，角逐相</w:t>
      </w:r>
      <w:r>
        <w:rPr>
          <w:spacing w:val="-2"/>
        </w:rPr>
        <w:t>关奖项。</w:t>
      </w:r>
    </w:p>
    <w:p w14:paraId="7245C808">
      <w:pPr>
        <w:pStyle w:val="2"/>
        <w:spacing w:line="225" w:lineRule="auto"/>
        <w:ind w:left="39"/>
      </w:pPr>
      <w:r>
        <w:rPr>
          <w:spacing w:val="-4"/>
        </w:rPr>
        <w:t>1.</w:t>
      </w:r>
      <w:r>
        <w:rPr>
          <w:spacing w:val="49"/>
        </w:rPr>
        <w:t xml:space="preserve"> </w:t>
      </w:r>
      <w:r>
        <w:rPr>
          <w:spacing w:val="-4"/>
        </w:rPr>
        <w:t>初赛阶段：</w:t>
      </w:r>
    </w:p>
    <w:p w14:paraId="2CFEF933">
      <w:pPr>
        <w:pStyle w:val="2"/>
        <w:spacing w:before="238" w:line="225" w:lineRule="auto"/>
        <w:ind w:left="507"/>
      </w:pPr>
      <w:r>
        <w:rPr>
          <w:spacing w:val="-3"/>
        </w:rPr>
        <w:t>时间：预计 2026</w:t>
      </w:r>
      <w:r>
        <w:rPr>
          <w:spacing w:val="52"/>
        </w:rPr>
        <w:t xml:space="preserve"> </w:t>
      </w:r>
      <w:r>
        <w:rPr>
          <w:spacing w:val="-3"/>
        </w:rPr>
        <w:t>年  5</w:t>
      </w:r>
      <w:r>
        <w:rPr>
          <w:spacing w:val="59"/>
        </w:rPr>
        <w:t xml:space="preserve"> </w:t>
      </w:r>
      <w:r>
        <w:rPr>
          <w:spacing w:val="-3"/>
        </w:rPr>
        <w:t>月中下旬</w:t>
      </w:r>
      <w:r>
        <w:rPr>
          <w:spacing w:val="-35"/>
        </w:rPr>
        <w:t xml:space="preserve"> </w:t>
      </w:r>
      <w:r>
        <w:rPr>
          <w:spacing w:val="-3"/>
        </w:rPr>
        <w:t>，具体日程以赛事通</w:t>
      </w:r>
      <w:r>
        <w:rPr>
          <w:spacing w:val="-4"/>
        </w:rPr>
        <w:t>知为准。</w:t>
      </w:r>
    </w:p>
    <w:p w14:paraId="0D0E68A5">
      <w:pPr>
        <w:pStyle w:val="2"/>
        <w:spacing w:before="280" w:line="184" w:lineRule="auto"/>
        <w:ind w:right="13"/>
        <w:jc w:val="right"/>
      </w:pPr>
      <w:r>
        <w:rPr>
          <w:spacing w:val="-3"/>
        </w:rPr>
        <w:t>形式：线上云平台竞技，赛事主办方将通过大赛官网发布赛前培训、初赛平</w:t>
      </w:r>
    </w:p>
    <w:p w14:paraId="2263F240">
      <w:pPr>
        <w:spacing w:line="184" w:lineRule="auto"/>
        <w:sectPr>
          <w:footerReference r:id="rId9" w:type="default"/>
          <w:pgSz w:w="11906" w:h="16839"/>
          <w:pgMar w:top="1200" w:right="1785" w:bottom="1180" w:left="1785" w:header="882" w:footer="966" w:gutter="0"/>
          <w:cols w:space="720" w:num="1"/>
        </w:sectPr>
      </w:pPr>
    </w:p>
    <w:p w14:paraId="7FD7F80A">
      <w:pPr>
        <w:spacing w:line="336" w:lineRule="auto"/>
        <w:rPr>
          <w:rFonts w:ascii="Arial"/>
          <w:sz w:val="21"/>
        </w:rPr>
      </w:pPr>
    </w:p>
    <w:p w14:paraId="41917EE0">
      <w:pPr>
        <w:pStyle w:val="2"/>
        <w:spacing w:before="103" w:line="351" w:lineRule="auto"/>
        <w:ind w:left="17" w:right="28" w:firstLine="6"/>
      </w:pPr>
      <w:r>
        <w:rPr>
          <w:spacing w:val="-2"/>
        </w:rPr>
        <w:t>台下载地址、技术资料及参赛细则等相关信息。选手需在规定时间内完成任务、</w:t>
      </w:r>
      <w:r>
        <w:rPr>
          <w:spacing w:val="-4"/>
        </w:rPr>
        <w:t>全程录屏</w:t>
      </w:r>
      <w:r>
        <w:rPr>
          <w:spacing w:val="-24"/>
        </w:rPr>
        <w:t xml:space="preserve"> </w:t>
      </w:r>
      <w:r>
        <w:rPr>
          <w:spacing w:val="-4"/>
        </w:rPr>
        <w:t>，并按时提交成果。</w:t>
      </w:r>
    </w:p>
    <w:p w14:paraId="10E01933">
      <w:pPr>
        <w:pStyle w:val="2"/>
        <w:spacing w:before="1" w:line="220" w:lineRule="auto"/>
        <w:ind w:left="535"/>
      </w:pPr>
      <w:r>
        <w:rPr>
          <w:spacing w:val="-4"/>
        </w:rPr>
        <w:t>（1）初赛竞赛任务说明</w:t>
      </w:r>
    </w:p>
    <w:p w14:paraId="2D85C62E">
      <w:pPr>
        <w:pStyle w:val="2"/>
        <w:spacing w:before="242" w:line="364" w:lineRule="auto"/>
        <w:ind w:left="17" w:right="69" w:firstLine="479"/>
      </w:pPr>
      <w:r>
        <w:rPr>
          <w:spacing w:val="-4"/>
        </w:rPr>
        <w:t>初赛竞赛任务由两部分构成：①</w:t>
      </w:r>
      <w:r>
        <w:rPr>
          <w:spacing w:val="52"/>
        </w:rPr>
        <w:t xml:space="preserve"> </w:t>
      </w:r>
      <w:r>
        <w:rPr>
          <w:spacing w:val="-4"/>
        </w:rPr>
        <w:t>纯视觉算法</w:t>
      </w:r>
      <w:r>
        <w:rPr>
          <w:spacing w:val="52"/>
        </w:rPr>
        <w:t xml:space="preserve"> </w:t>
      </w:r>
      <w:r>
        <w:rPr>
          <w:spacing w:val="-4"/>
        </w:rPr>
        <w:t>API</w:t>
      </w:r>
      <w:r>
        <w:rPr>
          <w:spacing w:val="53"/>
        </w:rPr>
        <w:t xml:space="preserve"> </w:t>
      </w:r>
      <w:r>
        <w:rPr>
          <w:spacing w:val="-4"/>
        </w:rPr>
        <w:t>在线评测：选手在视</w:t>
      </w:r>
      <w:r>
        <w:rPr>
          <w:spacing w:val="-5"/>
        </w:rPr>
        <w:t>觉竞</w:t>
      </w:r>
      <w:r>
        <w:rPr>
          <w:spacing w:val="3"/>
        </w:rPr>
        <w:t>赛平台注册算法后端</w:t>
      </w:r>
      <w:r>
        <w:rPr>
          <w:spacing w:val="60"/>
        </w:rPr>
        <w:t xml:space="preserve"> </w:t>
      </w:r>
      <w:r>
        <w:t>API</w:t>
      </w:r>
      <w:r>
        <w:rPr>
          <w:spacing w:val="3"/>
        </w:rPr>
        <w:t>（</w:t>
      </w:r>
      <w:r>
        <w:fldChar w:fldCharType="begin"/>
      </w:r>
      <w:r>
        <w:instrText xml:space="preserve"> HYPERLINK "HTTP" </w:instrText>
      </w:r>
      <w:r>
        <w:fldChar w:fldCharType="separate"/>
      </w:r>
      <w:r>
        <w:t>HTTP</w:t>
      </w:r>
      <w:r>
        <w:fldChar w:fldCharType="end"/>
      </w:r>
      <w:r>
        <w:rPr>
          <w:spacing w:val="-14"/>
        </w:rPr>
        <w:t>）</w:t>
      </w:r>
      <w:r>
        <w:rPr>
          <w:spacing w:val="-23"/>
        </w:rPr>
        <w:t xml:space="preserve"> </w:t>
      </w:r>
      <w:r>
        <w:rPr>
          <w:spacing w:val="-14"/>
        </w:rPr>
        <w:t>，</w:t>
      </w:r>
      <w:r>
        <w:rPr>
          <w:spacing w:val="3"/>
        </w:rPr>
        <w:t>平台随机抽图并调用</w:t>
      </w:r>
      <w:r>
        <w:rPr>
          <w:spacing w:val="52"/>
        </w:rPr>
        <w:t xml:space="preserve"> </w:t>
      </w:r>
      <w:r>
        <w:rPr>
          <w:spacing w:val="3"/>
        </w:rPr>
        <w:t>/</w:t>
      </w:r>
      <w:r>
        <w:t>health</w:t>
      </w:r>
      <w:r>
        <w:rPr>
          <w:spacing w:val="2"/>
        </w:rPr>
        <w:t>、/</w:t>
      </w:r>
      <w:r>
        <w:t>infer</w:t>
      </w:r>
      <w:r>
        <w:rPr>
          <w:spacing w:val="2"/>
        </w:rPr>
        <w:t>，</w:t>
      </w:r>
      <w:r>
        <w:t>按五类题型（ocr/detect/classify/keypoint/segme</w:t>
      </w:r>
      <w:r>
        <w:rPr>
          <w:spacing w:val="-1"/>
        </w:rPr>
        <w:t>nt）</w:t>
      </w:r>
      <w:r>
        <w:rPr>
          <w:spacing w:val="-38"/>
        </w:rPr>
        <w:t xml:space="preserve"> </w:t>
      </w:r>
      <w:r>
        <w:rPr>
          <w:spacing w:val="-1"/>
        </w:rPr>
        <w:t>自动判分。②</w:t>
      </w:r>
      <w:r>
        <w:rPr>
          <w:spacing w:val="57"/>
        </w:rPr>
        <w:t xml:space="preserve"> </w:t>
      </w:r>
      <w:r>
        <w:rPr>
          <w:spacing w:val="-1"/>
        </w:rPr>
        <w:t>在线答</w:t>
      </w:r>
      <w:r>
        <w:t>题：在竞赛平台内完成闭卷式理论/规程/场景</w:t>
      </w:r>
      <w:r>
        <w:rPr>
          <w:spacing w:val="-1"/>
        </w:rPr>
        <w:t>类试题</w:t>
      </w:r>
      <w:r>
        <w:rPr>
          <w:spacing w:val="-25"/>
        </w:rPr>
        <w:t>，（</w:t>
      </w:r>
      <w:r>
        <w:rPr>
          <w:spacing w:val="-1"/>
        </w:rPr>
        <w:t>客观题为主，可含少量填空或简答</w:t>
      </w:r>
      <w:r>
        <w:rPr>
          <w:spacing w:val="-35"/>
        </w:rPr>
        <w:t xml:space="preserve"> </w:t>
      </w:r>
      <w:r>
        <w:rPr>
          <w:spacing w:val="-1"/>
        </w:rPr>
        <w:t>，具体题型与题量以赛前公示为</w:t>
      </w:r>
      <w:r>
        <w:rPr>
          <w:spacing w:val="-2"/>
        </w:rPr>
        <w:t>准）。</w:t>
      </w:r>
    </w:p>
    <w:p w14:paraId="69C76268">
      <w:pPr>
        <w:pStyle w:val="2"/>
        <w:spacing w:before="1" w:line="220" w:lineRule="auto"/>
        <w:ind w:left="535"/>
      </w:pPr>
      <w:r>
        <w:rPr>
          <w:spacing w:val="-3"/>
        </w:rPr>
        <w:t>（2）初赛提交要求（缺一不可）</w:t>
      </w:r>
    </w:p>
    <w:p w14:paraId="1A37AA4F">
      <w:pPr>
        <w:pStyle w:val="2"/>
        <w:spacing w:before="293" w:line="359" w:lineRule="auto"/>
        <w:ind w:left="18" w:right="69" w:firstLine="485"/>
      </w:pPr>
      <w:r>
        <w:rPr>
          <w:spacing w:val="12"/>
        </w:rPr>
        <w:t>①  算法工程文件压缩包：</w:t>
      </w:r>
      <w:r>
        <w:rPr>
          <w:spacing w:val="-34"/>
        </w:rPr>
        <w:t xml:space="preserve"> </w:t>
      </w:r>
      <w:r>
        <w:rPr>
          <w:spacing w:val="12"/>
        </w:rPr>
        <w:t>须含可复现源码与依赖说明</w:t>
      </w:r>
      <w:r>
        <w:rPr>
          <w:spacing w:val="-18"/>
        </w:rPr>
        <w:t xml:space="preserve"> </w:t>
      </w:r>
      <w:r>
        <w:rPr>
          <w:spacing w:val="12"/>
        </w:rPr>
        <w:t>；编程语言推荐</w:t>
      </w:r>
      <w:r>
        <w:rPr>
          <w:spacing w:val="-6"/>
        </w:rPr>
        <w:t>Python 3.8</w:t>
      </w:r>
      <w:r>
        <w:rPr>
          <w:spacing w:val="-40"/>
        </w:rPr>
        <w:t xml:space="preserve"> </w:t>
      </w:r>
      <w:r>
        <w:rPr>
          <w:spacing w:val="-6"/>
        </w:rPr>
        <w:t>+（须附  requireme</w:t>
      </w:r>
      <w:r>
        <w:rPr>
          <w:spacing w:val="-7"/>
        </w:rPr>
        <w:t>nts.txt，固定  pip  源可选）或</w:t>
      </w:r>
      <w:r>
        <w:rPr>
          <w:spacing w:val="61"/>
        </w:rPr>
        <w:t xml:space="preserve"> </w:t>
      </w:r>
      <w:r>
        <w:rPr>
          <w:spacing w:val="-7"/>
        </w:rPr>
        <w:t>C++17</w:t>
      </w:r>
      <w:r>
        <w:rPr>
          <w:spacing w:val="51"/>
          <w:w w:val="101"/>
        </w:rPr>
        <w:t xml:space="preserve"> </w:t>
      </w:r>
      <w:r>
        <w:rPr>
          <w:spacing w:val="-7"/>
        </w:rPr>
        <w:t>与  ROS</w:t>
      </w:r>
      <w:r>
        <w:t xml:space="preserve"> 2（须附  CMakeLists.txt / colcon  工作区说明</w:t>
      </w:r>
      <w:r>
        <w:rPr>
          <w:spacing w:val="-6"/>
        </w:rPr>
        <w:t>）</w:t>
      </w:r>
      <w:r>
        <w:rPr>
          <w:spacing w:val="-24"/>
        </w:rPr>
        <w:t xml:space="preserve"> </w:t>
      </w:r>
      <w:r>
        <w:rPr>
          <w:spacing w:val="-6"/>
        </w:rPr>
        <w:t>；</w:t>
      </w:r>
      <w:r>
        <w:t xml:space="preserve">须含  </w:t>
      </w:r>
      <w:r>
        <w:fldChar w:fldCharType="begin"/>
      </w:r>
      <w:r>
        <w:instrText xml:space="preserve"> HYPERLINK "README.md" </w:instrText>
      </w:r>
      <w:r>
        <w:fldChar w:fldCharType="separate"/>
      </w:r>
      <w:r>
        <w:t>README.md</w:t>
      </w:r>
      <w:r>
        <w:fldChar w:fldCharType="end"/>
      </w:r>
      <w:r>
        <w:t>（环境</w:t>
      </w:r>
      <w:r>
        <w:rPr>
          <w:spacing w:val="-3"/>
        </w:rPr>
        <w:t>搭建、启动命令、监听端口、与</w:t>
      </w:r>
      <w:r>
        <w:rPr>
          <w:spacing w:val="47"/>
        </w:rPr>
        <w:t xml:space="preserve"> </w:t>
      </w:r>
      <w:r>
        <w:rPr>
          <w:spacing w:val="-3"/>
        </w:rPr>
        <w:t>/health、/infer  自测说明</w:t>
      </w:r>
      <w:r>
        <w:rPr>
          <w:spacing w:val="-21"/>
        </w:rPr>
        <w:t>）；</w:t>
      </w:r>
      <w:r>
        <w:rPr>
          <w:spacing w:val="-3"/>
        </w:rPr>
        <w:t>打包格式为  .</w:t>
      </w:r>
      <w:r>
        <w:rPr>
          <w:spacing w:val="-4"/>
        </w:rPr>
        <w:t>zip</w:t>
      </w:r>
      <w:r>
        <w:rPr>
          <w:spacing w:val="2"/>
        </w:rPr>
        <w:t>或</w:t>
      </w:r>
      <w:r>
        <w:rPr>
          <w:spacing w:val="67"/>
          <w:w w:val="101"/>
        </w:rPr>
        <w:t xml:space="preserve"> </w:t>
      </w:r>
      <w:r>
        <w:rPr>
          <w:spacing w:val="2"/>
        </w:rPr>
        <w:t xml:space="preserve">.7z；文本与脚本统一  </w:t>
      </w:r>
      <w:r>
        <w:t>UTF</w:t>
      </w:r>
      <w:r>
        <w:rPr>
          <w:spacing w:val="2"/>
        </w:rPr>
        <w:t>-8；不得</w:t>
      </w:r>
      <w:r>
        <w:rPr>
          <w:spacing w:val="1"/>
        </w:rPr>
        <w:t>夹带与赛题无关的超大权重文件（若必</w:t>
      </w:r>
      <w:r>
        <w:rPr>
          <w:spacing w:val="-1"/>
        </w:rPr>
        <w:t>需须提供下载脚本与</w:t>
      </w:r>
      <w:r>
        <w:rPr>
          <w:spacing w:val="75"/>
        </w:rPr>
        <w:t xml:space="preserve"> </w:t>
      </w:r>
      <w:r>
        <w:rPr>
          <w:spacing w:val="-1"/>
        </w:rPr>
        <w:t>SHA256）。</w:t>
      </w:r>
    </w:p>
    <w:p w14:paraId="1D9C3908">
      <w:pPr>
        <w:pStyle w:val="2"/>
        <w:spacing w:line="361" w:lineRule="auto"/>
        <w:ind w:left="18" w:firstLine="485"/>
      </w:pPr>
      <w:r>
        <w:rPr>
          <w:spacing w:val="-3"/>
        </w:rPr>
        <w:t>②</w:t>
      </w:r>
      <w:r>
        <w:rPr>
          <w:spacing w:val="55"/>
        </w:rPr>
        <w:t xml:space="preserve"> </w:t>
      </w:r>
      <w:r>
        <w:rPr>
          <w:spacing w:val="-3"/>
        </w:rPr>
        <w:t>仿真全程高清录屏：</w:t>
      </w:r>
      <w:r>
        <w:rPr>
          <w:spacing w:val="-45"/>
        </w:rPr>
        <w:t xml:space="preserve"> </w:t>
      </w:r>
      <w:r>
        <w:rPr>
          <w:spacing w:val="-3"/>
        </w:rPr>
        <w:t>MP4 /</w:t>
      </w:r>
      <w:r>
        <w:rPr>
          <w:spacing w:val="23"/>
        </w:rPr>
        <w:t xml:space="preserve"> </w:t>
      </w:r>
      <w:r>
        <w:rPr>
          <w:spacing w:val="-3"/>
        </w:rPr>
        <w:t>MKV</w:t>
      </w:r>
      <w:r>
        <w:rPr>
          <w:spacing w:val="53"/>
        </w:rPr>
        <w:t xml:space="preserve"> </w:t>
      </w:r>
      <w:r>
        <w:rPr>
          <w:spacing w:val="-3"/>
        </w:rPr>
        <w:t>等通</w:t>
      </w:r>
      <w:r>
        <w:rPr>
          <w:spacing w:val="-4"/>
        </w:rPr>
        <w:t>用封装</w:t>
      </w:r>
      <w:r>
        <w:rPr>
          <w:spacing w:val="-35"/>
        </w:rPr>
        <w:t xml:space="preserve"> </w:t>
      </w:r>
      <w:r>
        <w:rPr>
          <w:spacing w:val="-4"/>
        </w:rPr>
        <w:t>，无剪辑、无加速</w:t>
      </w:r>
      <w:r>
        <w:rPr>
          <w:spacing w:val="-33"/>
        </w:rPr>
        <w:t xml:space="preserve"> </w:t>
      </w:r>
      <w:r>
        <w:rPr>
          <w:spacing w:val="-4"/>
        </w:rPr>
        <w:t>，时间</w:t>
      </w:r>
      <w:r>
        <w:rPr>
          <w:spacing w:val="-8"/>
        </w:rPr>
        <w:t>与界面可追溯，须覆盖仿真三关关键操作；分辨率与码率以可清晰辨识操作为准。</w:t>
      </w:r>
    </w:p>
    <w:p w14:paraId="4D1851CD">
      <w:pPr>
        <w:pStyle w:val="2"/>
        <w:spacing w:before="9" w:line="225" w:lineRule="auto"/>
        <w:ind w:left="28"/>
      </w:pPr>
      <w:r>
        <w:rPr>
          <w:spacing w:val="-3"/>
        </w:rPr>
        <w:t>2.</w:t>
      </w:r>
      <w:r>
        <w:rPr>
          <w:spacing w:val="53"/>
        </w:rPr>
        <w:t xml:space="preserve"> </w:t>
      </w:r>
      <w:r>
        <w:rPr>
          <w:spacing w:val="-3"/>
        </w:rPr>
        <w:t>决赛阶段：</w:t>
      </w:r>
    </w:p>
    <w:p w14:paraId="33EE73E1">
      <w:pPr>
        <w:pStyle w:val="2"/>
        <w:spacing w:before="238" w:line="225" w:lineRule="auto"/>
        <w:ind w:left="507"/>
      </w:pPr>
      <w:r>
        <w:rPr>
          <w:spacing w:val="-3"/>
        </w:rPr>
        <w:t>时间：预计 2026</w:t>
      </w:r>
      <w:r>
        <w:rPr>
          <w:spacing w:val="53"/>
        </w:rPr>
        <w:t xml:space="preserve"> </w:t>
      </w:r>
      <w:r>
        <w:rPr>
          <w:spacing w:val="-3"/>
        </w:rPr>
        <w:t>年</w:t>
      </w:r>
      <w:r>
        <w:rPr>
          <w:spacing w:val="60"/>
        </w:rPr>
        <w:t xml:space="preserve"> </w:t>
      </w:r>
      <w:r>
        <w:rPr>
          <w:spacing w:val="-3"/>
        </w:rPr>
        <w:t>8</w:t>
      </w:r>
      <w:r>
        <w:rPr>
          <w:spacing w:val="59"/>
        </w:rPr>
        <w:t xml:space="preserve"> </w:t>
      </w:r>
      <w:r>
        <w:rPr>
          <w:spacing w:val="-3"/>
        </w:rPr>
        <w:t>月中下旬</w:t>
      </w:r>
      <w:r>
        <w:rPr>
          <w:spacing w:val="-35"/>
        </w:rPr>
        <w:t xml:space="preserve"> </w:t>
      </w:r>
      <w:r>
        <w:rPr>
          <w:spacing w:val="-3"/>
        </w:rPr>
        <w:t>，具体日程以赛事通知为准。</w:t>
      </w:r>
    </w:p>
    <w:p w14:paraId="5421BC3B">
      <w:pPr>
        <w:pStyle w:val="2"/>
        <w:spacing w:before="278" w:line="371" w:lineRule="auto"/>
        <w:ind w:left="15" w:right="69" w:firstLine="481"/>
        <w:jc w:val="both"/>
      </w:pPr>
      <w:r>
        <w:rPr>
          <w:spacing w:val="-4"/>
        </w:rPr>
        <w:t>形式：决赛采用线下现场竞赛形式，依托</w:t>
      </w:r>
      <w:r>
        <w:rPr>
          <w:spacing w:val="33"/>
          <w:w w:val="101"/>
        </w:rPr>
        <w:t xml:space="preserve"> </w:t>
      </w:r>
      <w:r>
        <w:rPr>
          <w:spacing w:val="-4"/>
        </w:rPr>
        <w:t>“机械臂  +</w:t>
      </w:r>
      <w:r>
        <w:rPr>
          <w:spacing w:val="52"/>
        </w:rPr>
        <w:t xml:space="preserve"> </w:t>
      </w:r>
      <w:r>
        <w:rPr>
          <w:spacing w:val="-4"/>
        </w:rPr>
        <w:t>灵巧手  +  多模态感</w:t>
      </w:r>
      <w:r>
        <w:rPr>
          <w:spacing w:val="-2"/>
        </w:rPr>
        <w:t>知”</w:t>
      </w:r>
      <w:r>
        <w:rPr>
          <w:spacing w:val="66"/>
        </w:rPr>
        <w:t xml:space="preserve"> </w:t>
      </w:r>
      <w:r>
        <w:rPr>
          <w:spacing w:val="-2"/>
        </w:rPr>
        <w:t>一体化实体平台开展</w:t>
      </w:r>
      <w:r>
        <w:rPr>
          <w:spacing w:val="-35"/>
        </w:rPr>
        <w:t xml:space="preserve"> </w:t>
      </w:r>
      <w:r>
        <w:rPr>
          <w:spacing w:val="-2"/>
        </w:rPr>
        <w:t>，选手在实物平台上完成赛事任务</w:t>
      </w:r>
      <w:r>
        <w:rPr>
          <w:spacing w:val="-32"/>
        </w:rPr>
        <w:t xml:space="preserve"> </w:t>
      </w:r>
      <w:r>
        <w:rPr>
          <w:spacing w:val="-2"/>
        </w:rPr>
        <w:t>，并进行现场操作</w:t>
      </w:r>
      <w:r>
        <w:rPr>
          <w:spacing w:val="-1"/>
        </w:rPr>
        <w:t>演示；</w:t>
      </w:r>
    </w:p>
    <w:p w14:paraId="0B7211E8">
      <w:pPr>
        <w:spacing w:line="371" w:lineRule="auto"/>
        <w:sectPr>
          <w:headerReference r:id="rId10" w:type="default"/>
          <w:footerReference r:id="rId11" w:type="default"/>
          <w:pgSz w:w="11906" w:h="16839"/>
          <w:pgMar w:top="1200" w:right="1730" w:bottom="1180" w:left="1785" w:header="882" w:footer="966" w:gutter="0"/>
          <w:cols w:space="720" w:num="1"/>
        </w:sectPr>
      </w:pPr>
    </w:p>
    <w:p w14:paraId="5F903915">
      <w:pPr>
        <w:spacing w:line="292" w:lineRule="auto"/>
        <w:rPr>
          <w:rFonts w:ascii="Arial"/>
          <w:sz w:val="21"/>
        </w:rPr>
      </w:pPr>
    </w:p>
    <w:p w14:paraId="73686108">
      <w:pPr>
        <w:pStyle w:val="2"/>
        <w:spacing w:before="103" w:line="221" w:lineRule="auto"/>
        <w:ind w:left="535"/>
      </w:pPr>
      <w:r>
        <w:rPr>
          <w:spacing w:val="-4"/>
        </w:rPr>
        <w:t>（1）决赛竞赛任务说明</w:t>
      </w:r>
    </w:p>
    <w:p w14:paraId="42BF27A3">
      <w:pPr>
        <w:pStyle w:val="2"/>
        <w:spacing w:before="247" w:line="358" w:lineRule="auto"/>
        <w:ind w:left="16" w:right="120" w:firstLine="481"/>
      </w:pPr>
      <w:r>
        <w:rPr>
          <w:spacing w:val="-1"/>
        </w:rPr>
        <w:t>决赛现场实操含</w:t>
      </w:r>
      <w:r>
        <w:rPr>
          <w:spacing w:val="53"/>
        </w:rPr>
        <w:t xml:space="preserve"> </w:t>
      </w:r>
      <w:r>
        <w:rPr>
          <w:spacing w:val="-1"/>
        </w:rPr>
        <w:t>4</w:t>
      </w:r>
      <w:r>
        <w:rPr>
          <w:spacing w:val="51"/>
        </w:rPr>
        <w:t xml:space="preserve"> </w:t>
      </w:r>
      <w:r>
        <w:rPr>
          <w:spacing w:val="-1"/>
        </w:rPr>
        <w:t>大模块：模块 1 主要为大模型驱动多模态感知与理解；</w:t>
      </w:r>
      <w:r>
        <w:rPr>
          <w:spacing w:val="2"/>
        </w:rPr>
        <w:t>模块 2 主要为灵巧手双手协作精细操作</w:t>
      </w:r>
      <w:r>
        <w:rPr>
          <w:spacing w:val="1"/>
        </w:rPr>
        <w:t>；模块 3 主要为流程工业外操无人化全</w:t>
      </w:r>
      <w:r>
        <w:rPr>
          <w:spacing w:val="-5"/>
        </w:rPr>
        <w:t>流程实操；模块 4 主要为系统优化与创新展示。全流程围绕语音/文本指令理解、</w:t>
      </w:r>
      <w:r>
        <w:t>视觉与触觉融合识别、双手精细作业、外操闭</w:t>
      </w:r>
      <w:r>
        <w:rPr>
          <w:spacing w:val="-1"/>
        </w:rPr>
        <w:t>环推进。</w:t>
      </w:r>
    </w:p>
    <w:p w14:paraId="2AA9F5C9">
      <w:pPr>
        <w:pStyle w:val="2"/>
        <w:spacing w:before="36" w:line="221" w:lineRule="auto"/>
        <w:ind w:left="535"/>
      </w:pPr>
      <w:r>
        <w:rPr>
          <w:spacing w:val="-5"/>
        </w:rPr>
        <w:t>（2）决赛提交要求</w:t>
      </w:r>
    </w:p>
    <w:p w14:paraId="03229FE7">
      <w:pPr>
        <w:pStyle w:val="2"/>
        <w:spacing w:before="288" w:line="184" w:lineRule="auto"/>
        <w:ind w:left="495"/>
      </w:pPr>
      <w:r>
        <w:rPr>
          <w:spacing w:val="-6"/>
        </w:rPr>
        <w:t>各参赛队伍需提交以下文件，确保成果可复</w:t>
      </w:r>
      <w:r>
        <w:rPr>
          <w:spacing w:val="-7"/>
        </w:rPr>
        <w:t>现、可核验，适配现场评审需求：</w:t>
      </w:r>
    </w:p>
    <w:p w14:paraId="482C382A">
      <w:pPr>
        <w:pStyle w:val="2"/>
        <w:spacing w:before="310" w:line="183" w:lineRule="auto"/>
        <w:ind w:left="503"/>
      </w:pPr>
      <w:r>
        <w:rPr>
          <w:spacing w:val="-1"/>
        </w:rPr>
        <w:t>①</w:t>
      </w:r>
      <w:r>
        <w:rPr>
          <w:spacing w:val="55"/>
          <w:w w:val="101"/>
        </w:rPr>
        <w:t xml:space="preserve"> </w:t>
      </w:r>
      <w:r>
        <w:rPr>
          <w:spacing w:val="-1"/>
        </w:rPr>
        <w:t>完整源代码、配置文件、模型文件；</w:t>
      </w:r>
    </w:p>
    <w:p w14:paraId="3B65BA8B">
      <w:pPr>
        <w:pStyle w:val="2"/>
        <w:spacing w:before="265" w:line="218" w:lineRule="auto"/>
        <w:ind w:left="503"/>
      </w:pPr>
      <w:r>
        <w:rPr>
          <w:spacing w:val="-1"/>
        </w:rPr>
        <w:t>②</w:t>
      </w:r>
      <w:r>
        <w:rPr>
          <w:spacing w:val="51"/>
          <w:w w:val="101"/>
        </w:rPr>
        <w:t xml:space="preserve"> </w:t>
      </w:r>
      <w:r>
        <w:rPr>
          <w:spacing w:val="-1"/>
        </w:rPr>
        <w:t>技术方案与创新说明书（不少于</w:t>
      </w:r>
      <w:r>
        <w:rPr>
          <w:spacing w:val="69"/>
        </w:rPr>
        <w:t xml:space="preserve"> </w:t>
      </w:r>
      <w:r>
        <w:rPr>
          <w:spacing w:val="-1"/>
        </w:rPr>
        <w:t>5000</w:t>
      </w:r>
      <w:r>
        <w:rPr>
          <w:spacing w:val="52"/>
        </w:rPr>
        <w:t xml:space="preserve"> </w:t>
      </w:r>
      <w:r>
        <w:rPr>
          <w:spacing w:val="-1"/>
        </w:rPr>
        <w:t>字）。</w:t>
      </w:r>
    </w:p>
    <w:p w14:paraId="615D9925">
      <w:pPr>
        <w:pStyle w:val="2"/>
        <w:spacing w:before="250" w:line="225" w:lineRule="auto"/>
        <w:ind w:left="30"/>
      </w:pPr>
      <w:r>
        <w:rPr>
          <w:spacing w:val="-3"/>
        </w:rPr>
        <w:t>3.</w:t>
      </w:r>
      <w:r>
        <w:rPr>
          <w:spacing w:val="53"/>
        </w:rPr>
        <w:t xml:space="preserve"> </w:t>
      </w:r>
      <w:r>
        <w:rPr>
          <w:spacing w:val="-3"/>
        </w:rPr>
        <w:t>参赛作品要求</w:t>
      </w:r>
    </w:p>
    <w:p w14:paraId="19479E37">
      <w:pPr>
        <w:pStyle w:val="2"/>
        <w:spacing w:before="237" w:line="221" w:lineRule="auto"/>
        <w:ind w:left="519"/>
      </w:pPr>
      <w:r>
        <w:rPr>
          <w:spacing w:val="-3"/>
        </w:rPr>
        <w:t>1)  每个参赛团队提交  1</w:t>
      </w:r>
      <w:r>
        <w:rPr>
          <w:spacing w:val="53"/>
        </w:rPr>
        <w:t xml:space="preserve"> </w:t>
      </w:r>
      <w:r>
        <w:rPr>
          <w:spacing w:val="-3"/>
        </w:rPr>
        <w:t>个作品；</w:t>
      </w:r>
    </w:p>
    <w:p w14:paraId="6AE7BF78">
      <w:pPr>
        <w:pStyle w:val="2"/>
        <w:spacing w:before="245" w:line="361" w:lineRule="auto"/>
        <w:ind w:left="17" w:right="266" w:firstLine="490"/>
      </w:pPr>
      <w:r>
        <w:rPr>
          <w:spacing w:val="-3"/>
        </w:rPr>
        <w:t>2)  参赛作品的知识产权归主办方所有；若发生知识产权纠纷</w:t>
      </w:r>
      <w:r>
        <w:rPr>
          <w:spacing w:val="-35"/>
        </w:rPr>
        <w:t xml:space="preserve"> </w:t>
      </w:r>
      <w:r>
        <w:rPr>
          <w:spacing w:val="-3"/>
        </w:rPr>
        <w:t>，一经查</w:t>
      </w:r>
      <w:r>
        <w:rPr>
          <w:spacing w:val="-4"/>
        </w:rPr>
        <w:t>实，</w:t>
      </w:r>
      <w:r>
        <w:rPr>
          <w:spacing w:val="-1"/>
        </w:rPr>
        <w:t>取消参赛资格。</w:t>
      </w:r>
    </w:p>
    <w:p w14:paraId="4A53F598">
      <w:pPr>
        <w:pStyle w:val="2"/>
        <w:spacing w:before="10" w:line="361" w:lineRule="auto"/>
        <w:ind w:left="26" w:right="213" w:firstLine="484"/>
      </w:pPr>
      <w:r>
        <w:rPr>
          <w:spacing w:val="-3"/>
        </w:rPr>
        <w:t>3)  参赛成果需保证真实性、原创性</w:t>
      </w:r>
      <w:r>
        <w:rPr>
          <w:spacing w:val="-23"/>
        </w:rPr>
        <w:t xml:space="preserve"> </w:t>
      </w:r>
      <w:r>
        <w:rPr>
          <w:spacing w:val="-3"/>
        </w:rPr>
        <w:t>，严禁抄袭、弄虚作假等行为</w:t>
      </w:r>
      <w:r>
        <w:rPr>
          <w:spacing w:val="-35"/>
        </w:rPr>
        <w:t xml:space="preserve"> </w:t>
      </w:r>
      <w:r>
        <w:rPr>
          <w:spacing w:val="-3"/>
        </w:rPr>
        <w:t>，违者立</w:t>
      </w:r>
      <w:r>
        <w:rPr>
          <w:spacing w:val="-2"/>
        </w:rPr>
        <w:t>即取消参赛资格。</w:t>
      </w:r>
    </w:p>
    <w:p w14:paraId="02B142E8">
      <w:pPr>
        <w:pStyle w:val="2"/>
        <w:spacing w:before="132" w:line="226" w:lineRule="auto"/>
        <w:ind w:left="52"/>
        <w:outlineLvl w:val="1"/>
        <w:rPr>
          <w:sz w:val="28"/>
          <w:szCs w:val="28"/>
        </w:rPr>
      </w:pPr>
      <w:r>
        <w:rPr>
          <w:b/>
          <w:bCs/>
          <w:spacing w:val="-6"/>
          <w:sz w:val="28"/>
          <w:szCs w:val="28"/>
        </w:rPr>
        <w:t>（四）评分说明</w:t>
      </w:r>
    </w:p>
    <w:p w14:paraId="59EDF020">
      <w:pPr>
        <w:spacing w:line="255" w:lineRule="auto"/>
        <w:rPr>
          <w:rFonts w:ascii="Arial"/>
          <w:sz w:val="21"/>
        </w:rPr>
      </w:pPr>
    </w:p>
    <w:p w14:paraId="7A567F41">
      <w:pPr>
        <w:pStyle w:val="2"/>
        <w:spacing w:before="103" w:line="221" w:lineRule="auto"/>
        <w:ind w:left="535"/>
      </w:pPr>
      <w:r>
        <w:rPr>
          <w:spacing w:val="-6"/>
        </w:rPr>
        <w:t>（一）初赛评比</w:t>
      </w:r>
    </w:p>
    <w:p w14:paraId="7E48653C">
      <w:pPr>
        <w:pStyle w:val="2"/>
        <w:spacing w:before="288" w:line="184" w:lineRule="auto"/>
        <w:ind w:left="497"/>
      </w:pPr>
      <w:r>
        <w:rPr>
          <w:spacing w:val="-2"/>
        </w:rPr>
        <w:t>评比方式：平台自动判分  +</w:t>
      </w:r>
      <w:r>
        <w:rPr>
          <w:spacing w:val="63"/>
        </w:rPr>
        <w:t xml:space="preserve"> </w:t>
      </w:r>
      <w:r>
        <w:rPr>
          <w:spacing w:val="-2"/>
        </w:rPr>
        <w:t>主观题专家复核</w:t>
      </w:r>
    </w:p>
    <w:p w14:paraId="3EA82633">
      <w:pPr>
        <w:pStyle w:val="2"/>
        <w:spacing w:before="264" w:line="364" w:lineRule="auto"/>
        <w:ind w:left="16" w:firstLine="480"/>
      </w:pPr>
      <w:r>
        <w:rPr>
          <w:spacing w:val="-10"/>
        </w:rPr>
        <w:t>其中，纯视觉算法</w:t>
      </w:r>
      <w:r>
        <w:rPr>
          <w:spacing w:val="52"/>
          <w:w w:val="101"/>
        </w:rPr>
        <w:t xml:space="preserve"> </w:t>
      </w:r>
      <w:r>
        <w:rPr>
          <w:spacing w:val="-10"/>
        </w:rPr>
        <w:t>API</w:t>
      </w:r>
      <w:r>
        <w:rPr>
          <w:spacing w:val="53"/>
        </w:rPr>
        <w:t xml:space="preserve"> </w:t>
      </w:r>
      <w:r>
        <w:rPr>
          <w:spacing w:val="-10"/>
        </w:rPr>
        <w:t>在线评测扣分项主要包含：单次  infer</w:t>
      </w:r>
      <w:r>
        <w:rPr>
          <w:spacing w:val="53"/>
        </w:rPr>
        <w:t xml:space="preserve"> </w:t>
      </w:r>
      <w:r>
        <w:rPr>
          <w:spacing w:val="-10"/>
        </w:rPr>
        <w:t>超时、非  2xx、</w:t>
      </w:r>
      <w:r>
        <w:t xml:space="preserve"> </w:t>
      </w:r>
      <w:r>
        <w:rPr>
          <w:spacing w:val="-1"/>
        </w:rPr>
        <w:t>JSON</w:t>
      </w:r>
      <w:r>
        <w:rPr>
          <w:spacing w:val="52"/>
          <w:w w:val="101"/>
        </w:rPr>
        <w:t xml:space="preserve"> </w:t>
      </w:r>
      <w:r>
        <w:rPr>
          <w:spacing w:val="-1"/>
        </w:rPr>
        <w:t>或与</w:t>
      </w:r>
      <w:r>
        <w:rPr>
          <w:spacing w:val="62"/>
        </w:rPr>
        <w:t xml:space="preserve"> </w:t>
      </w:r>
      <w:r>
        <w:rPr>
          <w:spacing w:val="-1"/>
        </w:rPr>
        <w:t>schema</w:t>
      </w:r>
      <w:r>
        <w:rPr>
          <w:spacing w:val="50"/>
        </w:rPr>
        <w:t xml:space="preserve"> </w:t>
      </w:r>
      <w:r>
        <w:rPr>
          <w:spacing w:val="-1"/>
        </w:rPr>
        <w:t>不符可按当次</w:t>
      </w:r>
      <w:r>
        <w:rPr>
          <w:spacing w:val="59"/>
          <w:w w:val="101"/>
        </w:rPr>
        <w:t xml:space="preserve"> </w:t>
      </w:r>
      <w:r>
        <w:rPr>
          <w:spacing w:val="-1"/>
        </w:rPr>
        <w:t>0</w:t>
      </w:r>
      <w:r>
        <w:rPr>
          <w:spacing w:val="49"/>
        </w:rPr>
        <w:t xml:space="preserve"> </w:t>
      </w:r>
      <w:r>
        <w:rPr>
          <w:spacing w:val="-1"/>
        </w:rPr>
        <w:t>分计次</w:t>
      </w:r>
      <w:r>
        <w:rPr>
          <w:spacing w:val="-2"/>
        </w:rPr>
        <w:t>并累计扣分。</w:t>
      </w:r>
    </w:p>
    <w:p w14:paraId="698991D0">
      <w:pPr>
        <w:pStyle w:val="2"/>
        <w:spacing w:before="2" w:line="220" w:lineRule="auto"/>
        <w:ind w:left="535"/>
      </w:pPr>
      <w:r>
        <w:rPr>
          <w:spacing w:val="-6"/>
        </w:rPr>
        <w:t>（二）决赛评比</w:t>
      </w:r>
    </w:p>
    <w:p w14:paraId="2BED00F0">
      <w:pPr>
        <w:pStyle w:val="2"/>
        <w:spacing w:before="288" w:line="184" w:lineRule="auto"/>
        <w:ind w:left="497"/>
      </w:pPr>
      <w:r>
        <w:t>评比方式：现场实操评分+技术方案与创新说</w:t>
      </w:r>
      <w:r>
        <w:rPr>
          <w:spacing w:val="-1"/>
        </w:rPr>
        <w:t>明书专家评分</w:t>
      </w:r>
    </w:p>
    <w:p w14:paraId="669B6556">
      <w:pPr>
        <w:spacing w:line="184" w:lineRule="auto"/>
        <w:sectPr>
          <w:headerReference r:id="rId12" w:type="default"/>
          <w:footerReference r:id="rId13" w:type="default"/>
          <w:pgSz w:w="11906" w:h="16839"/>
          <w:pgMar w:top="1200" w:right="1612" w:bottom="1180" w:left="1785" w:header="882" w:footer="966" w:gutter="0"/>
          <w:cols w:space="720" w:num="1"/>
        </w:sectPr>
      </w:pPr>
    </w:p>
    <w:p w14:paraId="1E1CD6AC">
      <w:pPr>
        <w:spacing w:line="337" w:lineRule="auto"/>
        <w:rPr>
          <w:rFonts w:ascii="Arial"/>
          <w:sz w:val="21"/>
        </w:rPr>
      </w:pPr>
    </w:p>
    <w:p w14:paraId="4B334F33">
      <w:pPr>
        <w:pStyle w:val="2"/>
        <w:spacing w:before="103" w:line="355" w:lineRule="auto"/>
        <w:ind w:left="16" w:right="13" w:firstLine="480"/>
        <w:jc w:val="both"/>
      </w:pPr>
      <w:r>
        <w:rPr>
          <w:spacing w:val="-3"/>
        </w:rPr>
        <w:t>考核维度：指令理解准确率、识别精度、工况判断合理性、灵巧手抓取成功率、力度控制水平、装配合格率，外操完成度、操作精度、作业耗时等。具体细</w:t>
      </w:r>
      <w:r>
        <w:rPr>
          <w:spacing w:val="-1"/>
        </w:rPr>
        <w:t>则以后续发布的官方文件为准。</w:t>
      </w:r>
    </w:p>
    <w:p w14:paraId="088E8F4E">
      <w:pPr>
        <w:pStyle w:val="2"/>
        <w:spacing w:before="1" w:line="220" w:lineRule="auto"/>
        <w:ind w:left="535"/>
      </w:pPr>
      <w:r>
        <w:rPr>
          <w:spacing w:val="-5"/>
        </w:rPr>
        <w:t>（三）通用评审说明</w:t>
      </w:r>
    </w:p>
    <w:p w14:paraId="18EE1986">
      <w:pPr>
        <w:pStyle w:val="2"/>
        <w:spacing w:before="288" w:line="364" w:lineRule="auto"/>
        <w:ind w:left="17" w:right="13" w:firstLine="496"/>
      </w:pPr>
      <w:r>
        <w:rPr>
          <w:spacing w:val="-4"/>
        </w:rPr>
        <w:t>同分处理：分值相同按完成耗时排序，用时更短者排名靠前；分值与耗时均</w:t>
      </w:r>
      <w:r>
        <w:rPr>
          <w:spacing w:val="-3"/>
        </w:rPr>
        <w:t>相同，</w:t>
      </w:r>
      <w:r>
        <w:rPr>
          <w:spacing w:val="-43"/>
        </w:rPr>
        <w:t xml:space="preserve"> </w:t>
      </w:r>
      <w:r>
        <w:rPr>
          <w:spacing w:val="-3"/>
        </w:rPr>
        <w:t>由评委现场技术提问</w:t>
      </w:r>
      <w:r>
        <w:rPr>
          <w:spacing w:val="-35"/>
        </w:rPr>
        <w:t xml:space="preserve"> </w:t>
      </w:r>
      <w:r>
        <w:rPr>
          <w:spacing w:val="-3"/>
        </w:rPr>
        <w:t>，按解答质量综合排序；</w:t>
      </w:r>
    </w:p>
    <w:p w14:paraId="5DF0C5C5">
      <w:pPr>
        <w:pStyle w:val="2"/>
        <w:spacing w:line="183" w:lineRule="auto"/>
        <w:ind w:left="495"/>
      </w:pPr>
      <w:r>
        <w:rPr>
          <w:spacing w:val="-2"/>
        </w:rPr>
        <w:t>成绩公示：各阶段成绩在大赛官网公示</w:t>
      </w:r>
      <w:r>
        <w:rPr>
          <w:spacing w:val="-28"/>
        </w:rPr>
        <w:t xml:space="preserve"> </w:t>
      </w:r>
      <w:r>
        <w:rPr>
          <w:spacing w:val="-2"/>
        </w:rPr>
        <w:t>，接受监督。</w:t>
      </w:r>
    </w:p>
    <w:sectPr>
      <w:headerReference r:id="rId14" w:type="default"/>
      <w:footerReference r:id="rId15" w:type="default"/>
      <w:pgSz w:w="11906" w:h="16839"/>
      <w:pgMar w:top="1200" w:right="1785" w:bottom="1180" w:left="1785" w:header="882" w:footer="96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966DD">
    <w:pPr>
      <w:spacing w:line="209" w:lineRule="auto"/>
      <w:ind w:left="3498"/>
      <w:rPr>
        <w:rFonts w:ascii="宋体" w:hAnsi="宋体" w:eastAsia="宋体" w:cs="宋体"/>
        <w:sz w:val="18"/>
        <w:szCs w:val="18"/>
      </w:rPr>
    </w:pPr>
    <w:r>
      <w:rPr>
        <w:rFonts w:ascii="宋体" w:hAnsi="宋体" w:eastAsia="宋体" w:cs="宋体"/>
        <w:spacing w:val="-9"/>
        <w:sz w:val="18"/>
        <w:szCs w:val="18"/>
      </w:rPr>
      <w:t>第</w:t>
    </w:r>
    <w:r>
      <w:rPr>
        <w:rFonts w:ascii="宋体" w:hAnsi="宋体" w:eastAsia="宋体" w:cs="宋体"/>
        <w:spacing w:val="17"/>
        <w:sz w:val="18"/>
        <w:szCs w:val="18"/>
      </w:rPr>
      <w:t xml:space="preserve"> </w:t>
    </w:r>
    <w:r>
      <w:rPr>
        <w:rFonts w:ascii="Calibri" w:hAnsi="Calibri" w:eastAsia="Calibri" w:cs="Calibri"/>
        <w:spacing w:val="-9"/>
        <w:sz w:val="18"/>
        <w:szCs w:val="18"/>
      </w:rPr>
      <w:t>1</w:t>
    </w:r>
    <w:r>
      <w:rPr>
        <w:rFonts w:ascii="Calibri" w:hAnsi="Calibri" w:eastAsia="Calibri" w:cs="Calibri"/>
        <w:spacing w:val="10"/>
        <w:w w:val="102"/>
        <w:sz w:val="18"/>
        <w:szCs w:val="18"/>
      </w:rPr>
      <w:t xml:space="preserve">  </w:t>
    </w:r>
    <w:r>
      <w:rPr>
        <w:rFonts w:ascii="宋体" w:hAnsi="宋体" w:eastAsia="宋体" w:cs="宋体"/>
        <w:spacing w:val="-9"/>
        <w:sz w:val="18"/>
        <w:szCs w:val="18"/>
      </w:rPr>
      <w:t>页</w:t>
    </w:r>
    <w:r>
      <w:rPr>
        <w:rFonts w:ascii="宋体" w:hAnsi="宋体" w:eastAsia="宋体" w:cs="宋体"/>
        <w:spacing w:val="5"/>
        <w:sz w:val="18"/>
        <w:szCs w:val="18"/>
      </w:rPr>
      <w:t xml:space="preserve"> </w:t>
    </w:r>
    <w:r>
      <w:rPr>
        <w:rFonts w:ascii="宋体" w:hAnsi="宋体" w:eastAsia="宋体" w:cs="宋体"/>
        <w:spacing w:val="-9"/>
        <w:sz w:val="18"/>
        <w:szCs w:val="18"/>
      </w:rPr>
      <w:t>共</w:t>
    </w:r>
    <w:r>
      <w:rPr>
        <w:rFonts w:ascii="宋体" w:hAnsi="宋体" w:eastAsia="宋体" w:cs="宋体"/>
        <w:spacing w:val="10"/>
        <w:sz w:val="18"/>
        <w:szCs w:val="18"/>
      </w:rPr>
      <w:t xml:space="preserve"> </w:t>
    </w:r>
    <w:r>
      <w:rPr>
        <w:rFonts w:ascii="Calibri" w:hAnsi="Calibri" w:eastAsia="Calibri" w:cs="Calibri"/>
        <w:spacing w:val="-9"/>
        <w:sz w:val="18"/>
        <w:szCs w:val="18"/>
      </w:rPr>
      <w:t>6</w:t>
    </w:r>
    <w:r>
      <w:rPr>
        <w:rFonts w:ascii="Calibri" w:hAnsi="Calibri" w:eastAsia="Calibri" w:cs="Calibri"/>
        <w:spacing w:val="9"/>
        <w:sz w:val="18"/>
        <w:szCs w:val="18"/>
      </w:rPr>
      <w:t xml:space="preserve">  </w:t>
    </w:r>
    <w:r>
      <w:rPr>
        <w:rFonts w:ascii="宋体" w:hAnsi="宋体" w:eastAsia="宋体" w:cs="宋体"/>
        <w:spacing w:val="-9"/>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62CC6">
    <w:pPr>
      <w:spacing w:line="209" w:lineRule="auto"/>
      <w:ind w:left="3498"/>
      <w:rPr>
        <w:rFonts w:ascii="宋体" w:hAnsi="宋体" w:eastAsia="宋体" w:cs="宋体"/>
        <w:sz w:val="18"/>
        <w:szCs w:val="18"/>
      </w:rPr>
    </w:pPr>
    <w:r>
      <w:rPr>
        <w:rFonts w:ascii="宋体" w:hAnsi="宋体" w:eastAsia="宋体" w:cs="宋体"/>
        <w:spacing w:val="-8"/>
        <w:sz w:val="18"/>
        <w:szCs w:val="18"/>
      </w:rPr>
      <w:t>第</w:t>
    </w:r>
    <w:r>
      <w:rPr>
        <w:rFonts w:ascii="宋体" w:hAnsi="宋体" w:eastAsia="宋体" w:cs="宋体"/>
        <w:spacing w:val="11"/>
        <w:sz w:val="18"/>
        <w:szCs w:val="18"/>
      </w:rPr>
      <w:t xml:space="preserve"> </w:t>
    </w:r>
    <w:r>
      <w:rPr>
        <w:rFonts w:ascii="Calibri" w:hAnsi="Calibri" w:eastAsia="Calibri" w:cs="Calibri"/>
        <w:spacing w:val="-8"/>
        <w:sz w:val="18"/>
        <w:szCs w:val="18"/>
      </w:rPr>
      <w:t>2</w:t>
    </w:r>
    <w:r>
      <w:rPr>
        <w:rFonts w:ascii="Calibri" w:hAnsi="Calibri" w:eastAsia="Calibri" w:cs="Calibri"/>
        <w:spacing w:val="10"/>
        <w:w w:val="102"/>
        <w:sz w:val="18"/>
        <w:szCs w:val="18"/>
      </w:rPr>
      <w:t xml:space="preserve">  </w:t>
    </w:r>
    <w:r>
      <w:rPr>
        <w:rFonts w:ascii="宋体" w:hAnsi="宋体" w:eastAsia="宋体" w:cs="宋体"/>
        <w:spacing w:val="-8"/>
        <w:sz w:val="18"/>
        <w:szCs w:val="18"/>
      </w:rPr>
      <w:t>页</w:t>
    </w:r>
    <w:r>
      <w:rPr>
        <w:rFonts w:ascii="宋体" w:hAnsi="宋体" w:eastAsia="宋体" w:cs="宋体"/>
        <w:spacing w:val="5"/>
        <w:sz w:val="18"/>
        <w:szCs w:val="18"/>
      </w:rPr>
      <w:t xml:space="preserve"> </w:t>
    </w:r>
    <w:r>
      <w:rPr>
        <w:rFonts w:ascii="宋体" w:hAnsi="宋体" w:eastAsia="宋体" w:cs="宋体"/>
        <w:spacing w:val="-8"/>
        <w:sz w:val="18"/>
        <w:szCs w:val="18"/>
      </w:rPr>
      <w:t>共</w:t>
    </w:r>
    <w:r>
      <w:rPr>
        <w:rFonts w:ascii="宋体" w:hAnsi="宋体" w:eastAsia="宋体" w:cs="宋体"/>
        <w:spacing w:val="10"/>
        <w:sz w:val="18"/>
        <w:szCs w:val="18"/>
      </w:rPr>
      <w:t xml:space="preserve"> </w:t>
    </w:r>
    <w:r>
      <w:rPr>
        <w:rFonts w:ascii="Calibri" w:hAnsi="Calibri" w:eastAsia="Calibri" w:cs="Calibri"/>
        <w:spacing w:val="-8"/>
        <w:sz w:val="18"/>
        <w:szCs w:val="18"/>
      </w:rPr>
      <w:t>6</w:t>
    </w:r>
    <w:r>
      <w:rPr>
        <w:rFonts w:ascii="Calibri" w:hAnsi="Calibri" w:eastAsia="Calibri" w:cs="Calibri"/>
        <w:spacing w:val="9"/>
        <w:sz w:val="18"/>
        <w:szCs w:val="18"/>
      </w:rPr>
      <w:t xml:space="preserve">  </w:t>
    </w:r>
    <w:r>
      <w:rPr>
        <w:rFonts w:ascii="宋体" w:hAnsi="宋体" w:eastAsia="宋体" w:cs="宋体"/>
        <w:spacing w:val="-8"/>
        <w:sz w:val="18"/>
        <w:szCs w:val="18"/>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1F7BC">
    <w:pPr>
      <w:spacing w:line="209" w:lineRule="auto"/>
      <w:ind w:left="3498"/>
      <w:rPr>
        <w:rFonts w:ascii="宋体" w:hAnsi="宋体" w:eastAsia="宋体" w:cs="宋体"/>
        <w:sz w:val="18"/>
        <w:szCs w:val="18"/>
      </w:rPr>
    </w:pPr>
    <w:r>
      <w:rPr>
        <w:rFonts w:ascii="宋体" w:hAnsi="宋体" w:eastAsia="宋体" w:cs="宋体"/>
        <w:spacing w:val="-8"/>
        <w:sz w:val="18"/>
        <w:szCs w:val="18"/>
      </w:rPr>
      <w:t>第</w:t>
    </w:r>
    <w:r>
      <w:rPr>
        <w:rFonts w:ascii="宋体" w:hAnsi="宋体" w:eastAsia="宋体" w:cs="宋体"/>
        <w:spacing w:val="11"/>
        <w:sz w:val="18"/>
        <w:szCs w:val="18"/>
      </w:rPr>
      <w:t xml:space="preserve"> </w:t>
    </w:r>
    <w:r>
      <w:rPr>
        <w:rFonts w:ascii="Calibri" w:hAnsi="Calibri" w:eastAsia="Calibri" w:cs="Calibri"/>
        <w:spacing w:val="-8"/>
        <w:sz w:val="18"/>
        <w:szCs w:val="18"/>
      </w:rPr>
      <w:t>3</w:t>
    </w:r>
    <w:r>
      <w:rPr>
        <w:rFonts w:ascii="Calibri" w:hAnsi="Calibri" w:eastAsia="Calibri" w:cs="Calibri"/>
        <w:spacing w:val="10"/>
        <w:w w:val="102"/>
        <w:sz w:val="18"/>
        <w:szCs w:val="18"/>
      </w:rPr>
      <w:t xml:space="preserve">  </w:t>
    </w:r>
    <w:r>
      <w:rPr>
        <w:rFonts w:ascii="宋体" w:hAnsi="宋体" w:eastAsia="宋体" w:cs="宋体"/>
        <w:spacing w:val="-8"/>
        <w:sz w:val="18"/>
        <w:szCs w:val="18"/>
      </w:rPr>
      <w:t>页</w:t>
    </w:r>
    <w:r>
      <w:rPr>
        <w:rFonts w:ascii="宋体" w:hAnsi="宋体" w:eastAsia="宋体" w:cs="宋体"/>
        <w:spacing w:val="5"/>
        <w:sz w:val="18"/>
        <w:szCs w:val="18"/>
      </w:rPr>
      <w:t xml:space="preserve"> </w:t>
    </w:r>
    <w:r>
      <w:rPr>
        <w:rFonts w:ascii="宋体" w:hAnsi="宋体" w:eastAsia="宋体" w:cs="宋体"/>
        <w:spacing w:val="-8"/>
        <w:sz w:val="18"/>
        <w:szCs w:val="18"/>
      </w:rPr>
      <w:t>共</w:t>
    </w:r>
    <w:r>
      <w:rPr>
        <w:rFonts w:ascii="宋体" w:hAnsi="宋体" w:eastAsia="宋体" w:cs="宋体"/>
        <w:spacing w:val="10"/>
        <w:sz w:val="18"/>
        <w:szCs w:val="18"/>
      </w:rPr>
      <w:t xml:space="preserve"> </w:t>
    </w:r>
    <w:r>
      <w:rPr>
        <w:rFonts w:ascii="Calibri" w:hAnsi="Calibri" w:eastAsia="Calibri" w:cs="Calibri"/>
        <w:spacing w:val="-8"/>
        <w:sz w:val="18"/>
        <w:szCs w:val="18"/>
      </w:rPr>
      <w:t>6</w:t>
    </w:r>
    <w:r>
      <w:rPr>
        <w:rFonts w:ascii="Calibri" w:hAnsi="Calibri" w:eastAsia="Calibri" w:cs="Calibri"/>
        <w:spacing w:val="9"/>
        <w:sz w:val="18"/>
        <w:szCs w:val="18"/>
      </w:rPr>
      <w:t xml:space="preserve">  </w:t>
    </w:r>
    <w:r>
      <w:rPr>
        <w:rFonts w:ascii="宋体" w:hAnsi="宋体" w:eastAsia="宋体" w:cs="宋体"/>
        <w:spacing w:val="-8"/>
        <w:sz w:val="18"/>
        <w:szCs w:val="18"/>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A056E">
    <w:pPr>
      <w:spacing w:line="209" w:lineRule="auto"/>
      <w:ind w:left="3498"/>
      <w:rPr>
        <w:rFonts w:ascii="宋体" w:hAnsi="宋体" w:eastAsia="宋体" w:cs="宋体"/>
        <w:sz w:val="18"/>
        <w:szCs w:val="18"/>
      </w:rPr>
    </w:pPr>
    <w:r>
      <w:rPr>
        <w:rFonts w:ascii="宋体" w:hAnsi="宋体" w:eastAsia="宋体" w:cs="宋体"/>
        <w:spacing w:val="-6"/>
        <w:sz w:val="18"/>
        <w:szCs w:val="18"/>
      </w:rPr>
      <w:t xml:space="preserve">第 </w:t>
    </w:r>
    <w:r>
      <w:rPr>
        <w:rFonts w:ascii="Calibri" w:hAnsi="Calibri" w:eastAsia="Calibri" w:cs="Calibri"/>
        <w:spacing w:val="-6"/>
        <w:sz w:val="18"/>
        <w:szCs w:val="18"/>
      </w:rPr>
      <w:t>4</w:t>
    </w:r>
    <w:r>
      <w:rPr>
        <w:rFonts w:ascii="Calibri" w:hAnsi="Calibri" w:eastAsia="Calibri" w:cs="Calibri"/>
        <w:spacing w:val="13"/>
        <w:sz w:val="18"/>
        <w:szCs w:val="18"/>
      </w:rPr>
      <w:t xml:space="preserve">  </w:t>
    </w:r>
    <w:r>
      <w:rPr>
        <w:rFonts w:ascii="宋体" w:hAnsi="宋体" w:eastAsia="宋体" w:cs="宋体"/>
        <w:spacing w:val="-6"/>
        <w:sz w:val="18"/>
        <w:szCs w:val="18"/>
      </w:rPr>
      <w:t>页</w:t>
    </w:r>
    <w:r>
      <w:rPr>
        <w:rFonts w:ascii="宋体" w:hAnsi="宋体" w:eastAsia="宋体" w:cs="宋体"/>
        <w:spacing w:val="5"/>
        <w:sz w:val="18"/>
        <w:szCs w:val="18"/>
      </w:rPr>
      <w:t xml:space="preserve"> </w:t>
    </w:r>
    <w:r>
      <w:rPr>
        <w:rFonts w:ascii="宋体" w:hAnsi="宋体" w:eastAsia="宋体" w:cs="宋体"/>
        <w:spacing w:val="-6"/>
        <w:sz w:val="18"/>
        <w:szCs w:val="18"/>
      </w:rPr>
      <w:t>共</w:t>
    </w:r>
    <w:r>
      <w:rPr>
        <w:rFonts w:ascii="宋体" w:hAnsi="宋体" w:eastAsia="宋体" w:cs="宋体"/>
        <w:spacing w:val="11"/>
        <w:sz w:val="18"/>
        <w:szCs w:val="18"/>
      </w:rPr>
      <w:t xml:space="preserve"> </w:t>
    </w:r>
    <w:r>
      <w:rPr>
        <w:rFonts w:ascii="Calibri" w:hAnsi="Calibri" w:eastAsia="Calibri" w:cs="Calibri"/>
        <w:spacing w:val="-6"/>
        <w:sz w:val="18"/>
        <w:szCs w:val="18"/>
      </w:rPr>
      <w:t>6</w:t>
    </w:r>
    <w:r>
      <w:rPr>
        <w:rFonts w:ascii="Calibri" w:hAnsi="Calibri" w:eastAsia="Calibri" w:cs="Calibri"/>
        <w:spacing w:val="9"/>
        <w:sz w:val="18"/>
        <w:szCs w:val="18"/>
      </w:rPr>
      <w:t xml:space="preserve">  </w:t>
    </w:r>
    <w:r>
      <w:rPr>
        <w:rFonts w:ascii="宋体" w:hAnsi="宋体" w:eastAsia="宋体" w:cs="宋体"/>
        <w:spacing w:val="-6"/>
        <w:sz w:val="18"/>
        <w:szCs w:val="18"/>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44C75">
    <w:pPr>
      <w:spacing w:line="209" w:lineRule="auto"/>
      <w:ind w:left="3498"/>
      <w:rPr>
        <w:rFonts w:ascii="宋体" w:hAnsi="宋体" w:eastAsia="宋体" w:cs="宋体"/>
        <w:sz w:val="18"/>
        <w:szCs w:val="18"/>
      </w:rPr>
    </w:pPr>
    <w:r>
      <w:rPr>
        <w:rFonts w:ascii="宋体" w:hAnsi="宋体" w:eastAsia="宋体" w:cs="宋体"/>
        <w:spacing w:val="-8"/>
        <w:sz w:val="18"/>
        <w:szCs w:val="18"/>
      </w:rPr>
      <w:t>第</w:t>
    </w:r>
    <w:r>
      <w:rPr>
        <w:rFonts w:ascii="宋体" w:hAnsi="宋体" w:eastAsia="宋体" w:cs="宋体"/>
        <w:spacing w:val="11"/>
        <w:sz w:val="18"/>
        <w:szCs w:val="18"/>
      </w:rPr>
      <w:t xml:space="preserve"> </w:t>
    </w:r>
    <w:r>
      <w:rPr>
        <w:rFonts w:ascii="Calibri" w:hAnsi="Calibri" w:eastAsia="Calibri" w:cs="Calibri"/>
        <w:spacing w:val="-8"/>
        <w:sz w:val="18"/>
        <w:szCs w:val="18"/>
      </w:rPr>
      <w:t>5</w:t>
    </w:r>
    <w:r>
      <w:rPr>
        <w:rFonts w:ascii="Calibri" w:hAnsi="Calibri" w:eastAsia="Calibri" w:cs="Calibri"/>
        <w:spacing w:val="10"/>
        <w:w w:val="102"/>
        <w:sz w:val="18"/>
        <w:szCs w:val="18"/>
      </w:rPr>
      <w:t xml:space="preserve">  </w:t>
    </w:r>
    <w:r>
      <w:rPr>
        <w:rFonts w:ascii="宋体" w:hAnsi="宋体" w:eastAsia="宋体" w:cs="宋体"/>
        <w:spacing w:val="-8"/>
        <w:sz w:val="18"/>
        <w:szCs w:val="18"/>
      </w:rPr>
      <w:t>页</w:t>
    </w:r>
    <w:r>
      <w:rPr>
        <w:rFonts w:ascii="宋体" w:hAnsi="宋体" w:eastAsia="宋体" w:cs="宋体"/>
        <w:spacing w:val="5"/>
        <w:sz w:val="18"/>
        <w:szCs w:val="18"/>
      </w:rPr>
      <w:t xml:space="preserve"> </w:t>
    </w:r>
    <w:r>
      <w:rPr>
        <w:rFonts w:ascii="宋体" w:hAnsi="宋体" w:eastAsia="宋体" w:cs="宋体"/>
        <w:spacing w:val="-8"/>
        <w:sz w:val="18"/>
        <w:szCs w:val="18"/>
      </w:rPr>
      <w:t>共</w:t>
    </w:r>
    <w:r>
      <w:rPr>
        <w:rFonts w:ascii="宋体" w:hAnsi="宋体" w:eastAsia="宋体" w:cs="宋体"/>
        <w:spacing w:val="10"/>
        <w:sz w:val="18"/>
        <w:szCs w:val="18"/>
      </w:rPr>
      <w:t xml:space="preserve"> </w:t>
    </w:r>
    <w:r>
      <w:rPr>
        <w:rFonts w:ascii="Calibri" w:hAnsi="Calibri" w:eastAsia="Calibri" w:cs="Calibri"/>
        <w:spacing w:val="-8"/>
        <w:sz w:val="18"/>
        <w:szCs w:val="18"/>
      </w:rPr>
      <w:t>6</w:t>
    </w:r>
    <w:r>
      <w:rPr>
        <w:rFonts w:ascii="Calibri" w:hAnsi="Calibri" w:eastAsia="Calibri" w:cs="Calibri"/>
        <w:spacing w:val="9"/>
        <w:sz w:val="18"/>
        <w:szCs w:val="18"/>
      </w:rPr>
      <w:t xml:space="preserve">  </w:t>
    </w:r>
    <w:r>
      <w:rPr>
        <w:rFonts w:ascii="宋体" w:hAnsi="宋体" w:eastAsia="宋体" w:cs="宋体"/>
        <w:spacing w:val="-8"/>
        <w:sz w:val="18"/>
        <w:szCs w:val="18"/>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E4ABE">
    <w:pPr>
      <w:spacing w:line="209" w:lineRule="auto"/>
      <w:ind w:left="3498"/>
      <w:rPr>
        <w:rFonts w:ascii="宋体" w:hAnsi="宋体" w:eastAsia="宋体" w:cs="宋体"/>
        <w:sz w:val="18"/>
        <w:szCs w:val="18"/>
      </w:rPr>
    </w:pPr>
    <w:r>
      <w:rPr>
        <w:rFonts w:ascii="宋体" w:hAnsi="宋体" w:eastAsia="宋体" w:cs="宋体"/>
        <w:spacing w:val="-8"/>
        <w:sz w:val="18"/>
        <w:szCs w:val="18"/>
      </w:rPr>
      <w:t>第</w:t>
    </w:r>
    <w:r>
      <w:rPr>
        <w:rFonts w:ascii="宋体" w:hAnsi="宋体" w:eastAsia="宋体" w:cs="宋体"/>
        <w:spacing w:val="11"/>
        <w:sz w:val="18"/>
        <w:szCs w:val="18"/>
      </w:rPr>
      <w:t xml:space="preserve"> </w:t>
    </w:r>
    <w:r>
      <w:rPr>
        <w:rFonts w:ascii="Calibri" w:hAnsi="Calibri" w:eastAsia="Calibri" w:cs="Calibri"/>
        <w:spacing w:val="-8"/>
        <w:sz w:val="18"/>
        <w:szCs w:val="18"/>
      </w:rPr>
      <w:t>6</w:t>
    </w:r>
    <w:r>
      <w:rPr>
        <w:rFonts w:ascii="Calibri" w:hAnsi="Calibri" w:eastAsia="Calibri" w:cs="Calibri"/>
        <w:spacing w:val="10"/>
        <w:w w:val="102"/>
        <w:sz w:val="18"/>
        <w:szCs w:val="18"/>
      </w:rPr>
      <w:t xml:space="preserve">  </w:t>
    </w:r>
    <w:r>
      <w:rPr>
        <w:rFonts w:ascii="宋体" w:hAnsi="宋体" w:eastAsia="宋体" w:cs="宋体"/>
        <w:spacing w:val="-8"/>
        <w:sz w:val="18"/>
        <w:szCs w:val="18"/>
      </w:rPr>
      <w:t>页</w:t>
    </w:r>
    <w:r>
      <w:rPr>
        <w:rFonts w:ascii="宋体" w:hAnsi="宋体" w:eastAsia="宋体" w:cs="宋体"/>
        <w:spacing w:val="5"/>
        <w:sz w:val="18"/>
        <w:szCs w:val="18"/>
      </w:rPr>
      <w:t xml:space="preserve"> </w:t>
    </w:r>
    <w:r>
      <w:rPr>
        <w:rFonts w:ascii="宋体" w:hAnsi="宋体" w:eastAsia="宋体" w:cs="宋体"/>
        <w:spacing w:val="-8"/>
        <w:sz w:val="18"/>
        <w:szCs w:val="18"/>
      </w:rPr>
      <w:t>共</w:t>
    </w:r>
    <w:r>
      <w:rPr>
        <w:rFonts w:ascii="宋体" w:hAnsi="宋体" w:eastAsia="宋体" w:cs="宋体"/>
        <w:spacing w:val="10"/>
        <w:sz w:val="18"/>
        <w:szCs w:val="18"/>
      </w:rPr>
      <w:t xml:space="preserve"> </w:t>
    </w:r>
    <w:r>
      <w:rPr>
        <w:rFonts w:ascii="Calibri" w:hAnsi="Calibri" w:eastAsia="Calibri" w:cs="Calibri"/>
        <w:spacing w:val="-8"/>
        <w:sz w:val="18"/>
        <w:szCs w:val="18"/>
      </w:rPr>
      <w:t>6</w:t>
    </w:r>
    <w:r>
      <w:rPr>
        <w:rFonts w:ascii="Calibri" w:hAnsi="Calibri" w:eastAsia="Calibri" w:cs="Calibri"/>
        <w:spacing w:val="9"/>
        <w:sz w:val="18"/>
        <w:szCs w:val="18"/>
      </w:rPr>
      <w:t xml:space="preserve">  </w:t>
    </w:r>
    <w:r>
      <w:rPr>
        <w:rFonts w:ascii="宋体" w:hAnsi="宋体" w:eastAsia="宋体" w:cs="宋体"/>
        <w:spacing w:val="-8"/>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A0A51">
    <w:pPr>
      <w:pStyle w:val="2"/>
      <w:spacing w:before="55" w:line="206" w:lineRule="exact"/>
      <w:ind w:left="6232"/>
      <w:rPr>
        <w:sz w:val="21"/>
        <w:szCs w:val="21"/>
      </w:rPr>
    </w:pPr>
    <w:r>
      <w:rPr>
        <w:color w:val="1B5987"/>
        <w:spacing w:val="30"/>
        <w:position w:val="-1"/>
        <w:sz w:val="21"/>
        <w:szCs w:val="21"/>
      </w:rPr>
      <w:t>c中空·与</w:t>
    </w:r>
    <w:r>
      <w:rPr>
        <w:color w:val="1B5987"/>
        <w:position w:val="-1"/>
        <w:sz w:val="21"/>
        <w:szCs w:val="21"/>
      </w:rPr>
      <w:t>UP</w:t>
    </w:r>
    <w:r>
      <w:rPr>
        <w:color w:val="1B5987"/>
        <w:spacing w:val="30"/>
        <w:position w:val="-1"/>
        <w:sz w:val="21"/>
        <w:szCs w:val="21"/>
      </w:rPr>
      <w:t>仁口N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DB649">
    <w:pPr>
      <w:pStyle w:val="2"/>
      <w:spacing w:before="55" w:line="206" w:lineRule="exact"/>
      <w:ind w:left="6232"/>
      <w:rPr>
        <w:sz w:val="21"/>
        <w:szCs w:val="21"/>
      </w:rPr>
    </w:pPr>
    <w:r>
      <w:rPr>
        <w:color w:val="1B5987"/>
        <w:spacing w:val="30"/>
        <w:position w:val="-1"/>
        <w:sz w:val="21"/>
        <w:szCs w:val="21"/>
      </w:rPr>
      <w:t>c中空·与</w:t>
    </w:r>
    <w:r>
      <w:rPr>
        <w:color w:val="1B5987"/>
        <w:position w:val="-1"/>
        <w:sz w:val="21"/>
        <w:szCs w:val="21"/>
      </w:rPr>
      <w:t>UP</w:t>
    </w:r>
    <w:r>
      <w:rPr>
        <w:color w:val="1B5987"/>
        <w:spacing w:val="30"/>
        <w:position w:val="-1"/>
        <w:sz w:val="21"/>
        <w:szCs w:val="21"/>
      </w:rPr>
      <w:t>仁口N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4CBD5">
    <w:pPr>
      <w:pStyle w:val="2"/>
      <w:spacing w:before="55" w:line="206" w:lineRule="exact"/>
      <w:ind w:left="6232"/>
      <w:rPr>
        <w:sz w:val="21"/>
        <w:szCs w:val="21"/>
      </w:rPr>
    </w:pPr>
    <w:r>
      <w:rPr>
        <w:color w:val="1B5987"/>
        <w:spacing w:val="30"/>
        <w:position w:val="-1"/>
        <w:sz w:val="21"/>
        <w:szCs w:val="21"/>
      </w:rPr>
      <w:t>c中空·与</w:t>
    </w:r>
    <w:r>
      <w:rPr>
        <w:color w:val="1B5987"/>
        <w:position w:val="-1"/>
        <w:sz w:val="21"/>
        <w:szCs w:val="21"/>
      </w:rPr>
      <w:t>UP</w:t>
    </w:r>
    <w:r>
      <w:rPr>
        <w:color w:val="1B5987"/>
        <w:spacing w:val="30"/>
        <w:position w:val="-1"/>
        <w:sz w:val="21"/>
        <w:szCs w:val="21"/>
      </w:rPr>
      <w:t>仁口N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FD94F">
    <w:pPr>
      <w:pStyle w:val="2"/>
      <w:spacing w:before="55" w:line="206" w:lineRule="exact"/>
      <w:ind w:left="6232"/>
      <w:rPr>
        <w:sz w:val="21"/>
        <w:szCs w:val="21"/>
      </w:rPr>
    </w:pPr>
    <w:r>
      <w:rPr>
        <w:color w:val="1B5987"/>
        <w:spacing w:val="30"/>
        <w:position w:val="-1"/>
        <w:sz w:val="21"/>
        <w:szCs w:val="21"/>
      </w:rPr>
      <w:t>c中空·与</w:t>
    </w:r>
    <w:r>
      <w:rPr>
        <w:color w:val="1B5987"/>
        <w:position w:val="-1"/>
        <w:sz w:val="21"/>
        <w:szCs w:val="21"/>
      </w:rPr>
      <w:t>UP</w:t>
    </w:r>
    <w:r>
      <w:rPr>
        <w:color w:val="1B5987"/>
        <w:spacing w:val="30"/>
        <w:position w:val="-1"/>
        <w:sz w:val="21"/>
        <w:szCs w:val="21"/>
      </w:rPr>
      <w:t>仁口N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DB649">
    <w:pPr>
      <w:pStyle w:val="2"/>
      <w:spacing w:before="55" w:line="206" w:lineRule="exact"/>
      <w:ind w:left="6232"/>
      <w:rPr>
        <w:sz w:val="21"/>
        <w:szCs w:val="21"/>
      </w:rPr>
    </w:pPr>
    <w:r>
      <w:rPr>
        <w:color w:val="1B5987"/>
        <w:spacing w:val="30"/>
        <w:position w:val="-1"/>
        <w:sz w:val="21"/>
        <w:szCs w:val="21"/>
      </w:rPr>
      <w:t>c中空·与</w:t>
    </w:r>
    <w:r>
      <w:rPr>
        <w:color w:val="1B5987"/>
        <w:position w:val="-1"/>
        <w:sz w:val="21"/>
        <w:szCs w:val="21"/>
      </w:rPr>
      <w:t>UP</w:t>
    </w:r>
    <w:r>
      <w:rPr>
        <w:color w:val="1B5987"/>
        <w:spacing w:val="30"/>
        <w:position w:val="-1"/>
        <w:sz w:val="21"/>
        <w:szCs w:val="21"/>
      </w:rPr>
      <w:t>仁口N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30637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2229</Words>
  <Characters>2444</Characters>
  <TotalTime>2</TotalTime>
  <ScaleCrop>false</ScaleCrop>
  <LinksUpToDate>false</LinksUpToDate>
  <CharactersWithSpaces>2626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2026-04-23T16:25:00Z</dcterms:created>
  <dc:creator>liguo</dc:creator>
  <cp:lastModifiedBy>Vistin</cp:lastModifiedBy>
  <dcterms:modified xsi:type="dcterms:W3CDTF">2026-05-11T15:08:42Z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2026-05-11T23:06:07Z</vt:filetime>
  </property>
  <property fmtid="{D5CDD505-2E9C-101B-9397-08002B2CF9AE}" pid="4" name="KSOProductBuildVer">
    <vt:lpwstr>2052-12.1.0.25225</vt:lpwstr>
  </property>
  <property fmtid="{D5CDD505-2E9C-101B-9397-08002B2CF9AE}" pid="5" name="ICV">
    <vt:lpwstr>4B1165068ACB40D2B6965EB8CAA02F3E_13</vt:lpwstr>
  </property>
</Properties>
</file>