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Welcome to wkbenchless</w:t>
      </w:r>
    </w:p>
    <w:p>
      <w:pPr>
        <w:pStyle w:val="Author"/>
      </w:pPr>
      <w:r>
        <w:t xml:space="preserve">wkbenchless</w:t>
      </w:r>
    </w:p>
    <w:bookmarkStart w:id="10" w:name="getting-started"/>
    <w:p>
      <w:pPr>
        <w:pStyle w:val="Heading1"/>
      </w:pPr>
      <w:r>
        <w:t xml:space="preserve">Getting started</w:t>
      </w:r>
    </w:p>
    <w:p>
      <w:pPr>
        <w:pStyle w:val="FirstParagraph"/>
      </w:pPr>
      <w:r>
        <w:t xml:space="preserve">This is an example</w:t>
      </w:r>
      <w:r>
        <w:t xml:space="preserve"> </w:t>
      </w:r>
      <w:hyperlink r:id="rId9">
        <w:r>
          <w:rPr>
            <w:rStyle w:val="Hyperlink"/>
          </w:rPr>
          <w:t xml:space="preserve">Org</w:t>
        </w:r>
      </w:hyperlink>
      <w:r>
        <w:t xml:space="preserve"> </w:t>
      </w:r>
      <w:r>
        <w:t xml:space="preserve">document, opened by default when you start wkbenchless without a file. Code inside</w:t>
      </w:r>
      <w:r>
        <w:t xml:space="preserve"> </w:t>
      </w:r>
      <w:r>
        <w:rPr>
          <w:rStyle w:val="VerbatimChar"/>
        </w:rPr>
        <w:t xml:space="preserve">#+begin_src</w:t>
      </w:r>
      <w:r>
        <w:t xml:space="preserve"> </w:t>
      </w:r>
      <w:r>
        <w:t xml:space="preserve">blocks is syntax-highlighted in its own language, right here in the org buffer.</w:t>
      </w:r>
    </w:p>
    <w:bookmarkEnd w:id="10"/>
    <w:bookmarkStart w:id="11" w:name="an-r-source-block"/>
    <w:p>
      <w:pPr>
        <w:pStyle w:val="Heading1"/>
      </w:pPr>
      <w:r>
        <w:t xml:space="preserve">An R source block</w:t>
      </w:r>
    </w:p>
    <w:p>
      <w:pPr>
        <w:pStyle w:val="FirstParagraph"/>
      </w:pPr>
      <w:r>
        <w:t xml:space="preserve">Put the cursor anywhere inside the block below and press</w:t>
      </w:r>
      <w:r>
        <w:t xml:space="preserve"> </w:t>
      </w:r>
      <w:r>
        <w:rPr>
          <w:rStyle w:val="VerbatimChar"/>
        </w:rPr>
        <w:t xml:space="preserve">C-c C-c</w:t>
      </w:r>
      <w:r>
        <w:t xml:space="preserve">. wkbenchless runs the code in a persistent R session, captures its output, and writes a</w:t>
      </w:r>
      <w:r>
        <w:t xml:space="preserve"> </w:t>
      </w:r>
      <w:r>
        <w:rPr>
          <w:rStyle w:val="VerbatimChar"/>
        </w:rPr>
        <w:t xml:space="preserve">#+RESULTS:</w:t>
      </w:r>
      <w:r>
        <w:t xml:space="preserve"> </w:t>
      </w:r>
      <w:r>
        <w:t xml:space="preserve">block right after it (re-running updates the results in place).</w:t>
      </w:r>
    </w:p>
    <w:p>
      <w:pPr>
        <w:pStyle w:val="SourceCode"/>
      </w:pPr>
      <w:r>
        <w:rPr>
          <w:rStyle w:val="CommentTok"/>
        </w:rPr>
        <w:t xml:space="preserve"># Fit a simple model on a built-in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</w:t>
      </w:r>
    </w:p>
    <w:bookmarkEnd w:id="11"/>
    <w:bookmarkStart w:id="12" w:name="X4d3071a00520aab6e6af3d81d4112d878e1b14a"/>
    <w:p>
      <w:pPr>
        <w:pStyle w:val="Heading1"/>
      </w:pPr>
      <w:r>
        <w:t xml:space="preserve">Sessions: state that persists across blocks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:session name</w:t>
      </w:r>
      <w:r>
        <w:t xml:space="preserve"> </w:t>
      </w:r>
      <w:r>
        <w:t xml:space="preserve">header runs the block in a long-lived process, so variables, loaded packages, and options carry over to later blocks with the same session name.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below still exists from the block above: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bottom pane is that session, live. Focus it (</w:t>
      </w:r>
      <w:r>
        <w:rPr>
          <w:rStyle w:val="VerbatimChar"/>
        </w:rPr>
        <w:t xml:space="preserve">C-c n</w:t>
      </w:r>
      <w:r>
        <w:t xml:space="preserve"> </w:t>
      </w:r>
      <w:r>
        <w:t xml:space="preserve">to cycle panes, or click it) and type at the</w:t>
      </w:r>
      <w:r>
        <w:t xml:space="preserve"> </w:t>
      </w:r>
      <w:r>
        <w:rPr>
          <w:rStyle w:val="VerbatimChar"/>
        </w:rPr>
        <w:t xml:space="preserve">r&gt;</w:t>
      </w:r>
      <w:r>
        <w:t xml:space="preserve"> </w:t>
      </w:r>
      <w:r>
        <w:t xml:space="preserve">prompt to poke at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directly – same process.</w:t>
      </w:r>
      <w:r>
        <w:t xml:space="preserve"> </w:t>
      </w:r>
      <w:r>
        <w:rPr>
          <w:rStyle w:val="VerbatimChar"/>
        </w:rPr>
        <w:t xml:space="preserve">C-c s</w:t>
      </w:r>
      <w:r>
        <w:t xml:space="preserve"> </w:t>
      </w:r>
      <w:r>
        <w:t xml:space="preserve">switches between open sessions;</w:t>
      </w:r>
      <w:r>
        <w:t xml:space="preserve"> </w:t>
      </w:r>
      <w:r>
        <w:rPr>
          <w:rStyle w:val="VerbatimChar"/>
        </w:rPr>
        <w:t xml:space="preserve">C-c k</w:t>
      </w:r>
      <w:r>
        <w:t xml:space="preserve"> </w:t>
      </w:r>
      <w:r>
        <w:t xml:space="preserve">opens a bash terminal.</w:t>
      </w:r>
    </w:p>
    <w:bookmarkEnd w:id="12"/>
    <w:bookmarkStart w:id="13" w:name="other-languages"/>
    <w:p>
      <w:pPr>
        <w:pStyle w:val="Heading1"/>
      </w:pPr>
      <w:r>
        <w:t xml:space="preserve">Other languages</w:t>
      </w:r>
    </w:p>
    <w:p>
      <w:pPr>
        <w:pStyle w:val="FirstParagraph"/>
      </w:pPr>
      <w:r>
        <w:t xml:space="preserve">R, Python, and bash all support persistent</w:t>
      </w:r>
      <w:r>
        <w:t xml:space="preserve"> </w:t>
      </w:r>
      <w:r>
        <w:rPr>
          <w:rStyle w:val="VerbatimChar"/>
        </w:rPr>
        <w:t xml:space="preserve">:session</w:t>
      </w:r>
      <w:r>
        <w:t xml:space="preserve"> </w:t>
      </w:r>
      <w:r>
        <w:t xml:space="preserve">interpreters. Run these Python blocks in order; the second sees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from the first:</w:t>
      </w:r>
    </w:p>
    <w:p>
      <w:pPr>
        <w:pStyle w:val="SourceCode"/>
      </w:pPr>
      <w:r>
        <w:rPr>
          <w:rStyle w:val="NormalTok"/>
        </w:rPr>
        <w:t xml:space="preserve">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(xs))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(xs))   </w:t>
      </w:r>
      <w:r>
        <w:rPr>
          <w:rStyle w:val="CommentTok"/>
        </w:rPr>
        <w:t xml:space="preserve"># xs persists from the previous block</w:t>
      </w:r>
    </w:p>
    <w:bookmarkEnd w:id="13"/>
    <w:bookmarkStart w:id="14" w:name="editing-code-with-lsp"/>
    <w:p>
      <w:pPr>
        <w:pStyle w:val="Heading1"/>
      </w:pPr>
      <w:r>
        <w:t xml:space="preserve">Editing code with LSP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C-c e</w:t>
      </w:r>
      <w:r>
        <w:t xml:space="preserve"> </w:t>
      </w:r>
      <w:r>
        <w:t xml:space="preserve">inside a block to zoom into it as a real code file: full LSP completion (</w:t>
      </w:r>
      <w:r>
        <w:rPr>
          <w:rStyle w:val="VerbatimChar"/>
        </w:rPr>
        <w:t xml:space="preserve">C-Space</w:t>
      </w:r>
      <w:r>
        <w:t xml:space="preserve">), help on the word at the cursor (</w:t>
      </w:r>
      <w:r>
        <w:rPr>
          <w:rStyle w:val="VerbatimChar"/>
        </w:rPr>
        <w:t xml:space="preserve">F1</w:t>
      </w:r>
      <w:r>
        <w:t xml:space="preserve">), and the objects/environment pane on the right.</w:t>
      </w:r>
      <w:r>
        <w:t xml:space="preserve"> </w:t>
      </w:r>
      <w:r>
        <w:rPr>
          <w:rStyle w:val="VerbatimChar"/>
        </w:rPr>
        <w:t xml:space="preserve">C-c e</w:t>
      </w:r>
      <w:r>
        <w:t xml:space="preserve"> </w:t>
      </w:r>
      <w:r>
        <w:t xml:space="preserve">again splices it back into the org document.</w:t>
      </w:r>
    </w:p>
    <w:bookmarkEnd w:id="14"/>
    <w:bookmarkStart w:id="15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Run any</w:t>
      </w:r>
      <w:r>
        <w:t xml:space="preserve"> </w:t>
      </w:r>
      <w:r>
        <w:rPr>
          <w:rStyle w:val="VerbatimChar"/>
        </w:rPr>
        <w:t xml:space="preserve">#+begin_src</w:t>
      </w:r>
      <w:r>
        <w:t xml:space="preserve"> </w:t>
      </w:r>
      <w:r>
        <w:t xml:space="preserve">block with</w:t>
      </w:r>
      <w:r>
        <w:t xml:space="preserve"> </w:t>
      </w:r>
      <w:r>
        <w:rPr>
          <w:rStyle w:val="VerbatimChar"/>
        </w:rPr>
        <w:t xml:space="preserve">C-c C-c</w:t>
      </w:r>
      <w:r>
        <w:t xml:space="preserve">;</w:t>
      </w:r>
      <w:r>
        <w:t xml:space="preserve"> </w:t>
      </w:r>
      <w:r>
        <w:rPr>
          <w:rStyle w:val="VerbatimChar"/>
        </w:rPr>
        <w:t xml:space="preserve">C-Enter</w:t>
      </w:r>
      <w:r>
        <w:t xml:space="preserve"> </w:t>
      </w:r>
      <w:r>
        <w:t xml:space="preserve">sends just the current line. Add</w:t>
      </w:r>
      <w:r>
        <w:t xml:space="preserve"> </w:t>
      </w:r>
      <w:r>
        <w:rPr>
          <w:rStyle w:val="VerbatimChar"/>
        </w:rPr>
        <w:t xml:space="preserve">:session name</w:t>
      </w:r>
      <w:r>
        <w:t xml:space="preserve"> </w:t>
      </w:r>
      <w:r>
        <w:t xml:space="preserve">for a shared, persistent interpreter.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M-x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C-p</w:t>
      </w:r>
      <w:r>
        <w:t xml:space="preserve">) opens the command palette – every command is there.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C-s</w:t>
      </w:r>
      <w:r>
        <w:t xml:space="preserve"> </w:t>
      </w:r>
      <w:r>
        <w:t xml:space="preserve">saves. This is a scratch buffer, so pass a path on the command line (</w:t>
      </w:r>
      <w:r>
        <w:rPr>
          <w:rStyle w:val="VerbatimChar"/>
        </w:rPr>
        <w:t xml:space="preserve">wkbenchless file.org</w:t>
      </w:r>
      <w:r>
        <w:t xml:space="preserve">) to save to a real file.</w:t>
      </w:r>
    </w:p>
    <w:p>
      <w:pPr>
        <w:pStyle w:val="Compact"/>
        <w:numPr>
          <w:ilvl w:val="0"/>
          <w:numId w:val="1001"/>
        </w:numPr>
      </w:pPr>
      <w:r>
        <w:t xml:space="preserve">Your whole configuration is plain Nim in</w:t>
      </w:r>
      <w:r>
        <w:t xml:space="preserve"> </w:t>
      </w:r>
      <w:r>
        <w:rPr>
          <w:rStyle w:val="VerbatimChar"/>
        </w:rPr>
        <w:t xml:space="preserve">src/wkbconfig.nim</w:t>
      </w:r>
      <w:r>
        <w:t xml:space="preserve"> </w:t>
      </w:r>
      <w:r>
        <w:t xml:space="preserve">– open it with</w:t>
      </w:r>
      <w:r>
        <w:t xml:space="preserve"> </w:t>
      </w:r>
      <w:r>
        <w:rPr>
          <w:rStyle w:val="VerbatimChar"/>
        </w:rPr>
        <w:t xml:space="preserve">C-c f</w:t>
      </w:r>
      <w:r>
        <w:t xml:space="preserve">, add a</w:t>
      </w:r>
      <w:r>
        <w:t xml:space="preserve"> </w:t>
      </w:r>
      <w:r>
        <w:rPr>
          <w:rStyle w:val="VerbatimChar"/>
        </w:rPr>
        <w:t xml:space="preserve">bindkey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defcommand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registerRepl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C-c r</w:t>
      </w:r>
      <w:r>
        <w:t xml:space="preserve"> </w:t>
      </w:r>
      <w:r>
        <w:t xml:space="preserve">to recompile and restart in place. The full keymap lives there.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gmod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gmod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wkbenchless</dc:title>
  <dc:creator>wkbenchless</dc:creator>
  <cp:keywords/>
  <dcterms:created xsi:type="dcterms:W3CDTF">2026-08-20T22:23:25Z</dcterms:created>
  <dcterms:modified xsi:type="dcterms:W3CDTF">2026-08-20T22:23:25Z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