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E2E" w:rsidRDefault="00E456DC">
      <w:pPr>
        <w:pStyle w:val="a3"/>
        <w:ind w:left="104"/>
        <w:rPr>
          <w:rFonts w:ascii="Times New Roman"/>
          <w:sz w:val="20"/>
        </w:rPr>
      </w:pPr>
      <w:r>
        <w:rPr>
          <w:rFonts w:ascii="Times New Roman"/>
          <w:noProof/>
          <w:sz w:val="20"/>
          <w:lang w:eastAsia="ja-JP"/>
        </w:rPr>
        <w:drawing>
          <wp:inline distT="0" distB="0" distL="0" distR="0">
            <wp:extent cx="1059933" cy="5897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rsidR="00B50E2E" w:rsidRDefault="00E62683" w:rsidP="00946293">
      <w:pPr>
        <w:pStyle w:val="a3"/>
        <w:spacing w:beforeLines="250" w:before="600"/>
        <w:jc w:val="right"/>
        <w:rPr>
          <w:b/>
          <w:sz w:val="40"/>
        </w:rPr>
      </w:pPr>
      <w:r>
        <w:pict>
          <v:line id="_x0000_s1030" style="position:absolute;left:0;text-align:left;z-index:251656192;mso-wrap-distance-left:0;mso-wrap-distance-right:0;mso-position-horizontal-relative:page" from="70.6pt,12.7pt" to="541.55pt,12.7pt" strokeweight=".72pt">
            <w10:wrap type="topAndBottom" anchorx="page"/>
          </v:line>
        </w:pict>
      </w:r>
      <w:proofErr w:type="spellStart"/>
      <w:r w:rsidR="00E456DC">
        <w:rPr>
          <w:b/>
          <w:color w:val="1F487C"/>
          <w:sz w:val="40"/>
        </w:rPr>
        <w:t xml:space="preserve">Openchain 適合仕様書</w:t>
      </w:r>
      <w:proofErr w:type="spellEnd"/>
      <w:r w:rsidR="00E456DC">
        <w:rPr>
          <w:b/>
          <w:color w:val="1F487C"/>
          <w:sz w:val="40"/>
        </w:rPr>
        <w:t xml:space="preserve"/>
      </w:r>
    </w:p>
    <w:p w:rsidR="00B50E2E" w:rsidRDefault="00E456DC">
      <w:pPr>
        <w:spacing w:before="272"/>
        <w:ind w:right="134"/>
        <w:jc w:val="right"/>
        <w:rPr>
          <w:sz w:val="40"/>
        </w:rPr>
      </w:pPr>
      <w:r>
        <w:rPr>
          <w:color w:val="1F487C"/>
          <w:sz w:val="40"/>
        </w:rPr>
        <w:t xml:space="preserve">第1.0版</w:t>
      </w:r>
    </w:p>
    <w:p w:rsidR="00946293" w:rsidRDefault="00E62683">
      <w:pPr>
        <w:rPr>
          <w:sz w:val="15"/>
        </w:rPr>
        <w:sectPr w:rsidR="00946293">
          <w:type w:val="continuous"/>
          <w:pgSz w:w="12240" w:h="15840"/>
          <w:pgMar w:top="520" w:right="1300" w:bottom="280" w:left="1240" w:header="720" w:footer="720" w:gutter="0"/>
          <w:cols w:space="720"/>
        </w:sectPr>
      </w:pPr>
      <w:r>
        <w:pict>
          <v:line id="_x0000_s1029" style="position:absolute;z-index:251657216;mso-wrap-distance-left:0;mso-wrap-distance-right:0;mso-position-horizontal-relative:page" from="70.6pt,560.8pt" to="541.55pt,560.8pt" strokeweight=".72pt">
            <w10:wrap type="topAndBottom" anchorx="page"/>
          </v:line>
        </w:pict>
      </w:r>
    </w:p>
    <w:p w:rsidR="00B50E2E" w:rsidRDefault="00B50E2E">
      <w:pPr>
        <w:pStyle w:val="a3"/>
        <w:spacing w:line="20" w:lineRule="exact"/>
        <w:ind w:left="524"/>
        <w:rPr>
          <w:sz w:val="2"/>
        </w:rPr>
      </w:pPr>
    </w:p>
    <w:p w:rsidR="00B50E2E" w:rsidRDefault="00E62683" w:rsidP="00F335DB">
      <w:pPr>
        <w:spacing w:before="360"/>
        <w:ind w:left="4547" w:right="4264"/>
        <w:jc w:val="center"/>
        <w:rPr>
          <w:b/>
          <w:sz w:val="36"/>
        </w:rPr>
      </w:pPr>
      <w:r>
        <w:rPr>
          <w:b/>
          <w:noProof/>
          <w:color w:val="1F487C"/>
          <w:sz w:val="36"/>
          <w:lang w:eastAsia="ja-JP"/>
        </w:rPr>
        <w:pict>
          <v:line id="_x0000_s1040" style="position:absolute;left:0;text-align:left;z-index:251660288;mso-wrap-distance-left:0;mso-wrap-distance-right:0;mso-position-horizontal-relative:page" from="70.7pt,28.8pt" to="541.65pt,28.8pt" strokeweight=".72pt">
            <w10:wrap type="topAndBottom" anchorx="page"/>
          </v:line>
        </w:pict>
      </w:r>
      <w:r w:rsidR="00E456DC">
        <w:rPr>
          <w:b/>
          <w:color w:val="1F487C"/>
          <w:sz w:val="36"/>
        </w:rPr>
        <w:t xml:space="preserve">目次</w:t>
      </w:r>
    </w:p>
    <w:sdt>
      <w:sdtPr>
        <w:rPr>
          <w:b w:val="0"/>
          <w:bCs w:val="0"/>
          <w:sz w:val="22"/>
          <w:szCs w:val="22"/>
        </w:rPr>
        <w:id w:val="71784515"/>
        <w:docPartObj>
          <w:docPartGallery w:val="Table of Contents"/>
          <w:docPartUnique/>
        </w:docPartObj>
      </w:sdtPr>
      <w:sdtEndPr/>
      <w:sdtContent>
        <w:p w:rsidR="00B50E2E" w:rsidRDefault="00E62683">
          <w:pPr>
            <w:pStyle w:val="10"/>
            <w:tabs>
              <w:tab w:val="right" w:leader="dot" w:pos="9916"/>
            </w:tabs>
            <w:spacing w:before="265"/>
          </w:pPr>
          <w:hyperlink w:anchor="_bookmark0" w:history="1">
            <w:r w:rsidR="00E456DC">
              <w:t xml:space="preserve">はじめに</w:t>
            </w:r>
            <w:r w:rsidR="00E456DC">
              <w:tab/>
              <w:t xml:space="preserve">3</w:t>
            </w:r>
          </w:hyperlink>
        </w:p>
        <w:p w:rsidR="00B50E2E" w:rsidRDefault="00E62683">
          <w:pPr>
            <w:pStyle w:val="10"/>
            <w:tabs>
              <w:tab w:val="right" w:leader="dot" w:pos="9916"/>
            </w:tabs>
          </w:pPr>
          <w:hyperlink w:anchor="_bookmark1" w:history="1">
            <w:r w:rsidR="00E456DC">
              <w:t xml:space="preserve">用語の定義</w:t>
            </w:r>
            <w:r w:rsidR="00E456DC">
              <w:tab/>
              <w:t xml:space="preserve">4</w:t>
            </w:r>
          </w:hyperlink>
        </w:p>
        <w:p w:rsidR="00B50E2E" w:rsidRDefault="00E62683">
          <w:pPr>
            <w:pStyle w:val="10"/>
            <w:tabs>
              <w:tab w:val="right" w:leader="dot" w:pos="9916"/>
            </w:tabs>
          </w:pPr>
          <w:hyperlink w:anchor="_bookmark2" w:history="1">
            <w:r w:rsidR="00E456DC">
              <w:t xml:space="preserve">満たすべき要件</w:t>
            </w:r>
            <w:r w:rsidR="00E456DC">
              <w:tab/>
              <w:t xml:space="preserve">5</w:t>
            </w:r>
          </w:hyperlink>
        </w:p>
        <w:p w:rsidR="00B50E2E" w:rsidRDefault="00E62683">
          <w:pPr>
            <w:pStyle w:val="21"/>
            <w:tabs>
              <w:tab w:val="right" w:leader="dot" w:pos="9913"/>
            </w:tabs>
            <w:spacing w:before="141"/>
          </w:pPr>
          <w:hyperlink w:anchor="_bookmark3" w:history="1">
            <w:r w:rsidR="00E456DC">
              <w:t xml:space="preserve">G1: FOSSに関わる責任の理解</w:t>
            </w:r>
            <w:r w:rsidR="00E456DC">
              <w:rPr>
                <w:spacing w:val="-2"/>
              </w:rPr>
              <w:t xml:space="preserve"/>
            </w:r>
            <w:r w:rsidR="00E456DC">
              <w:t xml:space="preserve"/>
            </w:r>
            <w:r w:rsidR="00E456DC">
              <w:rPr>
                <w:spacing w:val="-4"/>
              </w:rPr>
              <w:t xml:space="preserve"/>
            </w:r>
            <w:r w:rsidR="00E456DC">
              <w:t xml:space="preserve"/>
            </w:r>
            <w:r w:rsidR="00E456DC">
              <w:tab/>
              <w:t xml:space="preserve">5</w:t>
            </w:r>
          </w:hyperlink>
        </w:p>
        <w:p w:rsidR="00B50E2E" w:rsidRDefault="00E62683">
          <w:pPr>
            <w:pStyle w:val="21"/>
            <w:tabs>
              <w:tab w:val="right" w:leader="dot" w:pos="9913"/>
            </w:tabs>
          </w:pPr>
          <w:hyperlink w:anchor="_bookmark4" w:history="1">
            <w:r w:rsidR="00E456DC">
              <w:t xml:space="preserve">G2: コンプライアンスを履行するための責任者のアサイン</w:t>
            </w:r>
            <w:r w:rsidR="00E456DC">
              <w:rPr>
                <w:spacing w:val="-4"/>
              </w:rPr>
              <w:t xml:space="preserve"/>
            </w:r>
            <w:r w:rsidR="00E456DC">
              <w:t xml:space="preserve"/>
            </w:r>
            <w:r w:rsidR="00E456DC">
              <w:rPr>
                <w:spacing w:val="-2"/>
              </w:rPr>
              <w:t xml:space="preserve"/>
            </w:r>
            <w:r w:rsidR="00E456DC">
              <w:t xml:space="preserve"/>
            </w:r>
            <w:r w:rsidR="00E456DC">
              <w:tab/>
              <w:t xml:space="preserve">6</w:t>
            </w:r>
          </w:hyperlink>
        </w:p>
        <w:p w:rsidR="00B50E2E" w:rsidRDefault="00E62683">
          <w:pPr>
            <w:pStyle w:val="21"/>
            <w:tabs>
              <w:tab w:val="right" w:leader="dot" w:pos="9913"/>
            </w:tabs>
          </w:pPr>
          <w:hyperlink w:anchor="_bookmark5" w:history="1">
            <w:r w:rsidR="00E456DC">
              <w:t xml:space="preserve">G3: FOSSコンテンツのレビューと承認</w:t>
            </w:r>
            <w:r w:rsidR="00E456DC">
              <w:rPr>
                <w:spacing w:val="-7"/>
              </w:rPr>
              <w:t xml:space="preserve"/>
            </w:r>
            <w:r w:rsidR="00E456DC">
              <w:t xml:space="preserve"/>
            </w:r>
            <w:r w:rsidR="00E456DC">
              <w:rPr>
                <w:spacing w:val="-1"/>
              </w:rPr>
              <w:t xml:space="preserve"/>
            </w:r>
            <w:r w:rsidR="00E456DC">
              <w:t xml:space="preserve"/>
            </w:r>
            <w:r w:rsidR="00E456DC">
              <w:tab/>
              <w:t xml:space="preserve">7</w:t>
            </w:r>
          </w:hyperlink>
        </w:p>
        <w:p w:rsidR="00B50E2E" w:rsidRDefault="00E62683">
          <w:pPr>
            <w:pStyle w:val="21"/>
            <w:tabs>
              <w:tab w:val="right" w:leader="dot" w:pos="9913"/>
            </w:tabs>
            <w:spacing w:before="142"/>
          </w:pPr>
          <w:hyperlink w:anchor="_bookmark6" w:history="1">
            <w:r w:rsidR="00E456DC">
              <w:t xml:space="preserve">G4: FOSSコンテンツ ドキュメントとコンプライアンス関連資料の頒布</w:t>
            </w:r>
            <w:r w:rsidR="00E456DC">
              <w:rPr>
                <w:spacing w:val="-8"/>
              </w:rPr>
              <w:t xml:space="preserve"/>
            </w:r>
            <w:r w:rsidR="00E456DC">
              <w:t xml:space="preserve"/>
            </w:r>
            <w:r w:rsidR="00E456DC">
              <w:rPr>
                <w:spacing w:val="-2"/>
              </w:rPr>
              <w:t xml:space="preserve"/>
            </w:r>
            <w:r w:rsidR="00E456DC">
              <w:t xml:space="preserve"/>
            </w:r>
            <w:r w:rsidR="00E456DC">
              <w:tab/>
              <w:t xml:space="preserve">8</w:t>
            </w:r>
          </w:hyperlink>
        </w:p>
        <w:p w:rsidR="00B50E2E" w:rsidRDefault="00E62683">
          <w:pPr>
            <w:pStyle w:val="21"/>
            <w:tabs>
              <w:tab w:val="right" w:leader="dot" w:pos="9913"/>
            </w:tabs>
          </w:pPr>
          <w:hyperlink w:anchor="_bookmark7" w:history="1">
            <w:r w:rsidR="00E456DC">
              <w:t xml:space="preserve">G5: FOSSコミュニティへの（積極的な）関わり方の理解</w:t>
            </w:r>
            <w:r w:rsidR="00E456DC">
              <w:rPr>
                <w:spacing w:val="-7"/>
              </w:rPr>
              <w:t xml:space="preserve"/>
            </w:r>
            <w:r w:rsidR="00E456DC">
              <w:t xml:space="preserve"/>
            </w:r>
            <w:r w:rsidR="00E456DC">
              <w:rPr>
                <w:spacing w:val="-3"/>
              </w:rPr>
              <w:t xml:space="preserve"/>
            </w:r>
            <w:r w:rsidR="00E456DC">
              <w:t xml:space="preserve"/>
            </w:r>
            <w:r w:rsidR="00E456DC">
              <w:tab/>
              <w:t xml:space="preserve">9</w:t>
            </w:r>
          </w:hyperlink>
        </w:p>
        <w:p w:rsidR="00B50E2E" w:rsidRDefault="00E62683">
          <w:pPr>
            <w:pStyle w:val="21"/>
            <w:tabs>
              <w:tab w:val="right" w:leader="dot" w:pos="9914"/>
            </w:tabs>
          </w:pPr>
          <w:hyperlink w:anchor="_bookmark8" w:history="1">
            <w:r w:rsidR="00E456DC">
              <w:t xml:space="preserve">G6: OpenChain要件適合の認定</w:t>
            </w:r>
            <w:r w:rsidR="00E456DC">
              <w:rPr>
                <w:spacing w:val="-6"/>
              </w:rPr>
              <w:t xml:space="preserve"/>
            </w:r>
            <w:r w:rsidR="00E456DC">
              <w:t xml:space="preserve"/>
            </w:r>
            <w:r w:rsidR="00E456DC">
              <w:rPr>
                <w:spacing w:val="-3"/>
              </w:rPr>
              <w:t xml:space="preserve"/>
            </w:r>
            <w:r w:rsidR="00E456DC">
              <w:t xml:space="preserve"/>
            </w:r>
            <w:r w:rsidR="00E456DC">
              <w:tab/>
              <w:t xml:space="preserve">10</w:t>
            </w:r>
          </w:hyperlink>
        </w:p>
      </w:sdtContent>
    </w:sdt>
    <w:p w:rsidR="00946293" w:rsidRDefault="00946293">
      <w:pPr>
        <w:sectPr w:rsidR="00946293">
          <w:headerReference w:type="default" r:id="rId9"/>
          <w:footerReference w:type="default" r:id="rId10"/>
          <w:pgSz w:w="12240" w:h="15840"/>
          <w:pgMar w:top="1220" w:right="1160" w:bottom="1360" w:left="880" w:header="279" w:footer="1176" w:gutter="0"/>
          <w:pgNumType w:start="2"/>
          <w:cols w:space="720"/>
        </w:sectPr>
      </w:pPr>
    </w:p>
    <w:p w:rsidR="00946293" w:rsidRPr="000E003E" w:rsidRDefault="00946293" w:rsidP="00946293">
      <w:pPr>
        <w:pStyle w:val="1"/>
        <w:rPr>
          <w:color w:val="365F91" w:themeColor="accent1" w:themeShade="BF"/>
          <w:shd w:val="clear" w:color="auto" w:fill="FDFDFD"/>
        </w:rPr>
      </w:pPr>
      <w:r w:rsidRPr="000E003E">
        <w:rPr>
          <w:color w:val="365F91" w:themeColor="accent1" w:themeShade="BF"/>
          <w:shd w:val="clear" w:color="auto" w:fill="FDFDFD"/>
        </w:rPr>
        <w:lastRenderedPageBreak/>
        <w:t xml:space="preserve">免責事項（Disclaimer）</w:t>
      </w:r>
    </w:p>
    <w:p w:rsidR="00946293" w:rsidRDefault="00204D84" w:rsidP="00E00474">
      <w:pPr>
        <w:pStyle w:val="a3"/>
        <w:spacing w:beforeLines="100" w:before="240"/>
        <w:ind w:leftChars="300" w:left="660"/>
      </w:pPr>
      <w:r w:rsidRPr="00204D84">
        <w:rPr>
          <w:rFonts w:eastAsiaTheme="minorEastAsia" w:hint="eastAsia"/>
          <w:color w:val="FF0000"/>
          <w:lang w:eastAsia="ja-JP"/>
        </w:rPr>
        <w:t xml:space="preserve">本文書は、The Linux FoundationにおけるOpenChainプロジェクトの本家英文から翻訳された公式翻訳版です。翻訳版と英語版との間で何らかの意味の違いがあった場合には、英語版が優先されます。また、OpenChain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r w:rsidRPr="00204D84">
        <w:rPr>
          <w:rFonts w:eastAsiaTheme="minorEastAsia"/>
          <w:color w:val="FF0000"/>
          <w:lang w:eastAsia="ja-JP"/>
        </w:rPr>
        <w:t xml:space="preserve"/>
      </w:r>
      <w:r w:rsidRPr="00204D84">
        <w:rPr>
          <w:rFonts w:eastAsiaTheme="minorEastAsia" w:hint="eastAsia"/>
          <w:color w:val="FF0000"/>
          <w:lang w:eastAsia="ja-JP"/>
        </w:rPr>
        <w:t xml:space="preserve"/>
      </w:r>
      <w:r w:rsidRPr="00204D84">
        <w:rPr>
          <w:rFonts w:eastAsiaTheme="minorEastAsia"/>
          <w:color w:val="FF0000"/>
          <w:lang w:eastAsia="ja-JP"/>
        </w:rPr>
        <w:t xml:space="preserve"/>
      </w:r>
      <w:r w:rsidRPr="00204D84">
        <w:rPr>
          <w:rFonts w:eastAsiaTheme="minorEastAsia" w:hint="eastAsia"/>
          <w:color w:val="FF0000"/>
          <w:lang w:eastAsia="ja-JP"/>
        </w:rPr>
        <w:t xml:space="preserve"/>
      </w:r>
      <w:proofErr w:type="gramStart"/>
      <w:r w:rsidRPr="00204D84">
        <w:rPr>
          <w:rFonts w:eastAsiaTheme="minorEastAsia"/>
          <w:color w:val="FF0000"/>
          <w:lang w:eastAsia="ja-JP"/>
        </w:rPr>
        <w:t xml:space="preserve"/>
      </w:r>
      <w:r w:rsidRPr="00204D84">
        <w:rPr>
          <w:rFonts w:eastAsiaTheme="minorEastAsia" w:hint="eastAsia"/>
          <w:color w:val="FF0000"/>
          <w:lang w:eastAsia="ja-JP"/>
        </w:rPr>
        <w:t xml:space="preserve"/>
      </w:r>
      <w:proofErr w:type="gramEnd"/>
      <w:r w:rsidRPr="00204D84">
        <w:rPr>
          <w:rFonts w:eastAsiaTheme="minorEastAsia" w:hint="eastAsia"/>
          <w:color w:val="FF0000"/>
          <w:lang w:eastAsia="ja-JP"/>
        </w:rPr>
        <w:t xml:space="preserve"/>
      </w:r>
      <w:r>
        <w:rPr>
          <w:rFonts w:eastAsiaTheme="minorEastAsia"/>
          <w:lang w:eastAsia="ja-JP"/>
        </w:rPr>
        <w:t xml:space="preserve"/>
      </w:r>
      <w:r w:rsidR="00946293" w:rsidRPr="007D35BF">
        <w:t xml:space="preserve"/>
      </w:r>
      <w:proofErr w:type="spellStart"/>
      <w:r w:rsidR="00946293" w:rsidRPr="007D35BF">
        <w:t xml:space="preserve"/>
      </w:r>
      <w:proofErr w:type="spellEnd"/>
      <w:r w:rsidR="00946293" w:rsidRPr="007D35BF">
        <w:t xml:space="preserve"/>
      </w:r>
      <w:r w:rsidR="00325396" w:rsidRPr="00204D84">
        <w:rPr>
          <w:rFonts w:eastAsiaTheme="minorEastAsia" w:hint="eastAsia"/>
          <w:color w:val="FF0000"/>
          <w:lang w:eastAsia="ja-JP"/>
        </w:rPr>
        <w:t xml:space="preserve"/>
      </w:r>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proofErr w:type="gramStart"/>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proofErr w:type="gramEnd"/>
      <w:r w:rsidR="00325396" w:rsidRPr="00204D84">
        <w:rPr>
          <w:rFonts w:eastAsiaTheme="minorEastAsia" w:hint="eastAsia"/>
          <w:color w:val="FF0000"/>
          <w:lang w:eastAsia="ja-JP"/>
        </w:rPr>
        <w:t xml:space="preserve"/>
      </w:r>
      <w:r w:rsidR="00325396">
        <w:rPr>
          <w:rFonts w:eastAsiaTheme="minorEastAsia"/>
          <w:lang w:eastAsia="ja-JP"/>
        </w:rPr>
        <w:t xml:space="preserve"/>
      </w:r>
      <w:r w:rsidR="00946293" w:rsidRPr="007D35BF">
        <w:t xml:space="preserve"/>
      </w:r>
      <w:r w:rsidR="00325396" w:rsidRPr="00204D84">
        <w:rPr>
          <w:rFonts w:eastAsiaTheme="minorEastAsia" w:hint="eastAsia"/>
          <w:color w:val="FF0000"/>
          <w:lang w:eastAsia="ja-JP"/>
        </w:rPr>
        <w:t xml:space="preserve"/>
      </w:r>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proofErr w:type="gramStart"/>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proofErr w:type="gramEnd"/>
      <w:r w:rsidR="00325396" w:rsidRPr="00204D84">
        <w:rPr>
          <w:rFonts w:eastAsiaTheme="minorEastAsia" w:hint="eastAsia"/>
          <w:color w:val="FF0000"/>
          <w:lang w:eastAsia="ja-JP"/>
        </w:rPr>
        <w:t xml:space="preserve"/>
      </w:r>
      <w:r w:rsidR="00325396">
        <w:rPr>
          <w:rFonts w:eastAsiaTheme="minorEastAsia"/>
          <w:lang w:eastAsia="ja-JP"/>
        </w:rPr>
        <w:t xml:space="preserve"/>
      </w:r>
      <w:bookmarkStart w:id="0" w:name="_GoBack"/>
      <w:bookmarkEnd w:id="0"/>
      <w:r w:rsidR="00946293" w:rsidRPr="007D35BF">
        <w:t xml:space="preserve"/>
      </w:r>
    </w:p>
    <w:p w:rsidR="00E00474" w:rsidRDefault="00E00474" w:rsidP="00E00474">
      <w:pPr>
        <w:pStyle w:val="a3"/>
        <w:spacing w:beforeLines="100" w:before="240"/>
        <w:ind w:leftChars="300" w:left="660"/>
      </w:pPr>
      <w:r w:rsidRPr="007D35BF">
        <w:t xml:space="preserve">This is an official translation from the </w:t>
      </w:r>
      <w:proofErr w:type="spellStart"/>
      <w:r w:rsidRPr="007D35BF">
        <w:t xml:space="preserve">OpenChain</w:t>
      </w:r>
      <w:proofErr w:type="spellEnd"/>
      <w:r w:rsidRPr="007D35BF">
        <w:t xml:space="preserve"> Project. It has been translated from the original English text. In the event there is confusion between a translation and the English version, The English text shall take precedence.</w:t>
      </w:r>
    </w:p>
    <w:p w:rsidR="00E00474" w:rsidRDefault="0016213B" w:rsidP="00E00474">
      <w:pPr>
        <w:pStyle w:val="1"/>
        <w:rPr>
          <w:color w:val="365F91" w:themeColor="accent1" w:themeShade="BF"/>
          <w:shd w:val="clear" w:color="auto" w:fill="FDFDFD"/>
        </w:rPr>
      </w:pPr>
      <w:r>
        <w:rPr>
          <w:rFonts w:eastAsiaTheme="minorEastAsia" w:hint="eastAsia"/>
          <w:color w:val="365F91" w:themeColor="accent1" w:themeShade="BF"/>
          <w:shd w:val="clear" w:color="auto" w:fill="FDFDFD"/>
          <w:lang w:eastAsia="ja-JP"/>
        </w:rPr>
        <w:t xml:space="preserve">著作権、ライセンス</w:t>
      </w:r>
      <w:r w:rsidR="00E00474" w:rsidRPr="00E00474">
        <w:rPr>
          <w:rFonts w:hint="eastAsia"/>
          <w:color w:val="365F91" w:themeColor="accent1" w:themeShade="BF"/>
          <w:shd w:val="clear" w:color="auto" w:fill="FDFDFD"/>
        </w:rPr>
        <w:t xml:space="preserve"/>
      </w:r>
    </w:p>
    <w:p w:rsidR="00946293" w:rsidRDefault="00E00474" w:rsidP="00E00474">
      <w:pPr>
        <w:pStyle w:val="a3"/>
        <w:spacing w:beforeLines="100" w:before="240"/>
        <w:ind w:leftChars="300" w:left="660"/>
        <w:rPr>
          <w:lang w:eastAsia="ja-JP"/>
        </w:rPr>
      </w:pPr>
      <w:r w:rsidRPr="00E00474">
        <w:t xml:space="preserve">Copyright © 2016 Linux Foundation. 本仕様書の利用は、Creative Commons Attribution License 4.0ライセンスに基づき許諾されます。ライセンスの写しはこちらで入手できます。： CC-BY-4.0</w:t>
      </w:r>
      <w:hyperlink r:id="rId11" w:history="1">
        <w:r w:rsidRPr="00FC0395">
          <w:rPr>
            <w:rStyle w:val="a5"/>
          </w:rPr>
          <w:t xml:space="preserve"/>
        </w:r>
      </w:hyperlink>
    </w:p>
    <w:p w:rsidR="00946293" w:rsidRDefault="00946293">
      <w:pPr>
        <w:rPr>
          <w:lang w:eastAsia="ja-JP"/>
        </w:rPr>
        <w:sectPr w:rsidR="00946293">
          <w:pgSz w:w="12240" w:h="15840"/>
          <w:pgMar w:top="1220" w:right="1160" w:bottom="1360" w:left="880" w:header="279" w:footer="1176" w:gutter="0"/>
          <w:pgNumType w:start="2"/>
          <w:cols w:space="720"/>
        </w:sectPr>
      </w:pPr>
    </w:p>
    <w:p w:rsidR="00B50E2E" w:rsidRDefault="00E456DC">
      <w:pPr>
        <w:pStyle w:val="1"/>
        <w:spacing w:before="198"/>
      </w:pPr>
      <w:bookmarkStart w:id="1" w:name="_bookmark0"/>
      <w:bookmarkEnd w:id="1"/>
      <w:r>
        <w:rPr>
          <w:color w:val="365F91"/>
        </w:rPr>
        <w:lastRenderedPageBreak/>
        <w:t xml:space="preserve">はじめに</w:t>
      </w:r>
    </w:p>
    <w:p w:rsidR="00B50E2E" w:rsidRDefault="00E456DC" w:rsidP="00946293">
      <w:pPr>
        <w:pStyle w:val="a3"/>
        <w:spacing w:beforeLines="100" w:before="240" w:line="276" w:lineRule="auto"/>
        <w:ind w:left="561" w:right="578"/>
      </w:pPr>
      <w:r>
        <w:t xml:space="preserve">OpenChain イニシアチブは2013年に開始されました。当時ソフトウェア サプライチェーンでオープンソースを活用していた実務者グループは、オープンソース コンプライアンスに関して2つのパターンを見出していました。それは、1) 成熟したオープンソース コンプライアンス プログラムを持つ組織のプロセスには顕著な類似性があること、および、2) いまだに多くの組織が遅れたコンプライアンス 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roofErr w:type="spellStart"/>
      <w:r>
        <w:t xml:space="preserve"/>
      </w:r>
      <w:proofErr w:type="spellEnd"/>
      <w:r>
        <w:t xml:space="preserve"/>
      </w:r>
    </w:p>
    <w:p w:rsidR="00B50E2E" w:rsidRDefault="00E456DC">
      <w:pPr>
        <w:pStyle w:val="a3"/>
        <w:spacing w:before="197" w:line="276" w:lineRule="auto"/>
        <w:ind w:left="560" w:right="394"/>
      </w:pPr>
      <w:r>
        <w:t xml:space="preserve">こういった背景から、標準的なコンプライアンス プログラムの仕様書を整備することができるかどうかを検討する研究グループが形成されました。この仕様書は、i) 業界全体で共有されるオープンソース コンプライアンス関連情報の品質と一貫性の向上促進、および、ii) コンプライアンス作業の再実施に起因するオープンソース関連の作業コストの低減、を実現するものです。本調査グループはワーキング グループへと発展し、その後2016年4月に正式にThe Linux Foundationの協業プロジェクトとして組織されました。</w:t>
      </w:r>
      <w:proofErr w:type="spellStart"/>
      <w:r>
        <w:t xml:space="preserve"/>
      </w:r>
      <w:proofErr w:type="spellEnd"/>
      <w:r>
        <w:t xml:space="preserve"/>
      </w:r>
    </w:p>
    <w:p w:rsidR="00B50E2E" w:rsidRDefault="00E456DC">
      <w:pPr>
        <w:pStyle w:val="a3"/>
        <w:spacing w:before="197"/>
        <w:ind w:left="560"/>
      </w:pPr>
      <w:r>
        <w:t xml:space="preserve">OpenChainイニシアチブのビジョンとミッションは以下のとおりです。</w:t>
      </w:r>
      <w:proofErr w:type="spellStart"/>
      <w:r>
        <w:t xml:space="preserve"/>
      </w:r>
      <w:proofErr w:type="spellEnd"/>
      <w:r>
        <w:t xml:space="preserve"/>
      </w:r>
    </w:p>
    <w:p w:rsidR="00B50E2E" w:rsidRDefault="00E456DC">
      <w:pPr>
        <w:pStyle w:val="a4"/>
        <w:numPr>
          <w:ilvl w:val="0"/>
          <w:numId w:val="13"/>
        </w:numPr>
        <w:tabs>
          <w:tab w:val="left" w:pos="1641"/>
        </w:tabs>
        <w:spacing w:before="161" w:line="276" w:lineRule="auto"/>
        <w:ind w:right="273"/>
        <w:jc w:val="both"/>
      </w:pPr>
      <w:r>
        <w:rPr>
          <w:b/>
        </w:rPr>
        <w:t xml:space="preserve">ビジョン： フリー/オープンソース ソフトウェア（FOSS）が、信頼性と一貫性のあるコンプライアンス情報とともに提供されるソフトウェア サプライチェーンを実現すること。</w:t>
      </w:r>
      <w:r>
        <w:t xml:space="preserve"/>
      </w:r>
      <w:r>
        <w:rPr>
          <w:spacing w:val="-14"/>
        </w:rPr>
        <w:t xml:space="preserve"/>
      </w:r>
      <w:r>
        <w:t xml:space="preserve"/>
      </w:r>
    </w:p>
    <w:p w:rsidR="00B50E2E" w:rsidRDefault="00E456DC" w:rsidP="00946293">
      <w:pPr>
        <w:pStyle w:val="a4"/>
        <w:numPr>
          <w:ilvl w:val="0"/>
          <w:numId w:val="13"/>
        </w:numPr>
        <w:tabs>
          <w:tab w:val="left" w:pos="1641"/>
        </w:tabs>
        <w:spacing w:beforeLines="50" w:before="120" w:line="276" w:lineRule="auto"/>
        <w:ind w:left="1638" w:right="278" w:hanging="357"/>
        <w:jc w:val="both"/>
      </w:pPr>
      <w:r>
        <w:rPr>
          <w:b/>
        </w:rPr>
        <w:t xml:space="preserve">ミッション：FOSSの効果的マネジメントを実現するための要件をソフトウェア サプライチェーンに参加する人々のために確立すること。このような要件やそれらに関連する付帯事項については、ソフトウェア サプライチェーン、オープンソース コミュニティ、および学術研究機関の代表者らがオープンに協働しながら開発を進める。</w:t>
      </w:r>
      <w:r>
        <w:t xml:space="preserve"/>
      </w:r>
      <w:r>
        <w:rPr>
          <w:spacing w:val="-15"/>
        </w:rPr>
        <w:t xml:space="preserve"/>
      </w:r>
      <w:r>
        <w:t xml:space="preserve"/>
      </w:r>
    </w:p>
    <w:p w:rsidR="00B50E2E" w:rsidRDefault="00E456DC">
      <w:pPr>
        <w:pStyle w:val="a3"/>
        <w:spacing w:before="197" w:line="276" w:lineRule="auto"/>
        <w:ind w:left="560" w:right="310"/>
      </w:pPr>
      <w:r>
        <w:t xml:space="preserve">上記のビジョンとミッションに則り、本仕様書では一連の要件を定義しています。これらを満たすことで、オープンソース コンプライアンス 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 プログラムがOpenChainに適合しているとみなされるために満足しなければならない基本レベル（最低限）の要件一式を提示するものです。本仕様書は、コンプライアンス プログラムの「何（What）」や「なぜ（Why）」の属性に焦点をあてており、「どのように（How）」や「いつ（When）」といった考慮点には言及していません。このため実用的レベルで柔軟性があり、さまざまな組織が自社の目的に最適なポリシーやプロセスを作成することができます。</w:t>
      </w:r>
      <w:proofErr w:type="spellStart"/>
      <w:r>
        <w:t xml:space="preserve"/>
      </w:r>
      <w:proofErr w:type="spellEnd"/>
      <w:r>
        <w:t xml:space="preserve"/>
      </w:r>
    </w:p>
    <w:p w:rsidR="00B50E2E" w:rsidRDefault="00E456DC">
      <w:pPr>
        <w:pStyle w:val="a3"/>
        <w:spacing w:before="197" w:line="276" w:lineRule="auto"/>
        <w:ind w:left="560" w:right="272"/>
        <w:jc w:val="both"/>
      </w:pPr>
      <w:r>
        <w:t xml:space="preserve">第2節では、本資料全般で用いられる重要用語について定義します。第3節では、仕様としての要件を示します。それぞれに1つ以上の「 検証すべき証跡」があります。これらは示された要件が満たされているかどうかを確認するために存在しなくてはならない確証としての役割を果たしています。すべての要件をそのコンプライアンス プログラムが満たしている場合には、仕様書第1.0版における「OpenChain適合（OpenChain Conforming）」とみなされます。</w:t>
      </w:r>
      <w:proofErr w:type="spellStart"/>
      <w:r>
        <w:t xml:space="preserve"/>
      </w:r>
      <w:proofErr w:type="spellEnd"/>
      <w:r>
        <w:t xml:space="preserve"/>
      </w:r>
    </w:p>
    <w:p w:rsidR="00B50E2E" w:rsidRDefault="00B50E2E">
      <w:pPr>
        <w:spacing w:line="276" w:lineRule="auto"/>
        <w:jc w:val="both"/>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2" w:name="_bookmark1"/>
      <w:bookmarkEnd w:id="2"/>
      <w:r>
        <w:rPr>
          <w:color w:val="365F91"/>
        </w:rPr>
        <w:t xml:space="preserve">用語の定義</w:t>
      </w:r>
    </w:p>
    <w:p w:rsidR="00B50E2E" w:rsidRDefault="00E456DC" w:rsidP="00946293">
      <w:pPr>
        <w:pStyle w:val="a3"/>
        <w:spacing w:beforeLines="100" w:before="240" w:line="278" w:lineRule="auto"/>
        <w:ind w:left="561" w:right="425"/>
      </w:pPr>
      <w:r>
        <w:rPr>
          <w:b/>
        </w:rPr>
        <w:t xml:space="preserve">頒布コンプライアンス関連資料－確認済みライセンスによって供給ソフトウェアとともに提供を求められる生成物一式のこと。著作権表示（Copyright notice）、ライセンスのコピー、改変告知、帰属告知、ソースコード、書面による申し出などを含む。</w:t>
      </w:r>
      <w:r>
        <w:t xml:space="preserve"/>
      </w:r>
    </w:p>
    <w:p w:rsidR="00B50E2E" w:rsidRDefault="00E456DC">
      <w:pPr>
        <w:pStyle w:val="a3"/>
        <w:spacing w:before="195" w:line="276" w:lineRule="auto"/>
        <w:ind w:left="560" w:right="516"/>
      </w:pPr>
      <w:r>
        <w:rPr>
          <w:b/>
        </w:rPr>
        <w:t xml:space="preserve">FOSS (フリー/オープンソース ソフトウェア)－Open Source Initiative（OpenSource.org）によって公開されているオープンソースの定義や（Free Software Foundationによって公開されている） フリー ソフトウェアの定義に該当もしくはそれに類似したライセンスの、1つもしくはそれ以上に従うソフトウェアのこと。</w:t>
      </w:r>
      <w:r>
        <w:t xml:space="preserve"/>
      </w:r>
    </w:p>
    <w:p w:rsidR="00B50E2E" w:rsidRDefault="00E456DC" w:rsidP="00AA0D9E">
      <w:pPr>
        <w:pStyle w:val="a3"/>
        <w:spacing w:beforeLines="100" w:before="240"/>
        <w:ind w:left="561"/>
      </w:pPr>
      <w:r>
        <w:rPr>
          <w:b/>
        </w:rPr>
        <w:t xml:space="preserve">FOSS 窓口－FOSSに関し、外部からの問い合わせに対応するためにアサインされた担当者のこと。</w:t>
      </w:r>
      <w:r>
        <w:t xml:space="preserve"/>
      </w:r>
    </w:p>
    <w:p w:rsidR="00B50E2E" w:rsidRDefault="00E456DC" w:rsidP="00946293">
      <w:pPr>
        <w:pStyle w:val="a3"/>
        <w:spacing w:beforeLines="100" w:before="240" w:line="278" w:lineRule="auto"/>
        <w:ind w:left="561" w:right="510"/>
      </w:pPr>
      <w:r>
        <w:rPr>
          <w:b/>
        </w:rPr>
        <w:t xml:space="preserve">確認ライセンス－適切なライセンス確認手順の結果として存在の確認ができた一連のFOSSライセンスのこと。</w:t>
      </w:r>
      <w:r>
        <w:t xml:space="preserve"/>
      </w:r>
    </w:p>
    <w:p w:rsidR="00B50E2E" w:rsidRDefault="00E456DC">
      <w:pPr>
        <w:spacing w:before="197"/>
        <w:ind w:left="560"/>
      </w:pPr>
      <w:proofErr w:type="spellStart"/>
      <w:r>
        <w:rPr>
          <w:b/>
        </w:rPr>
        <w:t xml:space="preserve">OpenChain適合（Open Chain Conforming）－本仕様書のすべての要件を満たすコンプライアンス プログラムのこと。</w:t>
      </w:r>
      <w:proofErr w:type="spellEnd"/>
      <w:r>
        <w:rPr>
          <w:b/>
        </w:rPr>
        <w:t xml:space="preserve"/>
      </w:r>
      <w:r>
        <w:t xml:space="preserve"/>
      </w:r>
    </w:p>
    <w:p w:rsidR="00B50E2E" w:rsidRDefault="00E456DC" w:rsidP="00946293">
      <w:pPr>
        <w:pStyle w:val="a3"/>
        <w:spacing w:beforeLines="100" w:before="240" w:line="278" w:lineRule="auto"/>
        <w:ind w:left="561" w:right="510"/>
      </w:pPr>
      <w:r>
        <w:rPr>
          <w:b/>
        </w:rPr>
        <w:t xml:space="preserve">ソフトウェア スタッフ－供給ソフトウェアについて、創り、コントリビュートし、もしくは使えるよう準備する責任をもつ従業員や契約者のこと。組織によって異なるが、ソフトウェア開発者、リリース エンジニア、品質管理技術者、プロダクト マーケティング担当者、プロダクト管理者などが含まれる（ただし、この限りではない）。</w:t>
      </w:r>
      <w:r>
        <w:t xml:space="preserve"/>
      </w:r>
    </w:p>
    <w:p w:rsidR="00B50E2E" w:rsidRDefault="00E456DC">
      <w:pPr>
        <w:pStyle w:val="a3"/>
        <w:spacing w:before="198" w:line="278" w:lineRule="auto"/>
        <w:ind w:left="560" w:right="289"/>
      </w:pPr>
      <w:r>
        <w:rPr>
          <w:b/>
        </w:rPr>
        <w:t xml:space="preserve">SPDX もしくはSoftware Package Data Exchange－SPDXワーキング グループによって作られ、ライセンスや著作権情報をやりとりすることを目的としたフォーマット標準のこと。SPDXについてはww.spdx.orgにその仕様が記載されている。</w:t>
      </w:r>
      <w:r>
        <w:t xml:space="preserve"/>
      </w:r>
    </w:p>
    <w:p w:rsidR="00B50E2E" w:rsidRDefault="00E456DC">
      <w:pPr>
        <w:pStyle w:val="a3"/>
        <w:spacing w:before="195" w:line="276" w:lineRule="auto"/>
        <w:ind w:left="560" w:right="424"/>
      </w:pPr>
      <w:r>
        <w:rPr>
          <w:b/>
        </w:rPr>
        <w:t xml:space="preserve">供給ソフトウェア－組織が第三者（他組織または個人）に対して提供するソフトウェアのこと。</w:t>
      </w:r>
      <w:r>
        <w:t xml:space="preserve"/>
      </w:r>
    </w:p>
    <w:p w:rsidR="00B50E2E" w:rsidRDefault="00E456DC">
      <w:pPr>
        <w:spacing w:before="197" w:line="278" w:lineRule="auto"/>
        <w:ind w:left="560" w:right="894"/>
      </w:pPr>
      <w:r>
        <w:rPr>
          <w:b/>
        </w:rPr>
        <w:t xml:space="preserve">検証すべき証跡－与えられた要件を満足しているとみなされるために存在しなければならない確証のこと。</w:t>
      </w:r>
      <w:r>
        <w:t xml:space="preserve"/>
      </w:r>
    </w:p>
    <w:p w:rsidR="00B50E2E" w:rsidRDefault="00B50E2E">
      <w:pPr>
        <w:spacing w:line="278" w:lineRule="auto"/>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3" w:name="_bookmark2"/>
      <w:bookmarkEnd w:id="3"/>
      <w:r>
        <w:rPr>
          <w:color w:val="365F91"/>
        </w:rPr>
        <w:t xml:space="preserve">満たすべき要件</w:t>
      </w:r>
    </w:p>
    <w:p w:rsidR="00B50E2E" w:rsidRDefault="00E456DC" w:rsidP="004C187C">
      <w:pPr>
        <w:pStyle w:val="20"/>
      </w:pPr>
      <w:bookmarkStart w:id="4" w:name="_bookmark3"/>
      <w:bookmarkEnd w:id="4"/>
      <w:r>
        <w:t xml:space="preserve">G1: FOSSに関わる責任の理解</w:t>
      </w:r>
    </w:p>
    <w:p w:rsidR="00B50E2E" w:rsidRDefault="00E456DC">
      <w:pPr>
        <w:pStyle w:val="3"/>
        <w:numPr>
          <w:ilvl w:val="1"/>
          <w:numId w:val="12"/>
        </w:numPr>
        <w:tabs>
          <w:tab w:val="left" w:pos="1281"/>
        </w:tabs>
        <w:spacing w:before="39"/>
        <w:ind w:right="594"/>
      </w:pPr>
      <w:r>
        <w:t xml:space="preserve">供給ソフトウェアの頒布についてFOSSライセンス コンプライアンスを統制するFOSSポリシーが書面として存在し、少なくともそれが組織内に周知されていること。</w:t>
      </w:r>
      <w:r>
        <w:rPr>
          <w:spacing w:val="-23"/>
        </w:rPr>
        <w:t xml:space="preserve"/>
      </w:r>
      <w:r>
        <w:t xml:space="preserve"/>
      </w:r>
    </w:p>
    <w:p w:rsidR="00B50E2E" w:rsidRPr="004C187C" w:rsidRDefault="00E456DC" w:rsidP="004C187C">
      <w:pPr>
        <w:pStyle w:val="4"/>
      </w:pPr>
      <w:r>
        <w:t xml:space="preserve">検証すべき証跡：</w:t>
      </w:r>
    </w:p>
    <w:p w:rsidR="00B50E2E" w:rsidRDefault="00E456DC">
      <w:pPr>
        <w:pStyle w:val="a4"/>
        <w:numPr>
          <w:ilvl w:val="2"/>
          <w:numId w:val="12"/>
        </w:numPr>
        <w:tabs>
          <w:tab w:val="left" w:pos="1641"/>
        </w:tabs>
      </w:pPr>
      <w:r>
        <w:t xml:space="preserve">1.1.1文書化されたFOSS ポリシーが存在する。</w:t>
      </w:r>
      <w:r>
        <w:rPr>
          <w:spacing w:val="-11"/>
        </w:rPr>
        <w:t xml:space="preserve"/>
      </w:r>
      <w:r>
        <w:t xml:space="preserve"/>
      </w:r>
    </w:p>
    <w:p w:rsidR="00B50E2E" w:rsidRDefault="00E456DC">
      <w:pPr>
        <w:pStyle w:val="a4"/>
        <w:numPr>
          <w:ilvl w:val="2"/>
          <w:numId w:val="12"/>
        </w:numPr>
        <w:tabs>
          <w:tab w:val="left" w:pos="1641"/>
        </w:tabs>
        <w:ind w:right="284"/>
      </w:pPr>
      <w:r>
        <w:t xml:space="preserve">1.1.2すべてのソフトウェア スタッフが（トレーニングや社内wiki、その他実践的なコミュニケーションを通じて）FOSSポリシーの存在を知ることのできる文書化された手続きが存在する。</w:t>
      </w:r>
      <w:r>
        <w:rPr>
          <w:spacing w:val="-19"/>
        </w:rPr>
        <w:t xml:space="preserve"/>
      </w:r>
      <w:r>
        <w:t xml:space="preserve"/>
      </w:r>
    </w:p>
    <w:p w:rsidR="00B50E2E" w:rsidRDefault="00E456DC" w:rsidP="004C187C">
      <w:pPr>
        <w:pStyle w:val="4"/>
      </w:pPr>
      <w:r>
        <w:t xml:space="preserve">論拠:</w:t>
      </w:r>
    </w:p>
    <w:p w:rsidR="00B50E2E" w:rsidRDefault="00E456DC">
      <w:pPr>
        <w:pStyle w:val="a3"/>
        <w:ind w:left="1280" w:right="450"/>
      </w:pPr>
      <w:r>
        <w:t xml:space="preserve">FOSSポリシーを作成・記録するステップが取られ、ソフトウェア スタッフにFOSSポリシーの存在を知らせることを確かなものにします。FOSSポリシーに含まれるべき内容についてはここで提示されませんが、他の要件で提示されることがあります。</w:t>
      </w:r>
    </w:p>
    <w:p w:rsidR="00B50E2E" w:rsidRDefault="00E456DC" w:rsidP="00946293">
      <w:pPr>
        <w:pStyle w:val="3"/>
        <w:numPr>
          <w:ilvl w:val="1"/>
          <w:numId w:val="12"/>
        </w:numPr>
        <w:tabs>
          <w:tab w:val="left" w:pos="1281"/>
        </w:tabs>
        <w:spacing w:beforeLines="100" w:before="240"/>
        <w:ind w:left="1281"/>
      </w:pPr>
      <w:r>
        <w:t xml:space="preserve">すべてのソフトウェア スタッフに対して、受講必須のトレーニングが存在すること。</w:t>
      </w:r>
      <w:r>
        <w:rPr>
          <w:spacing w:val="-19"/>
        </w:rPr>
        <w:t xml:space="preserve"/>
      </w:r>
      <w:r>
        <w:t xml:space="preserve"/>
      </w:r>
    </w:p>
    <w:p w:rsidR="004C187C" w:rsidRPr="004C187C" w:rsidRDefault="004C187C" w:rsidP="004C187C">
      <w:pPr>
        <w:pStyle w:val="a4"/>
        <w:numPr>
          <w:ilvl w:val="0"/>
          <w:numId w:val="11"/>
        </w:numPr>
        <w:rPr>
          <w:b/>
        </w:rPr>
      </w:pPr>
      <w:r w:rsidRPr="004C187C">
        <w:rPr>
          <w:b/>
        </w:rPr>
        <w:t xml:space="preserve">トレーニングは少なくとも以下に示すトピックを含んでいること。</w:t>
      </w:r>
    </w:p>
    <w:p w:rsidR="00B50E2E" w:rsidRPr="004C187C" w:rsidRDefault="00E456DC" w:rsidP="004C187C">
      <w:pPr>
        <w:pStyle w:val="2"/>
        <w:rPr>
          <w:b/>
        </w:rPr>
      </w:pPr>
      <w:r w:rsidRPr="004C187C">
        <w:rPr>
          <w:b/>
        </w:rPr>
        <w:t xml:space="preserve">FOSSポリシーおよびそれがどこで見つけられるか</w:t>
      </w:r>
      <w:r w:rsidRPr="004C187C">
        <w:rPr>
          <w:b/>
          <w:spacing w:val="-7"/>
        </w:rPr>
        <w:t xml:space="preserve"/>
      </w:r>
      <w:r w:rsidRPr="004C187C">
        <w:rPr>
          <w:b/>
        </w:rPr>
        <w:t xml:space="preserve"/>
      </w:r>
    </w:p>
    <w:p w:rsidR="00B50E2E" w:rsidRPr="004C187C" w:rsidRDefault="00E456DC" w:rsidP="004C187C">
      <w:pPr>
        <w:pStyle w:val="2"/>
        <w:rPr>
          <w:b/>
        </w:rPr>
      </w:pPr>
      <w:r w:rsidRPr="004C187C">
        <w:rPr>
          <w:b/>
        </w:rPr>
        <w:t xml:space="preserve">FOSSおよびFOSSライセンスに付随する知的財産権関連法令の基礎</w:t>
      </w:r>
      <w:r w:rsidRPr="004C187C">
        <w:rPr>
          <w:b/>
          <w:spacing w:val="-11"/>
        </w:rPr>
        <w:t xml:space="preserve"/>
      </w:r>
      <w:r w:rsidRPr="004C187C">
        <w:rPr>
          <w:b/>
        </w:rPr>
        <w:t xml:space="preserve"/>
      </w:r>
    </w:p>
    <w:p w:rsidR="00B50E2E" w:rsidRPr="004C187C" w:rsidRDefault="00E456DC" w:rsidP="004C187C">
      <w:pPr>
        <w:pStyle w:val="2"/>
        <w:rPr>
          <w:b/>
        </w:rPr>
      </w:pPr>
      <w:r w:rsidRPr="004C187C">
        <w:rPr>
          <w:b/>
        </w:rPr>
        <w:t xml:space="preserve">FOSSライセンスの概念（コピーレフト ライセンスやパーミッシブなライセンスの概念など）</w:t>
      </w:r>
      <w:r w:rsidRPr="004C187C">
        <w:rPr>
          <w:b/>
          <w:spacing w:val="-22"/>
        </w:rPr>
        <w:t xml:space="preserve"/>
      </w:r>
      <w:r w:rsidRPr="004C187C">
        <w:rPr>
          <w:b/>
        </w:rPr>
        <w:t xml:space="preserve"/>
      </w:r>
    </w:p>
    <w:p w:rsidR="00B50E2E" w:rsidRPr="004C187C" w:rsidRDefault="00E456DC" w:rsidP="004C187C">
      <w:pPr>
        <w:pStyle w:val="2"/>
        <w:rPr>
          <w:b/>
        </w:rPr>
      </w:pPr>
      <w:r w:rsidRPr="004C187C">
        <w:rPr>
          <w:b/>
        </w:rPr>
        <w:t xml:space="preserve">FOSSプロジェクトのライセンス供与のモデル</w:t>
      </w:r>
      <w:r w:rsidRPr="004C187C">
        <w:rPr>
          <w:b/>
          <w:spacing w:val="-11"/>
        </w:rPr>
        <w:t xml:space="preserve"/>
      </w:r>
      <w:r w:rsidRPr="004C187C">
        <w:rPr>
          <w:b/>
        </w:rPr>
        <w:t xml:space="preserve"/>
      </w:r>
    </w:p>
    <w:p w:rsidR="00B50E2E" w:rsidRPr="004C187C" w:rsidRDefault="00E456DC" w:rsidP="004C187C">
      <w:pPr>
        <w:pStyle w:val="2"/>
        <w:rPr>
          <w:b/>
        </w:rPr>
      </w:pPr>
      <w:r w:rsidRPr="004C187C">
        <w:rPr>
          <w:b/>
        </w:rPr>
        <w:t xml:space="preserve">FOSSコンプライアンスに具体的に関係し、FOSSポリシー全般に関係するソフトウェア スタッフの役割と責任</w:t>
      </w:r>
      <w:r w:rsidRPr="004C187C">
        <w:rPr>
          <w:b/>
          <w:spacing w:val="-4"/>
        </w:rPr>
        <w:t xml:space="preserve"/>
      </w:r>
      <w:r w:rsidRPr="004C187C">
        <w:rPr>
          <w:b/>
        </w:rPr>
        <w:t xml:space="preserve"/>
      </w:r>
      <w:r w:rsidRPr="004C187C">
        <w:rPr>
          <w:b/>
          <w:spacing w:val="-3"/>
        </w:rPr>
        <w:t xml:space="preserve"/>
      </w:r>
      <w:r w:rsidRPr="004C187C">
        <w:rPr>
          <w:b/>
        </w:rPr>
        <w:t xml:space="preserve"/>
      </w:r>
      <w:r w:rsidRPr="004C187C">
        <w:rPr>
          <w:b/>
          <w:spacing w:val="-5"/>
        </w:rPr>
        <w:t xml:space="preserve"/>
      </w:r>
      <w:r w:rsidRPr="004C187C">
        <w:rPr>
          <w:b/>
        </w:rPr>
        <w:t xml:space="preserve"/>
      </w:r>
      <w:r w:rsidRPr="004C187C">
        <w:rPr>
          <w:b/>
          <w:spacing w:val="-4"/>
        </w:rPr>
        <w:t xml:space="preserve"/>
      </w:r>
      <w:r w:rsidRPr="004C187C">
        <w:rPr>
          <w:b/>
        </w:rPr>
        <w:t xml:space="preserve"/>
      </w:r>
      <w:r w:rsidRPr="004C187C">
        <w:rPr>
          <w:b/>
          <w:spacing w:val="-3"/>
        </w:rPr>
        <w:t xml:space="preserve"/>
      </w:r>
      <w:r w:rsidRPr="004C187C">
        <w:rPr>
          <w:b/>
        </w:rPr>
        <w:t xml:space="preserve"/>
      </w:r>
      <w:r w:rsidRPr="004C187C">
        <w:rPr>
          <w:b/>
          <w:spacing w:val="-4"/>
        </w:rPr>
        <w:t xml:space="preserve"/>
      </w:r>
      <w:r w:rsidRPr="004C187C">
        <w:rPr>
          <w:b/>
        </w:rPr>
        <w:t xml:space="preserve"/>
      </w:r>
      <w:r w:rsidRPr="004C187C">
        <w:rPr>
          <w:b/>
          <w:spacing w:val="-7"/>
        </w:rPr>
        <w:t xml:space="preserve"/>
      </w:r>
      <w:r w:rsidRPr="004C187C">
        <w:rPr>
          <w:b/>
        </w:rPr>
        <w:t xml:space="preserve"/>
      </w:r>
      <w:r w:rsidRPr="004C187C">
        <w:rPr>
          <w:b/>
          <w:spacing w:val="-5"/>
        </w:rPr>
        <w:t xml:space="preserve"/>
      </w:r>
      <w:r w:rsidRPr="004C187C">
        <w:rPr>
          <w:b/>
        </w:rPr>
        <w:t xml:space="preserve"/>
      </w:r>
      <w:r w:rsidRPr="004C187C">
        <w:rPr>
          <w:b/>
          <w:spacing w:val="-4"/>
        </w:rPr>
        <w:t xml:space="preserve"/>
      </w:r>
      <w:r w:rsidRPr="004C187C">
        <w:rPr>
          <w:b/>
        </w:rPr>
        <w:t xml:space="preserve"/>
      </w:r>
      <w:r w:rsidRPr="004C187C">
        <w:rPr>
          <w:b/>
          <w:spacing w:val="-3"/>
        </w:rPr>
        <w:t xml:space="preserve"/>
      </w:r>
      <w:r w:rsidRPr="004C187C">
        <w:rPr>
          <w:b/>
        </w:rPr>
        <w:t xml:space="preserve"/>
      </w:r>
      <w:r w:rsidRPr="004C187C">
        <w:rPr>
          <w:b/>
          <w:spacing w:val="-10"/>
        </w:rPr>
        <w:t xml:space="preserve"/>
      </w:r>
      <w:r w:rsidRPr="004C187C">
        <w:rPr>
          <w:b/>
        </w:rPr>
        <w:t xml:space="preserve"/>
      </w:r>
    </w:p>
    <w:p w:rsidR="00B50E2E" w:rsidRPr="004C187C" w:rsidRDefault="00E456DC" w:rsidP="004C187C">
      <w:pPr>
        <w:pStyle w:val="2"/>
        <w:rPr>
          <w:b/>
        </w:rPr>
      </w:pPr>
      <w:r w:rsidRPr="004C187C">
        <w:rPr>
          <w:b/>
        </w:rPr>
        <w:t xml:space="preserve">供給ソフトウェアのFOSSコンポーネントを特定、記録、および追跡するためのプロセス</w:t>
      </w:r>
      <w:r w:rsidRPr="004C187C">
        <w:rPr>
          <w:b/>
          <w:spacing w:val="-31"/>
        </w:rPr>
        <w:t xml:space="preserve"/>
      </w:r>
      <w:r w:rsidRPr="004C187C">
        <w:rPr>
          <w:b/>
        </w:rPr>
        <w:t xml:space="preserve"/>
      </w:r>
      <w:r w:rsidRPr="004C187C">
        <w:rPr>
          <w:b/>
          <w:spacing w:val="-6"/>
        </w:rPr>
        <w:t xml:space="preserve"/>
      </w:r>
      <w:r w:rsidRPr="004C187C">
        <w:rPr>
          <w:b/>
        </w:rPr>
        <w:t xml:space="preserve"/>
      </w:r>
    </w:p>
    <w:p w:rsidR="00B50E2E" w:rsidRPr="004C187C" w:rsidRDefault="00E456DC" w:rsidP="004C187C">
      <w:pPr>
        <w:pStyle w:val="a4"/>
        <w:numPr>
          <w:ilvl w:val="0"/>
          <w:numId w:val="11"/>
        </w:numPr>
        <w:rPr>
          <w:b/>
        </w:rPr>
      </w:pPr>
      <w:r w:rsidRPr="004C187C">
        <w:rPr>
          <w:b/>
        </w:rPr>
        <w:t xml:space="preserve">ソフトウェア スタッフは、FOSSトレーニングを過去24か月以内に（最新の状況に即すとみなされるよう）修了していること。 そのトレーニング要件を満足させるために、ソフトウェアスタッフに対して試験を実施することができます。ソフトウェア スタッフがトレーニング要件を満たしていることを認めるために試験を実施する場合もある。</w:t>
      </w:r>
    </w:p>
    <w:p w:rsidR="00B50E2E" w:rsidRDefault="00E456DC" w:rsidP="004C187C">
      <w:pPr>
        <w:pStyle w:val="4"/>
      </w:pPr>
      <w:r>
        <w:t xml:space="preserve">検証すべき証跡：</w:t>
      </w:r>
    </w:p>
    <w:p w:rsidR="00B50E2E" w:rsidRDefault="00E456DC">
      <w:pPr>
        <w:pStyle w:val="a4"/>
        <w:numPr>
          <w:ilvl w:val="2"/>
          <w:numId w:val="12"/>
        </w:numPr>
        <w:tabs>
          <w:tab w:val="left" w:pos="1641"/>
        </w:tabs>
        <w:ind w:right="316"/>
      </w:pPr>
      <w:r>
        <w:t xml:space="preserve">1.2.1上記のトピックを含んだFOSS教材（たとえばスライドやオンライン コースなどのトレーニング用資料）が存在する。</w:t>
      </w:r>
      <w:r>
        <w:rPr>
          <w:spacing w:val="-32"/>
        </w:rPr>
        <w:t xml:space="preserve"/>
      </w:r>
      <w:r>
        <w:t xml:space="preserve"/>
      </w:r>
      <w:r>
        <w:rPr>
          <w:spacing w:val="-7"/>
        </w:rPr>
        <w:t xml:space="preserve"/>
      </w:r>
      <w:r>
        <w:t xml:space="preserve"/>
      </w:r>
    </w:p>
    <w:p w:rsidR="00B50E2E" w:rsidRDefault="00E456DC">
      <w:pPr>
        <w:pStyle w:val="a4"/>
        <w:numPr>
          <w:ilvl w:val="2"/>
          <w:numId w:val="12"/>
        </w:numPr>
        <w:tabs>
          <w:tab w:val="left" w:pos="1641"/>
        </w:tabs>
      </w:pPr>
      <w:r>
        <w:t xml:space="preserve">1.2.2ソフトウェア スタッフ全員がコースを修了していることを確認する手段がある。</w:t>
      </w:r>
      <w:r>
        <w:rPr>
          <w:spacing w:val="-15"/>
        </w:rPr>
        <w:t xml:space="preserve"/>
      </w:r>
      <w:r>
        <w:t xml:space="preserve"/>
      </w:r>
    </w:p>
    <w:p w:rsidR="00B50E2E" w:rsidRDefault="00E456DC">
      <w:pPr>
        <w:pStyle w:val="a4"/>
        <w:numPr>
          <w:ilvl w:val="2"/>
          <w:numId w:val="12"/>
        </w:numPr>
        <w:tabs>
          <w:tab w:val="left" w:pos="1641"/>
        </w:tabs>
      </w:pPr>
      <w:r>
        <w:t xml:space="preserve">1.2.3全ソフトウェア スタッフのうち少なくとも85%が、本節上記で定義したような最新の状況に即した状態にある。</w:t>
      </w:r>
      <w:r>
        <w:rPr>
          <w:spacing w:val="-26"/>
        </w:rPr>
        <w:t xml:space="preserve"/>
      </w:r>
      <w:r>
        <w:t xml:space="preserve"/>
      </w:r>
    </w:p>
    <w:p w:rsidR="00B50E2E" w:rsidRDefault="00E456DC" w:rsidP="004C187C">
      <w:pPr>
        <w:pStyle w:val="4"/>
      </w:pPr>
      <w:r>
        <w:t xml:space="preserve">論拠:</w:t>
      </w:r>
    </w:p>
    <w:p w:rsidR="00B50E2E" w:rsidRDefault="00E456DC">
      <w:pPr>
        <w:pStyle w:val="a3"/>
        <w:ind w:left="1280" w:right="349"/>
      </w:pPr>
      <w:r>
        <w:t xml:space="preserve">ソフトウェア スタッフが最新のFOSSトレーニングに参加したこと、およびそのトレーニングでFOSS関連の適切なトピックが取り扱われていることを確かなものにします。ここで意図しているのは、一連の中核的な基本レベルのトピックがカバーされることですが、通常実施されているトレーニング プログラムでは、ここで求められる内容より包括的なものになると考えられます。</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5" w:name="_bookmark4"/>
      <w:bookmarkEnd w:id="5"/>
      <w:r>
        <w:t xml:space="preserve">G2: コンプライアンスを履行するための責任者のアサイン</w:t>
      </w:r>
    </w:p>
    <w:p w:rsidR="00B50E2E" w:rsidRDefault="00E456DC" w:rsidP="00946293">
      <w:pPr>
        <w:pStyle w:val="3"/>
        <w:numPr>
          <w:ilvl w:val="1"/>
          <w:numId w:val="10"/>
        </w:numPr>
        <w:tabs>
          <w:tab w:val="left" w:pos="1281"/>
        </w:tabs>
        <w:spacing w:beforeLines="100" w:before="240"/>
        <w:ind w:left="1281"/>
      </w:pPr>
      <w:r>
        <w:t xml:space="preserve">FOSSに関する窓口機能をを明確にすること（「FOSS窓口」）。</w:t>
      </w:r>
      <w:r>
        <w:rPr>
          <w:spacing w:val="-21"/>
        </w:rPr>
        <w:t xml:space="preserve"/>
      </w:r>
      <w:r>
        <w:t xml:space="preserve"/>
      </w:r>
    </w:p>
    <w:p w:rsidR="00B50E2E" w:rsidRPr="004C187C" w:rsidRDefault="00E456DC" w:rsidP="004C187C">
      <w:pPr>
        <w:pStyle w:val="a4"/>
        <w:numPr>
          <w:ilvl w:val="0"/>
          <w:numId w:val="11"/>
        </w:numPr>
        <w:rPr>
          <w:b/>
        </w:rPr>
      </w:pPr>
      <w:r w:rsidRPr="004C187C">
        <w:rPr>
          <w:b/>
        </w:rPr>
        <w:t xml:space="preserve">FOSSに関する外部からの問い合わせに対応する責任者をアサインすること。</w:t>
      </w:r>
    </w:p>
    <w:p w:rsidR="00B50E2E" w:rsidRPr="004C187C" w:rsidRDefault="00E456DC" w:rsidP="004C187C">
      <w:pPr>
        <w:pStyle w:val="a4"/>
        <w:numPr>
          <w:ilvl w:val="0"/>
          <w:numId w:val="11"/>
        </w:numPr>
        <w:rPr>
          <w:b/>
        </w:rPr>
      </w:pPr>
      <w:r w:rsidRPr="004C187C">
        <w:rPr>
          <w:b/>
        </w:rPr>
        <w:t xml:space="preserve">FOSS窓口はFOSSコンプライアンスの問い合わせに対し、商業的に合理的な努力を払い適切に対応すること。</w:t>
      </w:r>
    </w:p>
    <w:p w:rsidR="00B50E2E" w:rsidRPr="004C187C" w:rsidRDefault="00E456DC" w:rsidP="004C187C">
      <w:pPr>
        <w:pStyle w:val="a4"/>
        <w:numPr>
          <w:ilvl w:val="0"/>
          <w:numId w:val="11"/>
        </w:numPr>
        <w:rPr>
          <w:b/>
        </w:rPr>
      </w:pPr>
      <w:r w:rsidRPr="004C187C">
        <w:rPr>
          <w:b/>
        </w:rPr>
        <w:t xml:space="preserve">電子的通信を通じてFOSS窓口にコンタクトする手段を公的に明らかにすること。</w:t>
      </w:r>
    </w:p>
    <w:p w:rsidR="00B50E2E" w:rsidRDefault="00E456DC" w:rsidP="004C187C">
      <w:pPr>
        <w:pStyle w:val="4"/>
      </w:pPr>
      <w:r>
        <w:t xml:space="preserve">検証すべき証跡：</w:t>
      </w:r>
    </w:p>
    <w:p w:rsidR="00B50E2E" w:rsidRDefault="00E456DC">
      <w:pPr>
        <w:pStyle w:val="a4"/>
        <w:numPr>
          <w:ilvl w:val="0"/>
          <w:numId w:val="9"/>
        </w:numPr>
        <w:tabs>
          <w:tab w:val="left" w:pos="1641"/>
        </w:tabs>
        <w:ind w:right="422"/>
      </w:pPr>
      <w:r>
        <w:t xml:space="preserve">2.1.1FOSSに関する窓口機能が（たとえば電子メールアドレスやLinux Foundationオープン コンプライアンス ディレクトリを通じて）公的に明示されている。</w:t>
      </w:r>
      <w:r>
        <w:rPr>
          <w:spacing w:val="-6"/>
        </w:rPr>
        <w:t xml:space="preserve"/>
      </w:r>
      <w:r>
        <w:t xml:space="preserve"/>
      </w:r>
    </w:p>
    <w:p w:rsidR="00B50E2E" w:rsidRDefault="00E456DC">
      <w:pPr>
        <w:pStyle w:val="a4"/>
        <w:numPr>
          <w:ilvl w:val="0"/>
          <w:numId w:val="9"/>
        </w:numPr>
        <w:tabs>
          <w:tab w:val="left" w:pos="1641"/>
        </w:tabs>
        <w:ind w:right="1203"/>
      </w:pPr>
      <w:r>
        <w:t xml:space="preserve">2.1.2FOSSコンプライアンスの問い合わせに対応する責任者をアサインするための手続きが文書化されている。</w:t>
      </w:r>
      <w:r>
        <w:rPr>
          <w:spacing w:val="-2"/>
        </w:rPr>
        <w:t xml:space="preserve"/>
      </w:r>
      <w:r>
        <w:t xml:space="preserve"/>
      </w:r>
    </w:p>
    <w:p w:rsidR="00B50E2E" w:rsidRDefault="00E456DC" w:rsidP="004C187C">
      <w:pPr>
        <w:pStyle w:val="4"/>
      </w:pPr>
      <w:r>
        <w:t xml:space="preserve">論拠:</w:t>
      </w:r>
    </w:p>
    <w:p w:rsidR="00B50E2E" w:rsidRDefault="00E456DC">
      <w:pPr>
        <w:pStyle w:val="a3"/>
        <w:ind w:left="1280" w:right="705"/>
      </w:pPr>
      <w:r>
        <w:t xml:space="preserve">FOSSコンプライアンスの問い合わせについて、第三者がその組織にコンタクトできる合理的な手段があることを確かなものにします。</w:t>
      </w:r>
    </w:p>
    <w:p w:rsidR="00B50E2E" w:rsidRDefault="00E456DC" w:rsidP="00AA0D9E">
      <w:pPr>
        <w:pStyle w:val="3"/>
        <w:numPr>
          <w:ilvl w:val="1"/>
          <w:numId w:val="10"/>
        </w:numPr>
        <w:tabs>
          <w:tab w:val="left" w:pos="1281"/>
        </w:tabs>
        <w:spacing w:beforeLines="100" w:before="240"/>
        <w:ind w:left="1281"/>
      </w:pPr>
      <w:r>
        <w:t xml:space="preserve">組織内部におけるFOSSコンプライアンスを履行する役割を明確にすること。</w:t>
      </w:r>
      <w:r>
        <w:rPr>
          <w:spacing w:val="-13"/>
        </w:rPr>
        <w:t xml:space="preserve"/>
      </w:r>
      <w:r>
        <w:t xml:space="preserve"/>
      </w:r>
    </w:p>
    <w:p w:rsidR="00B50E2E" w:rsidRPr="004C187C" w:rsidRDefault="00E456DC" w:rsidP="004C187C">
      <w:pPr>
        <w:pStyle w:val="a4"/>
        <w:numPr>
          <w:ilvl w:val="0"/>
          <w:numId w:val="11"/>
        </w:numPr>
        <w:rPr>
          <w:b/>
        </w:rPr>
      </w:pPr>
      <w:r w:rsidRPr="004C187C">
        <w:rPr>
          <w:b/>
        </w:rPr>
        <w:t xml:space="preserve">組織内部のFOSSコンプライアンスを管理する責任者をアサインすること。本FOSSコンプライアンスを履行する役割とFOSS窓口は同じ担当者が兼務することができます。</w:t>
      </w:r>
    </w:p>
    <w:p w:rsidR="00B50E2E" w:rsidRPr="004C187C" w:rsidRDefault="00E456DC" w:rsidP="004C187C">
      <w:pPr>
        <w:pStyle w:val="a4"/>
        <w:numPr>
          <w:ilvl w:val="0"/>
          <w:numId w:val="11"/>
        </w:numPr>
        <w:rPr>
          <w:b/>
        </w:rPr>
      </w:pPr>
      <w:r w:rsidRPr="004C187C">
        <w:rPr>
          <w:b/>
        </w:rPr>
        <w:t xml:space="preserve">FOSSコンプライアンス管理に十分な活動資源が提供されていること。</w:t>
      </w:r>
    </w:p>
    <w:p w:rsidR="00B50E2E" w:rsidRPr="004C187C" w:rsidRDefault="00E456DC" w:rsidP="004C187C">
      <w:pPr>
        <w:pStyle w:val="a4"/>
        <w:numPr>
          <w:ilvl w:val="0"/>
          <w:numId w:val="11"/>
        </w:numPr>
        <w:rPr>
          <w:b/>
        </w:rPr>
      </w:pPr>
      <w:r w:rsidRPr="004C187C">
        <w:rPr>
          <w:b/>
        </w:rPr>
        <w:t xml:space="preserve">職務を遂行するための時間が割り当てられている。</w:t>
      </w:r>
    </w:p>
    <w:p w:rsidR="00B50E2E" w:rsidRPr="004C187C" w:rsidRDefault="00E456DC" w:rsidP="004C187C">
      <w:pPr>
        <w:pStyle w:val="a4"/>
        <w:numPr>
          <w:ilvl w:val="0"/>
          <w:numId w:val="11"/>
        </w:numPr>
        <w:rPr>
          <w:b/>
        </w:rPr>
      </w:pPr>
      <w:r w:rsidRPr="004C187C">
        <w:rPr>
          <w:b/>
        </w:rPr>
        <w:t xml:space="preserve">商業的に合理的な予算が配分されている。</w:t>
      </w:r>
    </w:p>
    <w:p w:rsidR="00B50E2E" w:rsidRPr="004C187C" w:rsidRDefault="00E456DC" w:rsidP="004C187C">
      <w:pPr>
        <w:pStyle w:val="a4"/>
        <w:numPr>
          <w:ilvl w:val="0"/>
          <w:numId w:val="11"/>
        </w:numPr>
        <w:rPr>
          <w:b/>
        </w:rPr>
      </w:pPr>
      <w:r w:rsidRPr="004C187C">
        <w:rPr>
          <w:b/>
        </w:rPr>
        <w:t xml:space="preserve">FOSSコンプライアンスのポリシーとプロセスを策定および維持するための責任者をアサインすること。</w:t>
      </w:r>
    </w:p>
    <w:p w:rsidR="00B50E2E" w:rsidRPr="004C187C" w:rsidRDefault="00E456DC" w:rsidP="004C187C">
      <w:pPr>
        <w:pStyle w:val="a4"/>
        <w:numPr>
          <w:ilvl w:val="0"/>
          <w:numId w:val="11"/>
        </w:numPr>
        <w:rPr>
          <w:b/>
        </w:rPr>
      </w:pPr>
      <w:r w:rsidRPr="004C187C">
        <w:rPr>
          <w:b/>
        </w:rPr>
        <w:t xml:space="preserve">FOSSコンプライアンスの履行担当者がFOSSコンプライアンスに関する法的な専門知識を（その組織内もしくは組織外で）獲得できること。 </w:t>
      </w:r>
    </w:p>
    <w:p w:rsidR="00B50E2E" w:rsidRPr="004C187C" w:rsidRDefault="00E456DC" w:rsidP="004C187C">
      <w:pPr>
        <w:pStyle w:val="a4"/>
        <w:numPr>
          <w:ilvl w:val="0"/>
          <w:numId w:val="11"/>
        </w:numPr>
        <w:rPr>
          <w:b/>
        </w:rPr>
      </w:pPr>
      <w:r w:rsidRPr="004C187C">
        <w:rPr>
          <w:b/>
        </w:rPr>
        <w:t xml:space="preserve">FOSSコンプライアンスに関わる諸問題を解決するためにエスカレーション パスが有効となっていること。</w:t>
      </w:r>
    </w:p>
    <w:p w:rsidR="00B50E2E" w:rsidRDefault="00E456DC" w:rsidP="004C187C">
      <w:pPr>
        <w:pStyle w:val="4"/>
      </w:pPr>
      <w:r>
        <w:t xml:space="preserve">検証すべき証跡：</w:t>
      </w:r>
    </w:p>
    <w:p w:rsidR="00B50E2E" w:rsidRDefault="00E456DC">
      <w:pPr>
        <w:pStyle w:val="a4"/>
        <w:numPr>
          <w:ilvl w:val="0"/>
          <w:numId w:val="8"/>
        </w:numPr>
        <w:tabs>
          <w:tab w:val="left" w:pos="1641"/>
        </w:tabs>
        <w:spacing w:before="1"/>
      </w:pPr>
      <w:r>
        <w:t xml:space="preserve">2.2.1FOSSコンプライアンスの役割おける特定の個人名、グループ名もしくは機能名；FOSSコンプライアンスの履行担当者名、グループ名または役割名称が特定できる。</w:t>
      </w:r>
      <w:r>
        <w:rPr>
          <w:spacing w:val="-26"/>
        </w:rPr>
        <w:t xml:space="preserve"/>
      </w:r>
      <w:r>
        <w:t xml:space="preserve"/>
      </w:r>
    </w:p>
    <w:p w:rsidR="00B50E2E" w:rsidRDefault="00E456DC">
      <w:pPr>
        <w:pStyle w:val="a4"/>
        <w:numPr>
          <w:ilvl w:val="0"/>
          <w:numId w:val="8"/>
        </w:numPr>
        <w:tabs>
          <w:tab w:val="left" w:pos="1641"/>
        </w:tabs>
        <w:spacing w:line="279" w:lineRule="exact"/>
      </w:pPr>
      <w:r>
        <w:t xml:space="preserve">2.2.2FOSSコンプライアンスの履行担当者が利用可能な法的専門知識の情報源が特定されている。</w:t>
      </w:r>
      <w:r>
        <w:rPr>
          <w:spacing w:val="-23"/>
        </w:rPr>
        <w:t xml:space="preserve"/>
      </w:r>
      <w:r>
        <w:t xml:space="preserve"/>
      </w:r>
    </w:p>
    <w:p w:rsidR="00B50E2E" w:rsidRDefault="00E456DC">
      <w:pPr>
        <w:pStyle w:val="a4"/>
        <w:numPr>
          <w:ilvl w:val="0"/>
          <w:numId w:val="8"/>
        </w:numPr>
        <w:tabs>
          <w:tab w:val="left" w:pos="1641"/>
        </w:tabs>
        <w:spacing w:line="279" w:lineRule="exact"/>
      </w:pPr>
      <w:r>
        <w:t xml:space="preserve">2.2.3FOSSコンプライアンスの責任者をアサインする手続きが文書化されている。</w:t>
      </w:r>
      <w:r>
        <w:rPr>
          <w:spacing w:val="-24"/>
        </w:rPr>
        <w:t xml:space="preserve"/>
      </w:r>
      <w:r>
        <w:t xml:space="preserve"/>
      </w:r>
    </w:p>
    <w:p w:rsidR="00B50E2E" w:rsidRDefault="00E456DC">
      <w:pPr>
        <w:pStyle w:val="a4"/>
        <w:numPr>
          <w:ilvl w:val="0"/>
          <w:numId w:val="8"/>
        </w:numPr>
        <w:tabs>
          <w:tab w:val="left" w:pos="1641"/>
        </w:tabs>
      </w:pPr>
      <w:r>
        <w:t xml:space="preserve">2.2.4問題の解決のためのエスカレーション パスを明確にした手続きが文書化されている。</w:t>
      </w:r>
      <w:r>
        <w:rPr>
          <w:spacing w:val="-29"/>
        </w:rPr>
        <w:t xml:space="preserve"/>
      </w:r>
      <w:r>
        <w:t xml:space="preserve"/>
      </w:r>
    </w:p>
    <w:p w:rsidR="00B50E2E" w:rsidRDefault="00E456DC" w:rsidP="004C187C">
      <w:pPr>
        <w:pStyle w:val="4"/>
      </w:pPr>
      <w:r>
        <w:t xml:space="preserve">論拠:</w:t>
      </w:r>
    </w:p>
    <w:p w:rsidR="00B50E2E" w:rsidRDefault="00E456DC">
      <w:pPr>
        <w:pStyle w:val="a3"/>
        <w:ind w:left="1280"/>
      </w:pPr>
      <w:r>
        <w:t xml:space="preserve">適切なFOSS責任者が効果的にアサインされたことを確かなものにします。</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6" w:name="_bookmark5"/>
      <w:bookmarkEnd w:id="6"/>
      <w:r>
        <w:t xml:space="preserve">G3: FOSSコンテンツのレビューと承認</w:t>
      </w:r>
    </w:p>
    <w:p w:rsidR="00B50E2E" w:rsidRDefault="00E456DC">
      <w:pPr>
        <w:pStyle w:val="3"/>
        <w:numPr>
          <w:ilvl w:val="1"/>
          <w:numId w:val="7"/>
        </w:numPr>
        <w:tabs>
          <w:tab w:val="left" w:pos="1281"/>
        </w:tabs>
        <w:spacing w:before="42"/>
        <w:ind w:right="376"/>
      </w:pPr>
      <w:r>
        <w:t xml:space="preserve">供給ソフトウェアに含まれるすべてのFOSSコンポーネント（およびそれぞれの確認ライセンス）を特定し、追跡し、リストとして保管するプロセスが存在すること。</w:t>
      </w:r>
      <w:r>
        <w:rPr>
          <w:spacing w:val="-26"/>
        </w:rPr>
        <w:t xml:space="preserve"/>
      </w:r>
      <w:r>
        <w:t xml:space="preserve"/>
      </w:r>
    </w:p>
    <w:p w:rsidR="00B50E2E" w:rsidRDefault="00E456DC" w:rsidP="00E00474">
      <w:pPr>
        <w:pStyle w:val="4"/>
      </w:pPr>
      <w:r>
        <w:t xml:space="preserve">検証すべき証跡：</w:t>
      </w:r>
    </w:p>
    <w:p w:rsidR="00B50E2E" w:rsidRDefault="00E456DC">
      <w:pPr>
        <w:pStyle w:val="a4"/>
        <w:numPr>
          <w:ilvl w:val="2"/>
          <w:numId w:val="7"/>
        </w:numPr>
        <w:tabs>
          <w:tab w:val="left" w:pos="1641"/>
        </w:tabs>
        <w:spacing w:before="9" w:line="266" w:lineRule="exact"/>
        <w:ind w:right="544"/>
      </w:pPr>
      <w:r>
        <w:t xml:space="preserve">3.1.1供給ソフトウェアに含まれるすべてのFOSSコンポーネントとそれらの確認ライセンスを特定し、追跡し、リストとして保管するための手続きが文書化されている。</w:t>
      </w:r>
      <w:r>
        <w:rPr>
          <w:spacing w:val="-18"/>
        </w:rPr>
        <w:t xml:space="preserve"/>
      </w:r>
      <w:r>
        <w:t xml:space="preserve"/>
      </w:r>
    </w:p>
    <w:p w:rsidR="00B50E2E" w:rsidRDefault="00E456DC" w:rsidP="00E00474">
      <w:pPr>
        <w:pStyle w:val="4"/>
      </w:pPr>
      <w:r>
        <w:t xml:space="preserve">論拠:</w:t>
      </w:r>
    </w:p>
    <w:p w:rsidR="00B50E2E" w:rsidRDefault="00E456DC">
      <w:pPr>
        <w:pStyle w:val="a3"/>
        <w:ind w:left="1280" w:right="339"/>
      </w:pPr>
      <w:r>
        <w:t xml:space="preserve">供給ソフトウェアを構成 するために用いられるすべてのFOSSコンポーネントを特定およびリスト化するためのプロセスが存在することを確かなものにします。この一覧表 は、供給ソフトウェアに適用される頒布上の義務や制約を理解し、各コンポーネントのライセンス条項の体系的レビューをサポートする上でに必須となります。一覧表の記録は、そのプロセスが実行されたことを示す確証として機能します。</w:t>
      </w:r>
    </w:p>
    <w:p w:rsidR="00B50E2E" w:rsidRDefault="00E456DC" w:rsidP="00AA0D9E">
      <w:pPr>
        <w:pStyle w:val="3"/>
        <w:numPr>
          <w:ilvl w:val="1"/>
          <w:numId w:val="7"/>
        </w:numPr>
        <w:tabs>
          <w:tab w:val="left" w:pos="1281"/>
        </w:tabs>
        <w:spacing w:beforeLines="100" w:before="240"/>
        <w:ind w:left="1281" w:right="403"/>
      </w:pPr>
      <w:r>
        <w:t xml:space="preserve">FOSSコンプライアンス プログラムは、ソフトウェア スタッフが扱う供給ソフトウェアの代表的なFOSSユースケースに対応できること。代表的ユースケースでは、供給ソフトウェアの一部が以下のように扱われている （ただしこれらのリストは網羅的ではない。また組織によっては以下のユースケースが当てはまらないこともある）。</w:t>
      </w:r>
      <w:r>
        <w:rPr>
          <w:spacing w:val="-18"/>
        </w:rPr>
        <w:t xml:space="preserve"/>
      </w:r>
      <w:r>
        <w:t xml:space="preserve"/>
      </w:r>
    </w:p>
    <w:p w:rsidR="00B50E2E" w:rsidRPr="00E00474" w:rsidRDefault="00E456DC" w:rsidP="00E00474">
      <w:pPr>
        <w:pStyle w:val="a4"/>
        <w:numPr>
          <w:ilvl w:val="0"/>
          <w:numId w:val="11"/>
        </w:numPr>
        <w:rPr>
          <w:b/>
        </w:rPr>
      </w:pPr>
      <w:r w:rsidRPr="00E00474">
        <w:rPr>
          <w:b/>
        </w:rPr>
        <w:t xml:space="preserve"> バイナリ形態で頒布されている</w:t>
      </w:r>
    </w:p>
    <w:p w:rsidR="00B50E2E" w:rsidRPr="00E00474" w:rsidRDefault="00E456DC" w:rsidP="00E00474">
      <w:pPr>
        <w:pStyle w:val="a4"/>
        <w:numPr>
          <w:ilvl w:val="0"/>
          <w:numId w:val="11"/>
        </w:numPr>
        <w:rPr>
          <w:b/>
        </w:rPr>
      </w:pPr>
      <w:r w:rsidRPr="00E00474">
        <w:rPr>
          <w:b/>
        </w:rPr>
        <w:t xml:space="preserve"> ソースコード形態で頒布されている</w:t>
      </w:r>
    </w:p>
    <w:p w:rsidR="00B50E2E" w:rsidRPr="00E00474" w:rsidRDefault="00E456DC" w:rsidP="00E00474">
      <w:pPr>
        <w:pStyle w:val="a4"/>
        <w:numPr>
          <w:ilvl w:val="0"/>
          <w:numId w:val="11"/>
        </w:numPr>
        <w:rPr>
          <w:b/>
        </w:rPr>
      </w:pPr>
      <w:r w:rsidRPr="00E00474">
        <w:rPr>
          <w:b/>
        </w:rPr>
        <w:t xml:space="preserve"> コピーレフトの義務を生じうる他のFOSSと統合されている</w:t>
      </w:r>
    </w:p>
    <w:p w:rsidR="00B50E2E" w:rsidRPr="00E00474" w:rsidRDefault="00E456DC" w:rsidP="00E00474">
      <w:pPr>
        <w:pStyle w:val="a4"/>
        <w:numPr>
          <w:ilvl w:val="0"/>
          <w:numId w:val="11"/>
        </w:numPr>
        <w:rPr>
          <w:b/>
        </w:rPr>
      </w:pPr>
      <w:r w:rsidRPr="00E00474">
        <w:rPr>
          <w:b/>
        </w:rPr>
        <w:t xml:space="preserve">改変されたFOSSを含んでいる</w:t>
      </w:r>
    </w:p>
    <w:p w:rsidR="00B50E2E" w:rsidRPr="00E00474" w:rsidRDefault="00E456DC" w:rsidP="00E00474">
      <w:pPr>
        <w:pStyle w:val="a4"/>
        <w:numPr>
          <w:ilvl w:val="0"/>
          <w:numId w:val="11"/>
        </w:numPr>
        <w:rPr>
          <w:b/>
        </w:rPr>
      </w:pPr>
      <w:r w:rsidRPr="00E00474">
        <w:rPr>
          <w:b/>
        </w:rPr>
        <w:t xml:space="preserve">供給ソフトウェア内の他のコンポーネントとやりとりする、両立性 のないライセンス下のFOSSやその他のソフトウェアを含んでいる </w:t>
      </w:r>
    </w:p>
    <w:p w:rsidR="00B50E2E" w:rsidRDefault="00E456DC" w:rsidP="00E00474">
      <w:pPr>
        <w:pStyle w:val="a4"/>
        <w:numPr>
          <w:ilvl w:val="0"/>
          <w:numId w:val="11"/>
        </w:numPr>
      </w:pPr>
      <w:r w:rsidRPr="00E00474">
        <w:rPr>
          <w:b/>
        </w:rPr>
        <w:t xml:space="preserve"> 帰属要求のあるFOSSを含んでいる</w:t>
      </w:r>
    </w:p>
    <w:p w:rsidR="00B50E2E" w:rsidRDefault="00E456DC" w:rsidP="00E00474">
      <w:pPr>
        <w:pStyle w:val="4"/>
      </w:pPr>
      <w:r>
        <w:t xml:space="preserve">検証すべき証跡：</w:t>
      </w:r>
    </w:p>
    <w:p w:rsidR="00B50E2E" w:rsidRDefault="00E456DC">
      <w:pPr>
        <w:pStyle w:val="a4"/>
        <w:numPr>
          <w:ilvl w:val="2"/>
          <w:numId w:val="7"/>
        </w:numPr>
        <w:tabs>
          <w:tab w:val="left" w:pos="1641"/>
        </w:tabs>
        <w:ind w:right="651"/>
      </w:pPr>
      <w:r>
        <w:t xml:space="preserve">3.2.1ソフトウェア スタッフが扱う供給ソフトウェアの代表的なFOSSユースケースに対応するためのプロセスが整備されている。</w:t>
      </w:r>
      <w:r>
        <w:rPr>
          <w:spacing w:val="-12"/>
        </w:rPr>
        <w:t xml:space="preserve"/>
      </w:r>
      <w:r>
        <w:t xml:space="preserve"/>
      </w:r>
    </w:p>
    <w:p w:rsidR="00B50E2E" w:rsidRDefault="00E456DC" w:rsidP="00E00474">
      <w:pPr>
        <w:pStyle w:val="4"/>
      </w:pPr>
      <w:r>
        <w:t xml:space="preserve">論拠:</w:t>
      </w:r>
    </w:p>
    <w:p w:rsidR="00B50E2E" w:rsidRDefault="00E456DC">
      <w:pPr>
        <w:pStyle w:val="a3"/>
        <w:spacing w:before="1" w:line="276" w:lineRule="auto"/>
        <w:ind w:left="1280" w:right="567"/>
      </w:pPr>
      <w:r>
        <w:t xml:space="preserve">そのFOSSプログラムが組織の業務遂行上生じる代表的なユースケースに対応できるよう十分堅固なものにします。</w:t>
      </w:r>
    </w:p>
    <w:p w:rsidR="00B50E2E" w:rsidRDefault="00B50E2E">
      <w:pPr>
        <w:spacing w:line="276" w:lineRule="auto"/>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7" w:name="_bookmark6"/>
      <w:bookmarkEnd w:id="7"/>
      <w:r>
        <w:t xml:space="preserve">G4: FOSSコンテンツ ドキュメントとコンプライアンス関連資料の頒布</w:t>
      </w:r>
    </w:p>
    <w:p w:rsidR="00B50E2E" w:rsidRDefault="00E456DC" w:rsidP="00946293">
      <w:pPr>
        <w:pStyle w:val="3"/>
        <w:numPr>
          <w:ilvl w:val="1"/>
          <w:numId w:val="5"/>
        </w:numPr>
        <w:tabs>
          <w:tab w:val="left" w:pos="1281"/>
        </w:tabs>
        <w:spacing w:beforeLines="100" w:before="240"/>
        <w:ind w:left="1281" w:firstLine="0"/>
      </w:pPr>
      <w:r>
        <w:t xml:space="preserve">供給ソフトウェアの確認ライセンスに応じて要求される、以下の頒布コンプライアンス関連資料が用意されていること（ただし、この限りではない）。</w:t>
      </w:r>
      <w:r>
        <w:rPr>
          <w:spacing w:val="-4"/>
        </w:rPr>
        <w:t xml:space="preserve"/>
      </w:r>
      <w:r>
        <w:t xml:space="preserve"/>
      </w:r>
    </w:p>
    <w:p w:rsidR="00B50E2E" w:rsidRPr="00E00474" w:rsidRDefault="00E456DC" w:rsidP="00E00474">
      <w:pPr>
        <w:pStyle w:val="a4"/>
        <w:numPr>
          <w:ilvl w:val="0"/>
          <w:numId w:val="11"/>
        </w:numPr>
        <w:rPr>
          <w:b/>
        </w:rPr>
      </w:pPr>
      <w:r w:rsidRPr="00E00474">
        <w:rPr>
          <w:b/>
        </w:rPr>
        <w:t xml:space="preserve"> 著作権表示</w:t>
      </w:r>
    </w:p>
    <w:p w:rsidR="00B50E2E" w:rsidRPr="00E00474" w:rsidRDefault="00E456DC" w:rsidP="00E00474">
      <w:pPr>
        <w:pStyle w:val="a4"/>
        <w:numPr>
          <w:ilvl w:val="0"/>
          <w:numId w:val="11"/>
        </w:numPr>
        <w:rPr>
          <w:b/>
        </w:rPr>
      </w:pPr>
      <w:r w:rsidRPr="00E00474">
        <w:rPr>
          <w:b/>
        </w:rPr>
        <w:t xml:space="preserve">確認ライセンスの写し</w:t>
      </w:r>
    </w:p>
    <w:p w:rsidR="00B50E2E" w:rsidRPr="00E00474" w:rsidRDefault="00E456DC" w:rsidP="00E00474">
      <w:pPr>
        <w:pStyle w:val="a4"/>
        <w:numPr>
          <w:ilvl w:val="0"/>
          <w:numId w:val="11"/>
        </w:numPr>
        <w:rPr>
          <w:b/>
        </w:rPr>
      </w:pPr>
      <w:r w:rsidRPr="00E00474">
        <w:rPr>
          <w:b/>
        </w:rPr>
        <w:t xml:space="preserve">改変告知</w:t>
      </w:r>
    </w:p>
    <w:p w:rsidR="00B50E2E" w:rsidRPr="00E00474" w:rsidRDefault="00E456DC" w:rsidP="00E00474">
      <w:pPr>
        <w:pStyle w:val="a4"/>
        <w:numPr>
          <w:ilvl w:val="0"/>
          <w:numId w:val="11"/>
        </w:numPr>
        <w:rPr>
          <w:b/>
        </w:rPr>
      </w:pPr>
      <w:r w:rsidRPr="00E00474">
        <w:rPr>
          <w:b/>
        </w:rPr>
        <w:t xml:space="preserve"> 帰属告知</w:t>
      </w:r>
    </w:p>
    <w:p w:rsidR="00B50E2E" w:rsidRPr="00E00474" w:rsidRDefault="00E456DC" w:rsidP="00E00474">
      <w:pPr>
        <w:pStyle w:val="a4"/>
        <w:numPr>
          <w:ilvl w:val="0"/>
          <w:numId w:val="11"/>
        </w:numPr>
        <w:rPr>
          <w:b/>
        </w:rPr>
      </w:pPr>
      <w:r w:rsidRPr="00E00474">
        <w:rPr>
          <w:b/>
        </w:rPr>
        <w:t xml:space="preserve">重要事項の告知</w:t>
      </w:r>
    </w:p>
    <w:p w:rsidR="00B50E2E" w:rsidRPr="00E00474" w:rsidRDefault="00E456DC" w:rsidP="00E00474">
      <w:pPr>
        <w:pStyle w:val="a4"/>
        <w:numPr>
          <w:ilvl w:val="0"/>
          <w:numId w:val="11"/>
        </w:numPr>
        <w:rPr>
          <w:b/>
        </w:rPr>
      </w:pPr>
      <w:r w:rsidRPr="00E00474">
        <w:rPr>
          <w:b/>
        </w:rPr>
        <w:t xml:space="preserve"> ソースコード</w:t>
      </w:r>
    </w:p>
    <w:p w:rsidR="00B50E2E" w:rsidRPr="00E00474" w:rsidRDefault="00E456DC" w:rsidP="00E00474">
      <w:pPr>
        <w:pStyle w:val="a4"/>
        <w:numPr>
          <w:ilvl w:val="0"/>
          <w:numId w:val="11"/>
        </w:numPr>
        <w:rPr>
          <w:b/>
        </w:rPr>
      </w:pPr>
      <w:r w:rsidRPr="00E00474">
        <w:rPr>
          <w:b/>
        </w:rPr>
        <w:t xml:space="preserve">必要なビルド手順とスクリプト</w:t>
      </w:r>
    </w:p>
    <w:p w:rsidR="00B50E2E" w:rsidRPr="00E00474" w:rsidRDefault="00E456DC" w:rsidP="00E00474">
      <w:pPr>
        <w:pStyle w:val="a4"/>
        <w:numPr>
          <w:ilvl w:val="0"/>
          <w:numId w:val="11"/>
        </w:numPr>
        <w:rPr>
          <w:b/>
        </w:rPr>
      </w:pPr>
      <w:r w:rsidRPr="00E00474">
        <w:rPr>
          <w:b/>
        </w:rPr>
        <w:t xml:space="preserve"> 書面による申し出</w:t>
      </w:r>
    </w:p>
    <w:p w:rsidR="00B50E2E" w:rsidRDefault="00E456DC" w:rsidP="005E2C48">
      <w:pPr>
        <w:pStyle w:val="4"/>
      </w:pPr>
      <w:r>
        <w:t xml:space="preserve">検証すべき証跡：</w:t>
      </w:r>
    </w:p>
    <w:p w:rsidR="00B50E2E" w:rsidRDefault="00E456DC">
      <w:pPr>
        <w:pStyle w:val="a4"/>
        <w:numPr>
          <w:ilvl w:val="0"/>
          <w:numId w:val="4"/>
        </w:numPr>
        <w:tabs>
          <w:tab w:val="left" w:pos="1641"/>
        </w:tabs>
        <w:ind w:right="684"/>
      </w:pPr>
      <w:r>
        <w:t xml:space="preserve">4.1.1確認ライセンスの要求に基づいて、頒布コンプライアンス関連資料が供給ソフトウェアとともに頒布されることを確実にするプロセスを説明した手続きが文書化されている。</w:t>
      </w:r>
    </w:p>
    <w:p w:rsidR="00B50E2E" w:rsidRDefault="00E456DC">
      <w:pPr>
        <w:pStyle w:val="a4"/>
        <w:numPr>
          <w:ilvl w:val="0"/>
          <w:numId w:val="4"/>
        </w:numPr>
        <w:tabs>
          <w:tab w:val="left" w:pos="1641"/>
        </w:tabs>
        <w:ind w:right="349"/>
      </w:pPr>
      <w:r>
        <w:t xml:space="preserve">4.1.2供給ソフトウェアに関する頒布コンプライアンス関連資料のコピーが保管され、容易に取り出すことができる（法的告知、ソースコード、SPDXドキュメントなど）。また、少なくとも当該供給ソフトウェアが提供され続けている期間、または確認ライセンスが要求する期間（いずれか長い方の期間）は、本保管物が存在するように立案されている。</w:t>
      </w:r>
      <w:r>
        <w:rPr>
          <w:spacing w:val="-10"/>
        </w:rPr>
        <w:t xml:space="preserve"/>
      </w:r>
      <w:r>
        <w:t xml:space="preserve"/>
      </w:r>
    </w:p>
    <w:p w:rsidR="00B50E2E" w:rsidRDefault="00E456DC" w:rsidP="005E2C48">
      <w:pPr>
        <w:pStyle w:val="4"/>
      </w:pPr>
      <w:r>
        <w:t xml:space="preserve">論拠:</w:t>
      </w:r>
    </w:p>
    <w:p w:rsidR="00B50E2E" w:rsidRDefault="00E456DC">
      <w:pPr>
        <w:pStyle w:val="a3"/>
        <w:ind w:left="1280" w:right="702"/>
      </w:pPr>
      <w:r>
        <w:t xml:space="preserve">供給ソフトウェアを統制する 確認ライセンスの要求に基づいて、コンプライアンス関連資料が完備され、供給ソフトウェアに添付されることを確かなものにします。</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8" w:name="_bookmark7"/>
      <w:bookmarkEnd w:id="8"/>
      <w:r>
        <w:t xml:space="preserve">G5: FOSSコミュニティへの（積極的な）関わり方の理解</w:t>
      </w:r>
    </w:p>
    <w:p w:rsidR="00B50E2E" w:rsidRDefault="00E456DC">
      <w:pPr>
        <w:pStyle w:val="3"/>
        <w:numPr>
          <w:ilvl w:val="1"/>
          <w:numId w:val="3"/>
        </w:numPr>
        <w:tabs>
          <w:tab w:val="left" w:pos="1281"/>
        </w:tabs>
        <w:spacing w:before="42"/>
        <w:ind w:right="879"/>
      </w:pPr>
      <w:r>
        <w:t xml:space="preserve">公的にアクセス可能なFOSSプロジェクトに対し、従業員がその企業を代表してコントリビュートすることを統制するポリシーが文書化されており、最低限、それが組織内に周知されていること。</w:t>
      </w:r>
    </w:p>
    <w:p w:rsidR="00B50E2E" w:rsidRDefault="00E456DC" w:rsidP="00E00474">
      <w:pPr>
        <w:pStyle w:val="4"/>
      </w:pPr>
      <w:r>
        <w:t xml:space="preserve">検証すべき証跡：</w:t>
      </w:r>
    </w:p>
    <w:p w:rsidR="00B50E2E" w:rsidRDefault="00E456DC">
      <w:pPr>
        <w:pStyle w:val="a4"/>
        <w:numPr>
          <w:ilvl w:val="2"/>
          <w:numId w:val="3"/>
        </w:numPr>
        <w:tabs>
          <w:tab w:val="left" w:pos="1641"/>
        </w:tabs>
        <w:spacing w:line="279" w:lineRule="exact"/>
      </w:pPr>
      <w:r>
        <w:t xml:space="preserve">5.1.1FOSSコントリビューション ポリシーが文書化されている。</w:t>
      </w:r>
      <w:r>
        <w:rPr>
          <w:spacing w:val="-19"/>
        </w:rPr>
        <w:t xml:space="preserve"/>
      </w:r>
      <w:r>
        <w:t xml:space="preserve"/>
      </w:r>
    </w:p>
    <w:p w:rsidR="00B50E2E" w:rsidRDefault="00E456DC">
      <w:pPr>
        <w:pStyle w:val="a4"/>
        <w:numPr>
          <w:ilvl w:val="2"/>
          <w:numId w:val="3"/>
        </w:numPr>
        <w:tabs>
          <w:tab w:val="left" w:pos="1641"/>
        </w:tabs>
        <w:spacing w:line="242" w:lineRule="auto"/>
        <w:ind w:right="282"/>
      </w:pPr>
      <w:r>
        <w:t xml:space="preserve">5.1.2FOSSコントリビューション ポリシーの存在を（トレーニングや社内Wiki、その他実践的なコミュニケーションを通じて）すべてのソフトウェア スタッフに認知させる手続きが文書化されている。</w:t>
      </w:r>
      <w:r>
        <w:rPr>
          <w:spacing w:val="-2"/>
        </w:rPr>
        <w:t xml:space="preserve"/>
      </w:r>
      <w:r>
        <w:t xml:space="preserve"/>
      </w:r>
    </w:p>
    <w:p w:rsidR="00B50E2E" w:rsidRDefault="00E456DC" w:rsidP="00E00474">
      <w:pPr>
        <w:pStyle w:val="4"/>
      </w:pPr>
      <w:r>
        <w:t xml:space="preserve">論拠:</w:t>
      </w:r>
    </w:p>
    <w:p w:rsidR="00B50E2E" w:rsidRDefault="00E456DC">
      <w:pPr>
        <w:pStyle w:val="a3"/>
        <w:ind w:left="1280" w:right="349"/>
      </w:pPr>
      <w:r>
        <w:t xml:space="preserve">FOSSへの公的なコントリビューションに関するポリシーの作成について、組織が十分に検討したことを確かなものとします。FOSSコントリビューション ポリシーは、組織全体のFOSSポリシーの一部として策定することも、独立したポリシーとして策定することも可能です。コントリビューションがまったく許容されていない状況の場合は、その立場を明確に示すポリシーの存在が必要です。</w:t>
      </w:r>
    </w:p>
    <w:p w:rsidR="00B50E2E" w:rsidRDefault="00E456DC" w:rsidP="00AA0D9E">
      <w:pPr>
        <w:pStyle w:val="3"/>
        <w:numPr>
          <w:ilvl w:val="1"/>
          <w:numId w:val="3"/>
        </w:numPr>
        <w:tabs>
          <w:tab w:val="left" w:pos="1281"/>
        </w:tabs>
        <w:spacing w:beforeLines="100" w:before="240"/>
        <w:ind w:left="1281" w:right="499"/>
      </w:pPr>
      <w:r>
        <w:t xml:space="preserve">FOSSコントリビューション ポリシーがコントリビューションを許容するものである場合、コントリビューションがFOSSコントリビューション ポリシーに忠実に従っていることを確認するために、以下の検討事項を含むプロセスが存在していること（ただし、この限りではない）。</w:t>
      </w:r>
      <w:r>
        <w:rPr>
          <w:spacing w:val="-12"/>
        </w:rPr>
        <w:t xml:space="preserve"/>
      </w:r>
      <w:r>
        <w:t xml:space="preserve"/>
      </w:r>
    </w:p>
    <w:p w:rsidR="00B50E2E" w:rsidRPr="00E00474" w:rsidRDefault="00E456DC" w:rsidP="00E00474">
      <w:pPr>
        <w:pStyle w:val="a4"/>
        <w:numPr>
          <w:ilvl w:val="0"/>
          <w:numId w:val="11"/>
        </w:numPr>
        <w:rPr>
          <w:b/>
        </w:rPr>
      </w:pPr>
      <w:r w:rsidRPr="00E00474">
        <w:rPr>
          <w:b/>
        </w:rPr>
        <w:t xml:space="preserve">ライセンスに関する検討結果に対する法務面での承認</w:t>
      </w:r>
    </w:p>
    <w:p w:rsidR="00B50E2E" w:rsidRPr="00E00474" w:rsidRDefault="00E456DC" w:rsidP="00E00474">
      <w:pPr>
        <w:pStyle w:val="a4"/>
        <w:numPr>
          <w:ilvl w:val="0"/>
          <w:numId w:val="11"/>
        </w:numPr>
        <w:rPr>
          <w:b/>
        </w:rPr>
      </w:pPr>
      <w:r w:rsidRPr="00E00474">
        <w:rPr>
          <w:b/>
        </w:rPr>
        <w:t xml:space="preserve">ビジネス観点での合理的根拠、もしくは承認</w:t>
      </w:r>
    </w:p>
    <w:p w:rsidR="00B50E2E" w:rsidRPr="00E00474" w:rsidRDefault="00E456DC" w:rsidP="00E00474">
      <w:pPr>
        <w:pStyle w:val="a4"/>
        <w:numPr>
          <w:ilvl w:val="0"/>
          <w:numId w:val="11"/>
        </w:numPr>
        <w:rPr>
          <w:b/>
        </w:rPr>
      </w:pPr>
      <w:r w:rsidRPr="00E00474">
        <w:rPr>
          <w:b/>
        </w:rPr>
        <w:t xml:space="preserve">コントリビューションの対象となるコードの技術的レビュー</w:t>
      </w:r>
    </w:p>
    <w:p w:rsidR="00B50E2E" w:rsidRPr="00E00474" w:rsidRDefault="00E456DC" w:rsidP="00E00474">
      <w:pPr>
        <w:pStyle w:val="a4"/>
        <w:numPr>
          <w:ilvl w:val="0"/>
          <w:numId w:val="11"/>
        </w:numPr>
        <w:rPr>
          <w:b/>
        </w:rPr>
      </w:pPr>
      <w:r w:rsidRPr="00E00474">
        <w:rPr>
          <w:b/>
        </w:rPr>
        <w:t xml:space="preserve">コミュニティへの積極的参加および関わり方。たとえばプロジェクトの行動規範（Code of Conduct）もしくはそれと同等のものなど</w:t>
      </w:r>
    </w:p>
    <w:p w:rsidR="00B50E2E" w:rsidRPr="00E00474" w:rsidRDefault="00E456DC" w:rsidP="00E00474">
      <w:pPr>
        <w:pStyle w:val="a4"/>
        <w:numPr>
          <w:ilvl w:val="0"/>
          <w:numId w:val="11"/>
        </w:numPr>
        <w:rPr>
          <w:b/>
        </w:rPr>
      </w:pPr>
      <w:r w:rsidRPr="00E00474">
        <w:rPr>
          <w:b/>
        </w:rPr>
        <w:t xml:space="preserve">プロジェクト固有のコントリビューション要件の遵守</w:t>
      </w:r>
    </w:p>
    <w:p w:rsidR="00B50E2E" w:rsidRDefault="00E456DC" w:rsidP="00E00474">
      <w:pPr>
        <w:pStyle w:val="4"/>
      </w:pPr>
      <w:r>
        <w:t xml:space="preserve">検証すべき証跡：</w:t>
      </w:r>
    </w:p>
    <w:p w:rsidR="00B50E2E" w:rsidRDefault="00E456DC">
      <w:pPr>
        <w:pStyle w:val="a4"/>
        <w:numPr>
          <w:ilvl w:val="2"/>
          <w:numId w:val="3"/>
        </w:numPr>
        <w:tabs>
          <w:tab w:val="left" w:pos="1641"/>
        </w:tabs>
        <w:spacing w:line="242" w:lineRule="auto"/>
        <w:ind w:right="312"/>
      </w:pPr>
      <w:r>
        <w:t xml:space="preserve">5.2.1FOSSコントリビューション ポリシーがコントリビューションを許容するものである場合、FOSSコントリビューションのプロセスを記載した手続きの文書が存在する。</w:t>
      </w:r>
      <w:r>
        <w:rPr>
          <w:spacing w:val="-13"/>
        </w:rPr>
        <w:t xml:space="preserve"/>
      </w:r>
      <w:r>
        <w:t xml:space="preserve"/>
      </w:r>
    </w:p>
    <w:p w:rsidR="00B50E2E" w:rsidRDefault="00E456DC" w:rsidP="00E00474">
      <w:pPr>
        <w:pStyle w:val="4"/>
      </w:pPr>
      <w:r>
        <w:t xml:space="preserve">論拠:</w:t>
      </w:r>
    </w:p>
    <w:p w:rsidR="00B50E2E" w:rsidRDefault="00E456DC">
      <w:pPr>
        <w:pStyle w:val="a3"/>
        <w:ind w:left="1280" w:right="325"/>
      </w:pPr>
      <w:r>
        <w:t xml:space="preserve">組織が公的にFOSSにコントリビュートする方法について文書化されたプロセスを有することを確かなものにします。コントリビューションが許容されてない場合においても、ポリシーは存在した方がよいでしょう。そのような状況においては、具体的な行動のプロセスは存在しないと理解され、本要件が満たされたことになります。</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9" w:name="_bookmark8"/>
      <w:bookmarkEnd w:id="9"/>
      <w:r>
        <w:t xml:space="preserve">G6: OpenChain要件適合の認定</w:t>
      </w:r>
      <w:proofErr w:type="spellStart"/>
      <w:r>
        <w:t xml:space="preserve"/>
      </w:r>
      <w:proofErr w:type="spellEnd"/>
      <w:r>
        <w:t xml:space="preserve"/>
      </w:r>
    </w:p>
    <w:p w:rsidR="00B50E2E" w:rsidRDefault="00E456DC">
      <w:pPr>
        <w:pStyle w:val="3"/>
        <w:numPr>
          <w:ilvl w:val="1"/>
          <w:numId w:val="1"/>
        </w:numPr>
        <w:tabs>
          <w:tab w:val="left" w:pos="1281"/>
        </w:tabs>
        <w:spacing w:before="42"/>
        <w:ind w:right="929"/>
      </w:pPr>
      <w:r>
        <w:t xml:space="preserve">組織がOpenChainに適合していると認定されるためには、本OpenChain適合仕様書第1.0版に記載された基準を満たすFOSSコンプライアンス プログラムを有していることを確認する必要がある。</w:t>
      </w:r>
      <w:proofErr w:type="spellStart"/>
      <w:r>
        <w:t xml:space="preserve"/>
      </w:r>
      <w:proofErr w:type="spellEnd"/>
      <w:r>
        <w:t xml:space="preserve"/>
      </w:r>
      <w:proofErr w:type="spellStart"/>
      <w:r>
        <w:t xml:space="preserve"/>
      </w:r>
      <w:proofErr w:type="spellEnd"/>
      <w:r>
        <w:t xml:space="preserve"/>
      </w:r>
      <w:r>
        <w:rPr>
          <w:spacing w:val="-5"/>
        </w:rPr>
        <w:t xml:space="preserve"/>
      </w:r>
      <w:r>
        <w:t xml:space="preserve"/>
      </w:r>
    </w:p>
    <w:p w:rsidR="00B50E2E" w:rsidRDefault="00E456DC" w:rsidP="00E00474">
      <w:pPr>
        <w:pStyle w:val="4"/>
      </w:pPr>
      <w:r>
        <w:t xml:space="preserve">検証すべき証跡：</w:t>
      </w:r>
    </w:p>
    <w:p w:rsidR="00B50E2E" w:rsidRDefault="00E456DC">
      <w:pPr>
        <w:pStyle w:val="a4"/>
        <w:numPr>
          <w:ilvl w:val="2"/>
          <w:numId w:val="1"/>
        </w:numPr>
        <w:tabs>
          <w:tab w:val="left" w:pos="1641"/>
        </w:tabs>
        <w:ind w:right="442"/>
      </w:pPr>
      <w:r>
        <w:t xml:space="preserve">6.1.1その組織に本OpenChain適合仕様書第1.0版の要件を満たしたコンプライアンス プログラムが存在することを確認する。</w:t>
      </w:r>
      <w:proofErr w:type="spellStart"/>
      <w:r>
        <w:t xml:space="preserve"/>
      </w:r>
      <w:proofErr w:type="spellEnd"/>
      <w:r>
        <w:t xml:space="preserve"/>
      </w:r>
      <w:r>
        <w:rPr>
          <w:spacing w:val="-11"/>
        </w:rPr>
        <w:t xml:space="preserve"/>
      </w:r>
      <w:r>
        <w:t xml:space="preserve"/>
      </w:r>
    </w:p>
    <w:p w:rsidR="00B50E2E" w:rsidRDefault="00E456DC" w:rsidP="00E00474">
      <w:pPr>
        <w:pStyle w:val="4"/>
      </w:pPr>
      <w:r>
        <w:t xml:space="preserve">論拠:</w:t>
      </w:r>
    </w:p>
    <w:p w:rsidR="00B50E2E" w:rsidRDefault="00E456DC">
      <w:pPr>
        <w:pStyle w:val="a3"/>
        <w:ind w:left="1280" w:right="469"/>
      </w:pPr>
      <w:r>
        <w:t xml:space="preserve">組織がOpenChainに適合したコンプライアンス プログラムを有していると宣言した場合、当該プログラムが本仕様書のすべての要件を満たしていることを確かなものにします。これらの要件に部分的に準拠しているだけではOpenChain適合認定を保証するに十分なものとはみなされません。</w:t>
      </w:r>
      <w:proofErr w:type="spellStart"/>
      <w:r>
        <w:t xml:space="preserve"/>
      </w:r>
      <w:proofErr w:type="spellEnd"/>
      <w:r>
        <w:t xml:space="preserve"/>
      </w:r>
      <w:r>
        <w:rPr>
          <w:u w:val="single"/>
        </w:rPr>
        <w:t xml:space="preserve"/>
      </w:r>
      <w:r>
        <w:t xml:space="preserve"/>
      </w:r>
      <w:proofErr w:type="spellStart"/>
      <w:r>
        <w:t xml:space="preserve"/>
      </w:r>
      <w:proofErr w:type="spellEnd"/>
      <w:r>
        <w:t xml:space="preserve"/>
      </w:r>
    </w:p>
    <w:p w:rsidR="00880FA4" w:rsidRDefault="00880FA4">
      <w:pPr>
        <w:pStyle w:val="a3"/>
        <w:ind w:left="1280" w:right="469"/>
      </w:pPr>
    </w:p>
    <w:sectPr w:rsidR="00880FA4">
      <w:footerReference w:type="default" r:id="rId12"/>
      <w:pgSz w:w="12240" w:h="15840"/>
      <w:pgMar w:top="1220" w:right="1160" w:bottom="1360" w:left="880" w:header="279" w:footer="11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683" w:rsidRDefault="00E62683">
      <w:r>
        <w:separator/>
      </w:r>
    </w:p>
  </w:endnote>
  <w:endnote w:type="continuationSeparator" w:id="0">
    <w:p w:rsidR="00E62683" w:rsidRDefault="00E62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E62683">
    <w:pPr>
      <w:pStyle w:val="a3"/>
      <w:spacing w:line="14" w:lineRule="auto"/>
      <w:rPr>
        <w:sz w:val="20"/>
      </w:rPr>
    </w:pPr>
    <w:r>
      <w:pict>
        <v:line id="_x0000_s2054" style="position:absolute;z-index:-9616;mso-position-horizontal-relative:page;mso-position-vertical-relative:page" from="70.6pt,721.55pt" to="541.55pt,721.55pt" strokeweight=".72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511.5pt;margin-top:722.45pt;width:29.75pt;height:10.05pt;z-index:-9592;mso-position-horizontal-relative:page;mso-position-vertical-relative:page" filled="f" stroked="f">
          <v:textbox inset="0,0,0,0">
            <w:txbxContent>
              <w:p w:rsidR="00B50E2E" w:rsidRDefault="00E456DC">
                <w:pPr>
                  <w:spacing w:line="184" w:lineRule="exact"/>
                  <w:ind w:left="20"/>
                  <w:rPr>
                    <w:sz w:val="16"/>
                  </w:rPr>
                </w:pPr>
                <w:r>
                  <w:rPr>
                    <w:sz w:val="16"/>
                  </w:rPr>
                  <w:t xml:space="preserve">v 2016 d</w:t>
                </w:r>
              </w:p>
            </w:txbxContent>
          </v:textbox>
          <w10:wrap anchorx="page" anchory="page"/>
        </v:shape>
      </w:pict>
    </w:r>
    <w:r>
      <w:pict>
        <v:shape id="_x0000_s2052" type="#_x0000_t202" style="position:absolute;margin-left:301.3pt;margin-top:732.8pt;width:9.6pt;height:13.05pt;z-index:-9568;mso-position-horizontal-relative:page;mso-position-vertical-relative:page" filled="f" stroked="f">
          <v:textbox inset="0,0,0,0">
            <w:txbxContent>
              <w:p w:rsidR="00B50E2E" w:rsidRDefault="00E456DC">
                <w:pPr>
                  <w:pStyle w:val="a3"/>
                  <w:spacing w:line="245" w:lineRule="exact"/>
                  <w:ind w:left="40"/>
                </w:pPr>
                <w:r>
                  <w:fldChar w:fldCharType="begin"/>
                </w:r>
                <w:r>
                  <w:instrText xml:space="preserve"> PAGE </w:instrText>
                </w:r>
                <w:r>
                  <w:fldChar w:fldCharType="separate"/>
                </w:r>
                <w:r w:rsidR="00325396">
                  <w:rPr>
                    <w:noProof/>
                  </w:rPr>
                  <w:t xml:space="preserve">2</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E62683">
    <w:pPr>
      <w:pStyle w:val="a3"/>
      <w:spacing w:line="14" w:lineRule="auto"/>
      <w:rPr>
        <w:sz w:val="20"/>
      </w:rPr>
    </w:pPr>
    <w:r>
      <w:pict>
        <v:line id="_x0000_s2051" style="position:absolute;z-index:-9544;mso-position-horizontal-relative:page;mso-position-vertical-relative:page" from="70.6pt,721.55pt" to="541.55pt,721.55pt" strokeweight=".72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511.5pt;margin-top:722.45pt;width:29.75pt;height:10.05pt;z-index:-9520;mso-position-horizontal-relative:page;mso-position-vertical-relative:page" filled="f" stroked="f">
          <v:textbox inset="0,0,0,0">
            <w:txbxContent>
              <w:p w:rsidR="00B50E2E" w:rsidRDefault="00E456DC">
                <w:pPr>
                  <w:spacing w:line="184" w:lineRule="exact"/>
                  <w:ind w:left="20"/>
                  <w:rPr>
                    <w:sz w:val="16"/>
                  </w:rPr>
                </w:pPr>
                <w:r>
                  <w:rPr>
                    <w:sz w:val="16"/>
                  </w:rPr>
                  <w:t xml:space="preserve">v 2016 d</w:t>
                </w:r>
              </w:p>
            </w:txbxContent>
          </v:textbox>
          <w10:wrap anchorx="page" anchory="page"/>
        </v:shape>
      </w:pict>
    </w:r>
    <w:r>
      <w:pict>
        <v:shape id="_x0000_s2049" type="#_x0000_t202" style="position:absolute;margin-left:299.4pt;margin-top:732.8pt;width:13.3pt;height:13.05pt;z-index:-9496;mso-position-horizontal-relative:page;mso-position-vertical-relative:page" filled="f" stroked="f">
          <v:textbox inset="0,0,0,0">
            <w:txbxContent>
              <w:p w:rsidR="00B50E2E" w:rsidRDefault="00E456DC">
                <w:pPr>
                  <w:pStyle w:val="a3"/>
                  <w:spacing w:line="245" w:lineRule="exact"/>
                  <w:ind w:left="20"/>
                </w:pPr>
                <w:r>
                  <w:t xml:space="preserve">10</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683" w:rsidRDefault="00E62683">
      <w:r>
        <w:separator/>
      </w:r>
    </w:p>
  </w:footnote>
  <w:footnote w:type="continuationSeparator" w:id="0">
    <w:p w:rsidR="00E62683" w:rsidRDefault="00E626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E62683">
    <w:pPr>
      <w:pStyle w:val="a3"/>
      <w:spacing w:line="14" w:lineRule="auto"/>
      <w:rPr>
        <w:sz w:val="20"/>
      </w:rPr>
    </w:pPr>
    <w:r>
      <w:pict>
        <v:line id="_x0000_s2056" style="position:absolute;z-index:-9664;mso-position-horizontal-relative:page;mso-position-vertical-relative:page" from="49.4pt,61.5pt" to="548.15pt,61.5pt" strokecolor="#497dba">
          <w10:wrap anchorx="page" anchory="page"/>
        </v:line>
      </w:pict>
    </w:r>
    <w:r w:rsidR="00E456DC">
      <w:rPr>
        <w:noProof/>
        <w:lang w:eastAsia="ja-JP"/>
      </w:rPr>
      <w:drawing>
        <wp:anchor distT="0" distB="0" distL="0" distR="0" simplePos="0" relativeHeight="268425767" behindDoc="1" locked="0" layoutInCell="1" allowOverlap="1">
          <wp:simplePos x="0" y="0"/>
          <wp:positionH relativeFrom="page">
            <wp:posOffset>906780</wp:posOffset>
          </wp:positionH>
          <wp:positionV relativeFrom="page">
            <wp:posOffset>177177</wp:posOffset>
          </wp:positionV>
          <wp:extent cx="860425" cy="47877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350.65pt;margin-top:37.05pt;width:190.5pt;height:13.05pt;z-index:-9640;mso-position-horizontal-relative:page;mso-position-vertical-relative:page" filled="f" stroked="f">
          <v:textbox inset="0,0,0,0">
            <w:txbxContent>
              <w:p w:rsidR="00B50E2E" w:rsidRDefault="00E456DC">
                <w:pPr>
                  <w:pStyle w:val="a3"/>
                  <w:spacing w:line="245" w:lineRule="exact"/>
                  <w:ind w:left="20"/>
                </w:pPr>
                <w:proofErr w:type="spellStart"/>
                <w:r>
                  <w:t xml:space="preserve">OpenChain 適合仕様書 第1.0版</w:t>
                </w:r>
                <w:proofErr w:type="spellEnd"/>
                <w:r>
                  <w:t xml:space="preserve"/>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586"/>
    <w:multiLevelType w:val="hybridMultilevel"/>
    <w:tmpl w:val="3380070C"/>
    <w:lvl w:ilvl="0" w:tplc="CBB8CE32">
      <w:start w:val="1"/>
      <w:numFmt w:val="bullet"/>
      <w:lvlText w:val="◻"/>
      <w:lvlJc w:val="left"/>
      <w:pPr>
        <w:ind w:left="1640" w:hanging="360"/>
      </w:pPr>
      <w:rPr>
        <w:rFonts w:ascii="Symbol" w:eastAsia="Symbol" w:hAnsi="Symbol" w:cs="Symbol" w:hint="default"/>
        <w:w w:val="60"/>
        <w:sz w:val="22"/>
        <w:szCs w:val="22"/>
      </w:rPr>
    </w:lvl>
    <w:lvl w:ilvl="1" w:tplc="C99E2E86">
      <w:start w:val="1"/>
      <w:numFmt w:val="bullet"/>
      <w:lvlText w:val="•"/>
      <w:lvlJc w:val="left"/>
      <w:pPr>
        <w:ind w:left="2496" w:hanging="360"/>
      </w:pPr>
      <w:rPr>
        <w:rFonts w:hint="default"/>
      </w:rPr>
    </w:lvl>
    <w:lvl w:ilvl="2" w:tplc="49047C34">
      <w:start w:val="1"/>
      <w:numFmt w:val="bullet"/>
      <w:lvlText w:val="•"/>
      <w:lvlJc w:val="left"/>
      <w:pPr>
        <w:ind w:left="3352" w:hanging="360"/>
      </w:pPr>
      <w:rPr>
        <w:rFonts w:hint="default"/>
      </w:rPr>
    </w:lvl>
    <w:lvl w:ilvl="3" w:tplc="536E2404">
      <w:start w:val="1"/>
      <w:numFmt w:val="bullet"/>
      <w:lvlText w:val="•"/>
      <w:lvlJc w:val="left"/>
      <w:pPr>
        <w:ind w:left="4208" w:hanging="360"/>
      </w:pPr>
      <w:rPr>
        <w:rFonts w:hint="default"/>
      </w:rPr>
    </w:lvl>
    <w:lvl w:ilvl="4" w:tplc="24FC5F7E">
      <w:start w:val="1"/>
      <w:numFmt w:val="bullet"/>
      <w:lvlText w:val="•"/>
      <w:lvlJc w:val="left"/>
      <w:pPr>
        <w:ind w:left="5064" w:hanging="360"/>
      </w:pPr>
      <w:rPr>
        <w:rFonts w:hint="default"/>
      </w:rPr>
    </w:lvl>
    <w:lvl w:ilvl="5" w:tplc="D914822A">
      <w:start w:val="1"/>
      <w:numFmt w:val="bullet"/>
      <w:lvlText w:val="•"/>
      <w:lvlJc w:val="left"/>
      <w:pPr>
        <w:ind w:left="5920" w:hanging="360"/>
      </w:pPr>
      <w:rPr>
        <w:rFonts w:hint="default"/>
      </w:rPr>
    </w:lvl>
    <w:lvl w:ilvl="6" w:tplc="E506DE30">
      <w:start w:val="1"/>
      <w:numFmt w:val="bullet"/>
      <w:lvlText w:val="•"/>
      <w:lvlJc w:val="left"/>
      <w:pPr>
        <w:ind w:left="6776" w:hanging="360"/>
      </w:pPr>
      <w:rPr>
        <w:rFonts w:hint="default"/>
      </w:rPr>
    </w:lvl>
    <w:lvl w:ilvl="7" w:tplc="63762C18">
      <w:start w:val="1"/>
      <w:numFmt w:val="bullet"/>
      <w:lvlText w:val="•"/>
      <w:lvlJc w:val="left"/>
      <w:pPr>
        <w:ind w:left="7632" w:hanging="360"/>
      </w:pPr>
      <w:rPr>
        <w:rFonts w:hint="default"/>
      </w:rPr>
    </w:lvl>
    <w:lvl w:ilvl="8" w:tplc="E2EAE856">
      <w:start w:val="1"/>
      <w:numFmt w:val="bullet"/>
      <w:lvlText w:val="•"/>
      <w:lvlJc w:val="left"/>
      <w:pPr>
        <w:ind w:left="8488" w:hanging="360"/>
      </w:pPr>
      <w:rPr>
        <w:rFonts w:hint="default"/>
      </w:rPr>
    </w:lvl>
  </w:abstractNum>
  <w:abstractNum w:abstractNumId="1">
    <w:nsid w:val="0C2112F7"/>
    <w:multiLevelType w:val="hybridMultilevel"/>
    <w:tmpl w:val="6D0CD5E6"/>
    <w:lvl w:ilvl="0" w:tplc="6E4CC0E8">
      <w:start w:val="1"/>
      <w:numFmt w:val="bullet"/>
      <w:lvlText w:val="◻"/>
      <w:lvlJc w:val="left"/>
      <w:pPr>
        <w:ind w:left="1640" w:hanging="360"/>
      </w:pPr>
      <w:rPr>
        <w:rFonts w:ascii="Symbol" w:eastAsia="Symbol" w:hAnsi="Symbol" w:cs="Symbol" w:hint="default"/>
        <w:w w:val="60"/>
        <w:sz w:val="22"/>
        <w:szCs w:val="22"/>
      </w:rPr>
    </w:lvl>
    <w:lvl w:ilvl="1" w:tplc="36CC8A62">
      <w:start w:val="1"/>
      <w:numFmt w:val="bullet"/>
      <w:lvlText w:val="•"/>
      <w:lvlJc w:val="left"/>
      <w:pPr>
        <w:ind w:left="2496" w:hanging="360"/>
      </w:pPr>
      <w:rPr>
        <w:rFonts w:hint="default"/>
      </w:rPr>
    </w:lvl>
    <w:lvl w:ilvl="2" w:tplc="63A8B51C">
      <w:start w:val="1"/>
      <w:numFmt w:val="bullet"/>
      <w:lvlText w:val="•"/>
      <w:lvlJc w:val="left"/>
      <w:pPr>
        <w:ind w:left="3352" w:hanging="360"/>
      </w:pPr>
      <w:rPr>
        <w:rFonts w:hint="default"/>
      </w:rPr>
    </w:lvl>
    <w:lvl w:ilvl="3" w:tplc="875A0CE4">
      <w:start w:val="1"/>
      <w:numFmt w:val="bullet"/>
      <w:lvlText w:val="•"/>
      <w:lvlJc w:val="left"/>
      <w:pPr>
        <w:ind w:left="4208" w:hanging="360"/>
      </w:pPr>
      <w:rPr>
        <w:rFonts w:hint="default"/>
      </w:rPr>
    </w:lvl>
    <w:lvl w:ilvl="4" w:tplc="F8383CB8">
      <w:start w:val="1"/>
      <w:numFmt w:val="bullet"/>
      <w:lvlText w:val="•"/>
      <w:lvlJc w:val="left"/>
      <w:pPr>
        <w:ind w:left="5064" w:hanging="360"/>
      </w:pPr>
      <w:rPr>
        <w:rFonts w:hint="default"/>
      </w:rPr>
    </w:lvl>
    <w:lvl w:ilvl="5" w:tplc="E5662FAC">
      <w:start w:val="1"/>
      <w:numFmt w:val="bullet"/>
      <w:lvlText w:val="•"/>
      <w:lvlJc w:val="left"/>
      <w:pPr>
        <w:ind w:left="5920" w:hanging="360"/>
      </w:pPr>
      <w:rPr>
        <w:rFonts w:hint="default"/>
      </w:rPr>
    </w:lvl>
    <w:lvl w:ilvl="6" w:tplc="1E82E0B4">
      <w:start w:val="1"/>
      <w:numFmt w:val="bullet"/>
      <w:lvlText w:val="•"/>
      <w:lvlJc w:val="left"/>
      <w:pPr>
        <w:ind w:left="6776" w:hanging="360"/>
      </w:pPr>
      <w:rPr>
        <w:rFonts w:hint="default"/>
      </w:rPr>
    </w:lvl>
    <w:lvl w:ilvl="7" w:tplc="1A6E75B6">
      <w:start w:val="1"/>
      <w:numFmt w:val="bullet"/>
      <w:lvlText w:val="•"/>
      <w:lvlJc w:val="left"/>
      <w:pPr>
        <w:ind w:left="7632" w:hanging="360"/>
      </w:pPr>
      <w:rPr>
        <w:rFonts w:hint="default"/>
      </w:rPr>
    </w:lvl>
    <w:lvl w:ilvl="8" w:tplc="443C05AE">
      <w:start w:val="1"/>
      <w:numFmt w:val="bullet"/>
      <w:lvlText w:val="•"/>
      <w:lvlJc w:val="left"/>
      <w:pPr>
        <w:ind w:left="8488" w:hanging="360"/>
      </w:pPr>
      <w:rPr>
        <w:rFonts w:hint="default"/>
      </w:rPr>
    </w:lvl>
  </w:abstractNum>
  <w:abstractNum w:abstractNumId="2">
    <w:nsid w:val="1291687D"/>
    <w:multiLevelType w:val="multilevel"/>
    <w:tmpl w:val="BA12E184"/>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3">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4">
    <w:nsid w:val="175C6737"/>
    <w:multiLevelType w:val="multilevel"/>
    <w:tmpl w:val="36D6362A"/>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5">
    <w:nsid w:val="1CD6678C"/>
    <w:multiLevelType w:val="hybridMultilevel"/>
    <w:tmpl w:val="77D47928"/>
    <w:lvl w:ilvl="0" w:tplc="55668F24">
      <w:start w:val="1"/>
      <w:numFmt w:val="bullet"/>
      <w:lvlText w:val=""/>
      <w:lvlJc w:val="left"/>
      <w:pPr>
        <w:ind w:left="1640" w:hanging="360"/>
      </w:pPr>
      <w:rPr>
        <w:rFonts w:ascii="Wingdings" w:eastAsia="Wingdings" w:hAnsi="Wingdings" w:cs="Wingdings" w:hint="default"/>
        <w:w w:val="100"/>
        <w:sz w:val="22"/>
        <w:szCs w:val="22"/>
      </w:rPr>
    </w:lvl>
    <w:lvl w:ilvl="1" w:tplc="D39CAA54">
      <w:start w:val="1"/>
      <w:numFmt w:val="bullet"/>
      <w:lvlText w:val="•"/>
      <w:lvlJc w:val="left"/>
      <w:pPr>
        <w:ind w:left="2496" w:hanging="360"/>
      </w:pPr>
      <w:rPr>
        <w:rFonts w:hint="default"/>
      </w:rPr>
    </w:lvl>
    <w:lvl w:ilvl="2" w:tplc="F820A29E">
      <w:start w:val="1"/>
      <w:numFmt w:val="bullet"/>
      <w:lvlText w:val="•"/>
      <w:lvlJc w:val="left"/>
      <w:pPr>
        <w:ind w:left="3352" w:hanging="360"/>
      </w:pPr>
      <w:rPr>
        <w:rFonts w:hint="default"/>
      </w:rPr>
    </w:lvl>
    <w:lvl w:ilvl="3" w:tplc="FE104368">
      <w:start w:val="1"/>
      <w:numFmt w:val="bullet"/>
      <w:lvlText w:val="•"/>
      <w:lvlJc w:val="left"/>
      <w:pPr>
        <w:ind w:left="4208" w:hanging="360"/>
      </w:pPr>
      <w:rPr>
        <w:rFonts w:hint="default"/>
      </w:rPr>
    </w:lvl>
    <w:lvl w:ilvl="4" w:tplc="39780FB8">
      <w:start w:val="1"/>
      <w:numFmt w:val="bullet"/>
      <w:lvlText w:val="•"/>
      <w:lvlJc w:val="left"/>
      <w:pPr>
        <w:ind w:left="5064" w:hanging="360"/>
      </w:pPr>
      <w:rPr>
        <w:rFonts w:hint="default"/>
      </w:rPr>
    </w:lvl>
    <w:lvl w:ilvl="5" w:tplc="7C32ED9A">
      <w:start w:val="1"/>
      <w:numFmt w:val="bullet"/>
      <w:lvlText w:val="•"/>
      <w:lvlJc w:val="left"/>
      <w:pPr>
        <w:ind w:left="5920" w:hanging="360"/>
      </w:pPr>
      <w:rPr>
        <w:rFonts w:hint="default"/>
      </w:rPr>
    </w:lvl>
    <w:lvl w:ilvl="6" w:tplc="E9DE6CC8">
      <w:start w:val="1"/>
      <w:numFmt w:val="bullet"/>
      <w:lvlText w:val="•"/>
      <w:lvlJc w:val="left"/>
      <w:pPr>
        <w:ind w:left="6776" w:hanging="360"/>
      </w:pPr>
      <w:rPr>
        <w:rFonts w:hint="default"/>
      </w:rPr>
    </w:lvl>
    <w:lvl w:ilvl="7" w:tplc="AE322646">
      <w:start w:val="1"/>
      <w:numFmt w:val="bullet"/>
      <w:lvlText w:val="•"/>
      <w:lvlJc w:val="left"/>
      <w:pPr>
        <w:ind w:left="7632" w:hanging="360"/>
      </w:pPr>
      <w:rPr>
        <w:rFonts w:hint="default"/>
      </w:rPr>
    </w:lvl>
    <w:lvl w:ilvl="8" w:tplc="CC0A5382">
      <w:start w:val="1"/>
      <w:numFmt w:val="bullet"/>
      <w:lvlText w:val="•"/>
      <w:lvlJc w:val="left"/>
      <w:pPr>
        <w:ind w:left="8488" w:hanging="360"/>
      </w:pPr>
      <w:rPr>
        <w:rFonts w:hint="default"/>
      </w:rPr>
    </w:lvl>
  </w:abstractNum>
  <w:abstractNum w:abstractNumId="6">
    <w:nsid w:val="25086F36"/>
    <w:multiLevelType w:val="multilevel"/>
    <w:tmpl w:val="3D02E470"/>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7">
    <w:nsid w:val="284E6012"/>
    <w:multiLevelType w:val="hybridMultilevel"/>
    <w:tmpl w:val="A40E4938"/>
    <w:lvl w:ilvl="0" w:tplc="81EC9F90">
      <w:start w:val="1"/>
      <w:numFmt w:val="bullet"/>
      <w:lvlText w:val=""/>
      <w:lvlJc w:val="left"/>
      <w:pPr>
        <w:ind w:left="1640" w:hanging="360"/>
      </w:pPr>
      <w:rPr>
        <w:rFonts w:ascii="Wingdings" w:eastAsia="Wingdings" w:hAnsi="Wingdings" w:cs="Wingdings" w:hint="default"/>
        <w:w w:val="100"/>
        <w:sz w:val="22"/>
        <w:szCs w:val="22"/>
      </w:rPr>
    </w:lvl>
    <w:lvl w:ilvl="1" w:tplc="7C425808">
      <w:start w:val="1"/>
      <w:numFmt w:val="bullet"/>
      <w:pStyle w:val="2"/>
      <w:lvlText w:val="o"/>
      <w:lvlJc w:val="left"/>
      <w:pPr>
        <w:ind w:left="2000" w:hanging="360"/>
      </w:pPr>
      <w:rPr>
        <w:rFonts w:ascii="Courier New" w:eastAsia="Courier New" w:hAnsi="Courier New" w:cs="Courier New" w:hint="default"/>
        <w:w w:val="100"/>
        <w:sz w:val="22"/>
        <w:szCs w:val="22"/>
      </w:rPr>
    </w:lvl>
    <w:lvl w:ilvl="2" w:tplc="72640546">
      <w:start w:val="1"/>
      <w:numFmt w:val="bullet"/>
      <w:lvlText w:val="•"/>
      <w:lvlJc w:val="left"/>
      <w:pPr>
        <w:ind w:left="2911" w:hanging="360"/>
      </w:pPr>
      <w:rPr>
        <w:rFonts w:hint="default"/>
      </w:rPr>
    </w:lvl>
    <w:lvl w:ilvl="3" w:tplc="C84CA02A">
      <w:start w:val="1"/>
      <w:numFmt w:val="bullet"/>
      <w:lvlText w:val="•"/>
      <w:lvlJc w:val="left"/>
      <w:pPr>
        <w:ind w:left="3822" w:hanging="360"/>
      </w:pPr>
      <w:rPr>
        <w:rFonts w:hint="default"/>
      </w:rPr>
    </w:lvl>
    <w:lvl w:ilvl="4" w:tplc="E1007868">
      <w:start w:val="1"/>
      <w:numFmt w:val="bullet"/>
      <w:lvlText w:val="•"/>
      <w:lvlJc w:val="left"/>
      <w:pPr>
        <w:ind w:left="4733" w:hanging="360"/>
      </w:pPr>
      <w:rPr>
        <w:rFonts w:hint="default"/>
      </w:rPr>
    </w:lvl>
    <w:lvl w:ilvl="5" w:tplc="96388786">
      <w:start w:val="1"/>
      <w:numFmt w:val="bullet"/>
      <w:lvlText w:val="•"/>
      <w:lvlJc w:val="left"/>
      <w:pPr>
        <w:ind w:left="5644" w:hanging="360"/>
      </w:pPr>
      <w:rPr>
        <w:rFonts w:hint="default"/>
      </w:rPr>
    </w:lvl>
    <w:lvl w:ilvl="6" w:tplc="A482800C">
      <w:start w:val="1"/>
      <w:numFmt w:val="bullet"/>
      <w:lvlText w:val="•"/>
      <w:lvlJc w:val="left"/>
      <w:pPr>
        <w:ind w:left="6555" w:hanging="360"/>
      </w:pPr>
      <w:rPr>
        <w:rFonts w:hint="default"/>
      </w:rPr>
    </w:lvl>
    <w:lvl w:ilvl="7" w:tplc="B72C806A">
      <w:start w:val="1"/>
      <w:numFmt w:val="bullet"/>
      <w:lvlText w:val="•"/>
      <w:lvlJc w:val="left"/>
      <w:pPr>
        <w:ind w:left="7466" w:hanging="360"/>
      </w:pPr>
      <w:rPr>
        <w:rFonts w:hint="default"/>
      </w:rPr>
    </w:lvl>
    <w:lvl w:ilvl="8" w:tplc="EB48EF6A">
      <w:start w:val="1"/>
      <w:numFmt w:val="bullet"/>
      <w:lvlText w:val="•"/>
      <w:lvlJc w:val="left"/>
      <w:pPr>
        <w:ind w:left="8377" w:hanging="360"/>
      </w:pPr>
      <w:rPr>
        <w:rFonts w:hint="default"/>
      </w:rPr>
    </w:lvl>
  </w:abstractNum>
  <w:abstractNum w:abstractNumId="8">
    <w:nsid w:val="344C038F"/>
    <w:multiLevelType w:val="multilevel"/>
    <w:tmpl w:val="4AA053D0"/>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9">
    <w:nsid w:val="349D3024"/>
    <w:multiLevelType w:val="multilevel"/>
    <w:tmpl w:val="E650495E"/>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0">
    <w:nsid w:val="43D348FB"/>
    <w:multiLevelType w:val="hybridMultilevel"/>
    <w:tmpl w:val="13864180"/>
    <w:lvl w:ilvl="0" w:tplc="5DE44D28">
      <w:start w:val="1"/>
      <w:numFmt w:val="bullet"/>
      <w:lvlText w:val=""/>
      <w:lvlJc w:val="left"/>
      <w:pPr>
        <w:ind w:left="1640" w:hanging="360"/>
      </w:pPr>
      <w:rPr>
        <w:rFonts w:ascii="Wingdings" w:eastAsia="Wingdings" w:hAnsi="Wingdings" w:cs="Wingdings" w:hint="default"/>
        <w:w w:val="100"/>
        <w:sz w:val="22"/>
        <w:szCs w:val="22"/>
      </w:rPr>
    </w:lvl>
    <w:lvl w:ilvl="1" w:tplc="4B6015CC">
      <w:start w:val="1"/>
      <w:numFmt w:val="bullet"/>
      <w:lvlText w:val="•"/>
      <w:lvlJc w:val="left"/>
      <w:pPr>
        <w:ind w:left="2496" w:hanging="360"/>
      </w:pPr>
      <w:rPr>
        <w:rFonts w:hint="default"/>
      </w:rPr>
    </w:lvl>
    <w:lvl w:ilvl="2" w:tplc="AB06AB00">
      <w:start w:val="1"/>
      <w:numFmt w:val="bullet"/>
      <w:lvlText w:val="•"/>
      <w:lvlJc w:val="left"/>
      <w:pPr>
        <w:ind w:left="3352" w:hanging="360"/>
      </w:pPr>
      <w:rPr>
        <w:rFonts w:hint="default"/>
      </w:rPr>
    </w:lvl>
    <w:lvl w:ilvl="3" w:tplc="CD2A4B36">
      <w:start w:val="1"/>
      <w:numFmt w:val="bullet"/>
      <w:lvlText w:val="•"/>
      <w:lvlJc w:val="left"/>
      <w:pPr>
        <w:ind w:left="4208" w:hanging="360"/>
      </w:pPr>
      <w:rPr>
        <w:rFonts w:hint="default"/>
      </w:rPr>
    </w:lvl>
    <w:lvl w:ilvl="4" w:tplc="C242171A">
      <w:start w:val="1"/>
      <w:numFmt w:val="bullet"/>
      <w:lvlText w:val="•"/>
      <w:lvlJc w:val="left"/>
      <w:pPr>
        <w:ind w:left="5064" w:hanging="360"/>
      </w:pPr>
      <w:rPr>
        <w:rFonts w:hint="default"/>
      </w:rPr>
    </w:lvl>
    <w:lvl w:ilvl="5" w:tplc="838C16D2">
      <w:start w:val="1"/>
      <w:numFmt w:val="bullet"/>
      <w:lvlText w:val="•"/>
      <w:lvlJc w:val="left"/>
      <w:pPr>
        <w:ind w:left="5920" w:hanging="360"/>
      </w:pPr>
      <w:rPr>
        <w:rFonts w:hint="default"/>
      </w:rPr>
    </w:lvl>
    <w:lvl w:ilvl="6" w:tplc="C212B372">
      <w:start w:val="1"/>
      <w:numFmt w:val="bullet"/>
      <w:lvlText w:val="•"/>
      <w:lvlJc w:val="left"/>
      <w:pPr>
        <w:ind w:left="6776" w:hanging="360"/>
      </w:pPr>
      <w:rPr>
        <w:rFonts w:hint="default"/>
      </w:rPr>
    </w:lvl>
    <w:lvl w:ilvl="7" w:tplc="BE88F100">
      <w:start w:val="1"/>
      <w:numFmt w:val="bullet"/>
      <w:lvlText w:val="•"/>
      <w:lvlJc w:val="left"/>
      <w:pPr>
        <w:ind w:left="7632" w:hanging="360"/>
      </w:pPr>
      <w:rPr>
        <w:rFonts w:hint="default"/>
      </w:rPr>
    </w:lvl>
    <w:lvl w:ilvl="8" w:tplc="1948424E">
      <w:start w:val="1"/>
      <w:numFmt w:val="bullet"/>
      <w:lvlText w:val="•"/>
      <w:lvlJc w:val="left"/>
      <w:pPr>
        <w:ind w:left="8488" w:hanging="360"/>
      </w:pPr>
      <w:rPr>
        <w:rFonts w:hint="default"/>
      </w:rPr>
    </w:lvl>
  </w:abstractNum>
  <w:abstractNum w:abstractNumId="11">
    <w:nsid w:val="60457D0F"/>
    <w:multiLevelType w:val="hybridMultilevel"/>
    <w:tmpl w:val="DF846AEE"/>
    <w:lvl w:ilvl="0" w:tplc="856C2100">
      <w:start w:val="1"/>
      <w:numFmt w:val="bullet"/>
      <w:lvlText w:val="◻"/>
      <w:lvlJc w:val="left"/>
      <w:pPr>
        <w:ind w:left="1640" w:hanging="360"/>
      </w:pPr>
      <w:rPr>
        <w:rFonts w:ascii="Symbol" w:eastAsia="Symbol" w:hAnsi="Symbol" w:cs="Symbol" w:hint="default"/>
        <w:w w:val="60"/>
        <w:sz w:val="22"/>
        <w:szCs w:val="22"/>
      </w:rPr>
    </w:lvl>
    <w:lvl w:ilvl="1" w:tplc="5F0004C4">
      <w:start w:val="1"/>
      <w:numFmt w:val="bullet"/>
      <w:lvlText w:val="•"/>
      <w:lvlJc w:val="left"/>
      <w:pPr>
        <w:ind w:left="2496" w:hanging="360"/>
      </w:pPr>
      <w:rPr>
        <w:rFonts w:hint="default"/>
      </w:rPr>
    </w:lvl>
    <w:lvl w:ilvl="2" w:tplc="0C9C1160">
      <w:start w:val="1"/>
      <w:numFmt w:val="bullet"/>
      <w:lvlText w:val="•"/>
      <w:lvlJc w:val="left"/>
      <w:pPr>
        <w:ind w:left="3352" w:hanging="360"/>
      </w:pPr>
      <w:rPr>
        <w:rFonts w:hint="default"/>
      </w:rPr>
    </w:lvl>
    <w:lvl w:ilvl="3" w:tplc="CBFC3C82">
      <w:start w:val="1"/>
      <w:numFmt w:val="bullet"/>
      <w:lvlText w:val="•"/>
      <w:lvlJc w:val="left"/>
      <w:pPr>
        <w:ind w:left="4208" w:hanging="360"/>
      </w:pPr>
      <w:rPr>
        <w:rFonts w:hint="default"/>
      </w:rPr>
    </w:lvl>
    <w:lvl w:ilvl="4" w:tplc="AD0669D0">
      <w:start w:val="1"/>
      <w:numFmt w:val="bullet"/>
      <w:lvlText w:val="•"/>
      <w:lvlJc w:val="left"/>
      <w:pPr>
        <w:ind w:left="5064" w:hanging="360"/>
      </w:pPr>
      <w:rPr>
        <w:rFonts w:hint="default"/>
      </w:rPr>
    </w:lvl>
    <w:lvl w:ilvl="5" w:tplc="E99E009C">
      <w:start w:val="1"/>
      <w:numFmt w:val="bullet"/>
      <w:lvlText w:val="•"/>
      <w:lvlJc w:val="left"/>
      <w:pPr>
        <w:ind w:left="5920" w:hanging="360"/>
      </w:pPr>
      <w:rPr>
        <w:rFonts w:hint="default"/>
      </w:rPr>
    </w:lvl>
    <w:lvl w:ilvl="6" w:tplc="CCCC2328">
      <w:start w:val="1"/>
      <w:numFmt w:val="bullet"/>
      <w:lvlText w:val="•"/>
      <w:lvlJc w:val="left"/>
      <w:pPr>
        <w:ind w:left="6776" w:hanging="360"/>
      </w:pPr>
      <w:rPr>
        <w:rFonts w:hint="default"/>
      </w:rPr>
    </w:lvl>
    <w:lvl w:ilvl="7" w:tplc="33B03644">
      <w:start w:val="1"/>
      <w:numFmt w:val="bullet"/>
      <w:lvlText w:val="•"/>
      <w:lvlJc w:val="left"/>
      <w:pPr>
        <w:ind w:left="7632" w:hanging="360"/>
      </w:pPr>
      <w:rPr>
        <w:rFonts w:hint="default"/>
      </w:rPr>
    </w:lvl>
    <w:lvl w:ilvl="8" w:tplc="4CF4B91C">
      <w:start w:val="1"/>
      <w:numFmt w:val="bullet"/>
      <w:lvlText w:val="•"/>
      <w:lvlJc w:val="left"/>
      <w:pPr>
        <w:ind w:left="8488" w:hanging="360"/>
      </w:pPr>
      <w:rPr>
        <w:rFonts w:hint="default"/>
      </w:rPr>
    </w:lvl>
  </w:abstractNum>
  <w:abstractNum w:abstractNumId="12">
    <w:nsid w:val="72E221B9"/>
    <w:multiLevelType w:val="multilevel"/>
    <w:tmpl w:val="0480E88C"/>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num w:numId="1">
    <w:abstractNumId w:val="6"/>
  </w:num>
  <w:num w:numId="2">
    <w:abstractNumId w:val="10"/>
  </w:num>
  <w:num w:numId="3">
    <w:abstractNumId w:val="2"/>
  </w:num>
  <w:num w:numId="4">
    <w:abstractNumId w:val="0"/>
  </w:num>
  <w:num w:numId="5">
    <w:abstractNumId w:val="12"/>
  </w:num>
  <w:num w:numId="6">
    <w:abstractNumId w:val="5"/>
  </w:num>
  <w:num w:numId="7">
    <w:abstractNumId w:val="4"/>
  </w:num>
  <w:num w:numId="8">
    <w:abstractNumId w:val="11"/>
  </w:num>
  <w:num w:numId="9">
    <w:abstractNumId w:val="1"/>
  </w:num>
  <w:num w:numId="10">
    <w:abstractNumId w:val="8"/>
  </w:num>
  <w:num w:numId="11">
    <w:abstractNumId w:val="7"/>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7">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50E2E"/>
    <w:rsid w:val="000E003E"/>
    <w:rsid w:val="000E5648"/>
    <w:rsid w:val="0016213B"/>
    <w:rsid w:val="00204D84"/>
    <w:rsid w:val="00325396"/>
    <w:rsid w:val="004A6B55"/>
    <w:rsid w:val="004C187C"/>
    <w:rsid w:val="005E2C48"/>
    <w:rsid w:val="007D35BF"/>
    <w:rsid w:val="00880FA4"/>
    <w:rsid w:val="00946293"/>
    <w:rsid w:val="00AA0D9E"/>
    <w:rsid w:val="00B50E2E"/>
    <w:rsid w:val="00DF6B4D"/>
    <w:rsid w:val="00E00474"/>
    <w:rsid w:val="00E456DC"/>
    <w:rsid w:val="00E62683"/>
    <w:rsid w:val="00F258B4"/>
    <w:rsid w:val="00F335DB"/>
    <w:rsid w:val="00FC0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semiHidden="0" w:uiPriority="1" w:unhideWhenUsed="0"/>
    <w:lsdException w:name="Body Text 3" w:semiHidden="0" w:uiPriority="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C187C"/>
    <w:rPr>
      <w:rFonts w:ascii="Calibri" w:eastAsia="Calibri" w:hAnsi="Calibri" w:cs="Calibri"/>
    </w:rPr>
  </w:style>
  <w:style w:type="paragraph" w:styleId="1">
    <w:name w:val="heading 1"/>
    <w:basedOn w:val="a"/>
    <w:uiPriority w:val="1"/>
    <w:qFormat/>
    <w:pPr>
      <w:spacing w:before="62"/>
      <w:ind w:left="560"/>
      <w:outlineLvl w:val="0"/>
    </w:pPr>
    <w:rPr>
      <w:rFonts w:ascii="Cambria" w:eastAsia="Cambria" w:hAnsi="Cambria" w:cs="Cambria"/>
      <w:b/>
      <w:bCs/>
      <w:sz w:val="28"/>
      <w:szCs w:val="28"/>
    </w:rPr>
  </w:style>
  <w:style w:type="paragraph" w:styleId="20">
    <w:name w:val="heading 2"/>
    <w:basedOn w:val="a"/>
    <w:uiPriority w:val="1"/>
    <w:qFormat/>
    <w:rsid w:val="004C187C"/>
    <w:pPr>
      <w:spacing w:beforeLines="100" w:before="240"/>
      <w:ind w:left="561"/>
      <w:outlineLvl w:val="1"/>
    </w:pPr>
    <w:rPr>
      <w:rFonts w:ascii="Cambria"/>
      <w:b/>
      <w:color w:val="4F81BC"/>
      <w:sz w:val="24"/>
    </w:rPr>
  </w:style>
  <w:style w:type="paragraph" w:styleId="3">
    <w:name w:val="heading 3"/>
    <w:basedOn w:val="a"/>
    <w:uiPriority w:val="1"/>
    <w:qFormat/>
    <w:pPr>
      <w:ind w:left="1280" w:hanging="360"/>
      <w:outlineLvl w:val="2"/>
    </w:pPr>
    <w:rPr>
      <w:b/>
      <w:bCs/>
    </w:rPr>
  </w:style>
  <w:style w:type="paragraph" w:styleId="4">
    <w:name w:val="heading 4"/>
    <w:basedOn w:val="3"/>
    <w:next w:val="a"/>
    <w:link w:val="40"/>
    <w:uiPriority w:val="1"/>
    <w:qFormat/>
    <w:rsid w:val="004C187C"/>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4"/>
      <w:ind w:left="565"/>
    </w:pPr>
    <w:rPr>
      <w:b/>
      <w:bCs/>
      <w:sz w:val="24"/>
      <w:szCs w:val="24"/>
    </w:rPr>
  </w:style>
  <w:style w:type="paragraph" w:styleId="21">
    <w:name w:val="toc 2"/>
    <w:basedOn w:val="a"/>
    <w:uiPriority w:val="1"/>
    <w:qFormat/>
    <w:pPr>
      <w:spacing w:before="139"/>
      <w:ind w:left="781"/>
    </w:pPr>
  </w:style>
  <w:style w:type="paragraph" w:styleId="a3">
    <w:name w:val="Body Text"/>
    <w:basedOn w:val="a"/>
    <w:uiPriority w:val="1"/>
    <w:qFormat/>
  </w:style>
  <w:style w:type="paragraph" w:styleId="a4">
    <w:name w:val="List Paragraph"/>
    <w:basedOn w:val="a"/>
    <w:uiPriority w:val="1"/>
    <w:qFormat/>
    <w:pPr>
      <w:ind w:left="1640" w:hanging="360"/>
    </w:pPr>
  </w:style>
  <w:style w:type="paragraph" w:customStyle="1" w:styleId="TableParagraph">
    <w:name w:val="Table Paragraph"/>
    <w:basedOn w:val="a"/>
    <w:uiPriority w:val="1"/>
    <w:qFormat/>
  </w:style>
  <w:style w:type="character" w:customStyle="1" w:styleId="40">
    <w:name w:val="見出し 4 (文字)"/>
    <w:basedOn w:val="a0"/>
    <w:link w:val="4"/>
    <w:uiPriority w:val="1"/>
    <w:rsid w:val="004C187C"/>
    <w:rPr>
      <w:rFonts w:ascii="Calibri" w:eastAsia="Calibri" w:hAnsi="Calibri" w:cs="Calibri"/>
      <w:b/>
      <w:bCs/>
    </w:rPr>
  </w:style>
  <w:style w:type="paragraph" w:styleId="2">
    <w:name w:val="Body Text 2"/>
    <w:basedOn w:val="a4"/>
    <w:link w:val="22"/>
    <w:uiPriority w:val="1"/>
    <w:rsid w:val="004C187C"/>
    <w:pPr>
      <w:numPr>
        <w:ilvl w:val="1"/>
        <w:numId w:val="11"/>
      </w:numPr>
    </w:pPr>
  </w:style>
  <w:style w:type="character" w:customStyle="1" w:styleId="22">
    <w:name w:val="本文 2 (文字)"/>
    <w:basedOn w:val="a0"/>
    <w:link w:val="2"/>
    <w:uiPriority w:val="1"/>
    <w:rsid w:val="004C187C"/>
    <w:rPr>
      <w:rFonts w:ascii="Calibri" w:eastAsia="Calibri" w:hAnsi="Calibri" w:cs="Calibri"/>
    </w:rPr>
  </w:style>
  <w:style w:type="character" w:styleId="a5">
    <w:name w:val="Hyperlink"/>
    <w:basedOn w:val="a0"/>
    <w:uiPriority w:val="99"/>
    <w:unhideWhenUsed/>
    <w:rsid w:val="00FC0395"/>
    <w:rPr>
      <w:color w:val="0000FF" w:themeColor="hyperlink"/>
      <w:u w:val="single"/>
    </w:rPr>
  </w:style>
  <w:style w:type="paragraph" w:styleId="a6">
    <w:name w:val="Balloon Text"/>
    <w:basedOn w:val="a"/>
    <w:link w:val="a7"/>
    <w:uiPriority w:val="99"/>
    <w:semiHidden/>
    <w:unhideWhenUsed/>
    <w:rsid w:val="00204D84"/>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204D84"/>
    <w:rPr>
      <w:rFonts w:asciiTheme="majorHAnsi" w:eastAsiaTheme="majorEastAsia" w:hAnsiTheme="majorHAnsi" w:cstheme="majorBidi"/>
      <w:sz w:val="18"/>
      <w:szCs w:val="18"/>
    </w:rPr>
  </w:style>
  <w:style w:type="paragraph" w:styleId="a8">
    <w:name w:val="header"/>
    <w:basedOn w:val="a"/>
    <w:link w:val="a9"/>
    <w:uiPriority w:val="99"/>
    <w:unhideWhenUsed/>
    <w:rsid w:val="00F335DB"/>
    <w:pPr>
      <w:tabs>
        <w:tab w:val="center" w:pos="4252"/>
        <w:tab w:val="right" w:pos="8504"/>
      </w:tabs>
      <w:snapToGrid w:val="0"/>
    </w:pPr>
  </w:style>
  <w:style w:type="character" w:customStyle="1" w:styleId="a9">
    <w:name w:val="ヘッダー (文字)"/>
    <w:basedOn w:val="a0"/>
    <w:link w:val="a8"/>
    <w:uiPriority w:val="99"/>
    <w:rsid w:val="00F335DB"/>
    <w:rPr>
      <w:rFonts w:ascii="Calibri" w:eastAsia="Calibri" w:hAnsi="Calibri" w:cs="Calibri"/>
    </w:rPr>
  </w:style>
  <w:style w:type="paragraph" w:styleId="aa">
    <w:name w:val="footer"/>
    <w:basedOn w:val="a"/>
    <w:link w:val="ab"/>
    <w:uiPriority w:val="99"/>
    <w:unhideWhenUsed/>
    <w:rsid w:val="00F335DB"/>
    <w:pPr>
      <w:tabs>
        <w:tab w:val="center" w:pos="4252"/>
        <w:tab w:val="right" w:pos="8504"/>
      </w:tabs>
      <w:snapToGrid w:val="0"/>
    </w:pPr>
  </w:style>
  <w:style w:type="character" w:customStyle="1" w:styleId="ab">
    <w:name w:val="フッター (文字)"/>
    <w:basedOn w:val="a0"/>
    <w:link w:val="aa"/>
    <w:uiPriority w:val="99"/>
    <w:rsid w:val="00F335DB"/>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reativecommons.org/licenses/by/4.0/legalcode"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2318</Words>
  <Characters>13218</Characters>
  <Application>Microsoft Office Word</Application>
  <DocSecurity>0</DocSecurity>
  <Lines>110</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user</cp:lastModifiedBy>
  <cp:revision>6</cp:revision>
  <cp:lastPrinted>2017-04-04T00:32:00Z</cp:lastPrinted>
  <dcterms:created xsi:type="dcterms:W3CDTF">2017-04-04T00:34:00Z</dcterms:created>
  <dcterms:modified xsi:type="dcterms:W3CDTF">2017-04-09T06:54:00Z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2016-09-30T00:00:00Z</vt:filetime>
  </property>
  <property fmtid="{D5CDD505-2E9C-101B-9397-08002B2CF9AE}" pid="3" name="Creator">
    <vt:lpwstr>Microsoft® Word 2010</vt:lpwstr>
  </property>
  <property fmtid="{D5CDD505-2E9C-101B-9397-08002B2CF9AE}" pid="4" name="LastSaved">
    <vt:filetime>2017-03-02T00:00:00Z</vt:filetime>
  </property>
</Properties>
</file>