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培养好习惯</w:t>
      </w:r>
    </w:p>
    <w:p>
      <w:r>
        <w:rPr>
          <w:b/>
        </w:rPr>
        <w:t>中一高级华文　单元四·生活空间</w:t>
        <w:br/>
        <w:t>教师教学流程与答案　一课时（50分钟）</w:t>
      </w:r>
    </w:p>
    <w:p>
      <w:r>
        <w:rPr>
          <w:b w:val="0"/>
        </w:rPr>
        <w:t>课文是一份青年节活动海报。学生先读八种好习惯，再比较互动剧场与工作坊，最后用真实经验说明怎样维护友情。按海报内容顺序推进，不人为编造段落编号。</w:t>
      </w:r>
    </w:p>
    <w:p>
      <w:pPr>
        <w:pStyle w:val="Heading1"/>
      </w:pPr>
      <w:r>
        <w:t>学习目标</w:t>
      </w:r>
    </w:p>
    <w:p>
      <w:r>
        <w:rPr>
          <w:b w:val="0"/>
        </w:rPr>
        <w:t>• 结合语境，用自己的话解释四个词语</w:t>
      </w:r>
    </w:p>
    <w:p>
      <w:r>
        <w:rPr>
          <w:b w:val="0"/>
        </w:rPr>
        <w:t>• 按题目对象筛选海报信息，区分特点、目的、对象与报名方式</w:t>
      </w:r>
    </w:p>
    <w:p>
      <w:r>
        <w:rPr>
          <w:b w:val="0"/>
        </w:rPr>
        <w:t>• 结合真实经历解释维护友情的方法</w:t>
      </w:r>
    </w:p>
    <w:p>
      <w:pPr>
        <w:pStyle w:val="Heading1"/>
      </w:pPr>
      <w:r>
        <w:t>课堂安排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1584"/>
      </w:tblGrid>
      <w:tr>
        <w:trPr>
          <w:cantSplit/>
          <w:tblHeader/>
        </w:trPr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环节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分钟</w:t>
            </w:r>
          </w:p>
        </w:tc>
      </w:tr>
      <w:tr>
        <w:trPr>
          <w:cantSplit/>
        </w:trPr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导入与海报类型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八种好习惯图文自读及前三个词义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互动剧场及课本第二题第1问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工作坊、一帆风顺、目的与对象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活动资料与报名方式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友情开放题独立写答及分享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订正与词语整理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3</w:t>
            </w:r>
          </w:p>
        </w:tc>
      </w:tr>
    </w:tbl>
    <w:p>
      <w:r>
        <w:rPr>
          <w:b w:val="0"/>
        </w:rPr>
        <w:t>书面作答只有两项：工作坊的目的、维护友情的经验。四个词义题采用口头共构；其余课本信息题先点选，再口头补成完整句子。</w:t>
      </w:r>
    </w:p>
    <w:p>
      <w:r>
        <w:rPr>
          <w:b w:val="0"/>
        </w:rPr>
        <w:t>课时按50分钟设计。若实际课时较短，压缩导入和全班分享，保留两项书答与订正。旧词语页按需复习，不要求整套再做一遍。</w:t>
      </w:r>
    </w:p>
    <w:p>
      <w:pPr>
        <w:pStyle w:val="Heading1"/>
        <w:pageBreakBefore/>
      </w:pPr>
      <w:r>
        <w:t>原课本任务与图文顺序</w:t>
      </w:r>
    </w:p>
    <w:p>
      <w:r>
        <w:rPr>
          <w:b w:val="0"/>
        </w:rPr>
        <w:t>课本第一题：用自己的话解释“坚持不懈、开卷有益、一诺千金、一帆风顺”。教学按海报顺序穿插口头完成，保留四词，不另加书写题。</w:t>
      </w:r>
    </w:p>
    <w:p>
      <w:r>
        <w:rPr>
          <w:b w:val="0"/>
        </w:rPr>
        <w:t>课本第二题：互动剧场有什么特别之处？举办工作坊的目的是什么？工作坊适合哪些人参加？如何报名参加青年节特备活动？</w:t>
      </w:r>
    </w:p>
    <w:p>
      <w:r>
        <w:rPr>
          <w:b w:val="0"/>
        </w:rPr>
        <w:t>课本第三题：你是怎么维护友情的？和同学分享你的经验。“为什么有帮助”作为表达支架，不冒充课本原题。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336"/>
        <w:gridCol w:w="3744"/>
      </w:tblGrid>
      <w:tr>
        <w:trPr>
          <w:cantSplit/>
          <w:tblHeader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海报内容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原漫画格号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守时惜时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1、2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勤于阅读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3、4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坚持不懈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5、6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信守诺言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7、8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健康生活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9、10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制定计划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11、12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为人诚实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13、14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以礼待人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15、16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互动剧场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17、18、19、20、21、22、23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工作坊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25、26、27、28、29、30</w:t>
            </w:r>
          </w:p>
        </w:tc>
      </w:tr>
      <w:tr>
        <w:trPr>
          <w:cantSplit/>
        </w:trPr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活动与报名资料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24、31</w:t>
            </w:r>
          </w:p>
        </w:tc>
      </w:tr>
    </w:tbl>
    <w:p>
      <w:r>
        <w:rPr>
          <w:b w:val="0"/>
        </w:rPr>
        <w:t>四页原漫画共32格均保留。第32格是全篇总结，保留在完整漫画重读处；主学习页按内容选用相关格子。图中的补充故事帮助想象，不作为海报事实的答题证据。</w:t>
      </w:r>
    </w:p>
    <w:p>
      <w:r>
        <w:rPr>
          <w:b w:val="0"/>
        </w:rPr>
        <w:t>资料差异：课本海报的报名网址为www.huanlecommunity.com.sg，教参与漫画第32格使用另一网址。答案遵照课本原图，原漫画不改动。日期、嘉宾与网址只作教材阅读资料。</w:t>
      </w:r>
    </w:p>
    <w:p>
      <w:pPr>
        <w:pStyle w:val="Heading1"/>
        <w:pageBreakBefore/>
      </w:pPr>
      <w:r>
        <w:t>四个词义题：口头共构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888"/>
        <w:gridCol w:w="4464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词语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最低意义要求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常见误解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开卷有益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读书有好处。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“开卷”不是只打开书，也不要求必须读完一本才有益。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坚持不懈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坚持努力，不松懈、不轻易放弃。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只说做得快或做得好，没有说明持续努力。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一诺千金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说话算数，信守承诺。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“千金”不等于一定牵涉很多钱或只有重大承诺才适用。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一帆风顺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事情进行得很顺利，没有阻碍。这里指朋友相处顺利。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把友谊的小船理解为真的一起坐船。</w:t>
            </w:r>
          </w:p>
        </w:tc>
      </w:tr>
    </w:tbl>
    <w:p>
      <w:pPr>
        <w:pStyle w:val="Heading2"/>
      </w:pPr>
      <w:r>
        <w:t>口头提问顺序</w:t>
      </w:r>
    </w:p>
    <w:p>
      <w:r>
        <w:rPr>
          <w:b w:val="0"/>
        </w:rPr>
        <w:t>开卷有益：读“勤于阅读”，问读书有什么好处，再请学生用自己的话概括。</w:t>
      </w:r>
    </w:p>
    <w:p>
      <w:r>
        <w:rPr>
          <w:b w:val="0"/>
        </w:rPr>
        <w:t>坚持不懈：联系“滴水穿石”，问遇到困难时怎样做，突出持续、不放弃。</w:t>
      </w:r>
    </w:p>
    <w:p>
      <w:r>
        <w:rPr>
          <w:b w:val="0"/>
        </w:rPr>
        <w:t>一诺千金：联系“信守诺言”“言出必行”，问答应同学的事为什么要做到。</w:t>
      </w:r>
    </w:p>
    <w:p>
      <w:r>
        <w:rPr>
          <w:b w:val="0"/>
        </w:rPr>
        <w:t>一帆风顺：先理解顺风航行，再放回“友谊的小船”这一语境，解释朋友相处。</w:t>
      </w:r>
    </w:p>
    <w:p>
      <w:pPr>
        <w:pStyle w:val="Heading2"/>
      </w:pPr>
      <w:r>
        <w:t>学生支架</w:t>
      </w:r>
    </w:p>
    <w:p>
      <w:r>
        <w:rPr>
          <w:b w:val="0"/>
        </w:rPr>
        <w:t>允许先用简单中文说明，教师帮助整理成一句完整解释。必要时可查看词语弹窗中的英文释义，最后仍回到中文表达。四题不重复打字、不设速度排名。</w:t>
      </w:r>
    </w:p>
    <w:p>
      <w:r>
        <w:rPr>
          <w:b w:val="0"/>
        </w:rPr>
        <w:t>教师听意义是否完整，不以某一个关键词是否出现机械判分。能用不同措辞说出相同意思即可。</w:t>
      </w:r>
    </w:p>
    <w:p>
      <w:pPr>
        <w:pStyle w:val="Heading1"/>
        <w:pageBreakBefore/>
      </w:pPr>
      <w:r>
        <w:t>互动剧场与工作坊目的</w:t>
      </w:r>
    </w:p>
    <w:p>
      <w:pPr>
        <w:pStyle w:val="Heading2"/>
      </w:pPr>
      <w:r>
        <w:t>4 · 互动剧场</w:t>
      </w:r>
    </w:p>
    <w:p>
      <w:r>
        <w:rPr>
          <w:b w:val="0"/>
        </w:rPr>
        <w:t>课本第二题第1小题；学生独立。</w:t>
      </w:r>
    </w:p>
    <w:p>
      <w:r>
        <w:rPr>
          <w:b/>
        </w:rPr>
        <w:t>互动剧场有什么特别之处？</w:t>
      </w:r>
    </w:p>
    <w:p>
      <w:r>
        <w:rPr>
          <w:b w:val="0"/>
        </w:rPr>
        <w:t>参考答案　观众不只是观看表演，也可以成为演员，参与帮助差不多先生改掉坏习惯。</w:t>
      </w:r>
    </w:p>
    <w:p>
      <w:r>
        <w:rPr>
          <w:b w:val="0"/>
        </w:rPr>
        <w:t>证据与思考　关键是观众角色的变化。课文写“你不只是观众，也是演员”；教参进一步指出观众能够影响剧情的发展。</w:t>
      </w:r>
    </w:p>
    <w:p>
      <w:r>
        <w:rPr>
          <w:b w:val="0"/>
        </w:rPr>
        <w:t>课堂评分参考　客观点选1项。教学参考点：观众也能当演员；参与改变人物行为或剧情。</w:t>
      </w:r>
    </w:p>
    <w:p>
      <w:r>
        <w:rPr>
          <w:b w:val="0"/>
        </w:rPr>
        <w:t>常见失分　只说新颖、有趣，未说明新颖在哪里。</w:t>
      </w:r>
    </w:p>
    <w:p>
      <w:r>
        <w:rPr>
          <w:b w:val="0"/>
        </w:rPr>
        <w:t>先提示　回看“你不只是……也是……”这句话。　再定位　比较“看别人演”与“自己参与演”的区别。</w:t>
      </w:r>
    </w:p>
    <w:p>
      <w:pPr>
        <w:pStyle w:val="Heading2"/>
      </w:pPr>
      <w:r>
        <w:t>6 · 工作坊的目的</w:t>
      </w:r>
    </w:p>
    <w:p>
      <w:r>
        <w:rPr>
          <w:b w:val="0"/>
        </w:rPr>
        <w:t>课本《阅读放大镜》；学生独立。</w:t>
      </w:r>
    </w:p>
    <w:p>
      <w:r>
        <w:rPr>
          <w:b/>
        </w:rPr>
        <w:t>举办工作坊的目的是什么？</w:t>
      </w:r>
    </w:p>
    <w:p>
      <w:r>
        <w:rPr>
          <w:b w:val="0"/>
        </w:rPr>
        <w:t>参考答案　让参与者学习如何培养良好的习惯，掌握人际交往的有效策略。</w:t>
      </w:r>
    </w:p>
    <w:p>
      <w:r>
        <w:rPr>
          <w:b w:val="0"/>
        </w:rPr>
        <w:t>证据与思考　题目问举办活动希望达到什么目标，要包括“培养良好习惯”和“掌握交往策略”两方面。日期、地点和嘉宾不回答目的。</w:t>
      </w:r>
    </w:p>
    <w:p>
      <w:r>
        <w:rPr>
          <w:b w:val="0"/>
        </w:rPr>
        <w:t>课堂评分参考　教师参考2点：培养良好习惯1点；掌握人际交往的有效策略1点。各点独立，不自动批改。</w:t>
      </w:r>
    </w:p>
    <w:p>
      <w:r>
        <w:rPr>
          <w:b w:val="0"/>
        </w:rPr>
        <w:t>常见失分　只答“成为人气王”过于笼统；抄日期、地点属于答非所问。</w:t>
      </w:r>
    </w:p>
    <w:p>
      <w:r>
        <w:rPr>
          <w:b w:val="0"/>
        </w:rPr>
        <w:t>先提示　先找海报邀请大家参加工作坊的那一句。　再定位　注意两个并列动作：“学习……”和“掌握……”。</w:t>
      </w:r>
    </w:p>
    <w:p>
      <w:pPr>
        <w:pStyle w:val="Heading1"/>
        <w:pageBreakBefore/>
      </w:pPr>
      <w:r>
        <w:t>参加对象与报名方式</w:t>
      </w:r>
    </w:p>
    <w:p>
      <w:pPr>
        <w:pStyle w:val="Heading2"/>
      </w:pPr>
      <w:r>
        <w:t>7 · 适合谁参加</w:t>
      </w:r>
    </w:p>
    <w:p>
      <w:r>
        <w:rPr>
          <w:b w:val="0"/>
        </w:rPr>
        <w:t>课本《阅读放大镜》；学生独立。</w:t>
      </w:r>
    </w:p>
    <w:p>
      <w:r>
        <w:rPr>
          <w:b/>
        </w:rPr>
        <w:t>工作坊适合哪些人参加？</w:t>
      </w:r>
    </w:p>
    <w:p>
      <w:r>
        <w:rPr>
          <w:b w:val="0"/>
        </w:rPr>
        <w:t>参考答案　适合想了解如何维护友情、怎样更好地处理朋友之间关系的青年参加。</w:t>
      </w:r>
    </w:p>
    <w:p>
      <w:r>
        <w:rPr>
          <w:b w:val="0"/>
        </w:rPr>
        <w:t>证据与思考　用海报的“如何避免言语不当造成的尴尬”“如何维护友情”定位需要；结合青年节活动判断对象。不是所有活动都适合完全相同的需要。</w:t>
      </w:r>
    </w:p>
    <w:p>
      <w:r>
        <w:rPr>
          <w:b w:val="0"/>
        </w:rPr>
        <w:t>课堂评分参考　客观点选1项；教师口头追问为何适合。</w:t>
      </w:r>
    </w:p>
    <w:p>
      <w:r>
        <w:rPr>
          <w:b w:val="0"/>
        </w:rPr>
        <w:t>常见失分　只答“青年”不完整；把高级辅导员误当作参加对象。</w:t>
      </w:r>
    </w:p>
    <w:p>
      <w:r>
        <w:rPr>
          <w:b w:val="0"/>
        </w:rPr>
        <w:t>先提示　回看工作坊开头的两个问题。　再定位　题目问参加者有什么需要，不是问谁担任嘉宾。</w:t>
      </w:r>
    </w:p>
    <w:p>
      <w:pPr>
        <w:pStyle w:val="Heading2"/>
      </w:pPr>
      <w:r>
        <w:t>8 · 报名方式</w:t>
      </w:r>
    </w:p>
    <w:p>
      <w:r>
        <w:rPr>
          <w:b w:val="0"/>
        </w:rPr>
        <w:t>课本《阅读放大镜》；学生独立。</w:t>
      </w:r>
    </w:p>
    <w:p>
      <w:r>
        <w:rPr>
          <w:b/>
        </w:rPr>
        <w:t>如何报名参加青年节特备活动？</w:t>
      </w:r>
    </w:p>
    <w:p>
      <w:r>
        <w:rPr>
          <w:b w:val="0"/>
        </w:rPr>
        <w:t>参考答案　到海报列出的报名网站 www.huanlecommunity.com.sg 报名。</w:t>
      </w:r>
    </w:p>
    <w:p>
      <w:r>
        <w:rPr>
          <w:b w:val="0"/>
        </w:rPr>
        <w:t>证据与思考　先找“报名网站”标签，再读它后面的信息。两项活动的日期和时段不同，地点相同。网址只作教材阅读资料。</w:t>
      </w:r>
    </w:p>
    <w:p>
      <w:r>
        <w:rPr>
          <w:b w:val="0"/>
        </w:rPr>
        <w:t>课堂评分参考　客观点选1项；完整答法应写到海报报名网站。</w:t>
      </w:r>
    </w:p>
    <w:p>
      <w:r>
        <w:rPr>
          <w:b w:val="0"/>
        </w:rPr>
        <w:t>常见失分　臆造电话、收费、截止日期或报名柜台。</w:t>
      </w:r>
    </w:p>
    <w:p>
      <w:r>
        <w:rPr>
          <w:b w:val="0"/>
        </w:rPr>
        <w:t>先提示　找到海报底部“报名网站”四个字。　再定位　场地、日期、嘉宾都不能代替报名方式。</w:t>
      </w:r>
    </w:p>
    <w:p>
      <w:r>
        <w:rPr>
          <w:b w:val="0"/>
        </w:rPr>
        <w:t>口头追问　两个活动分别在什么时候举行？　参考：互动剧场：7月21日，晚上7点至9点。工作坊：7月20日，下午3点至5点。此追问只作核对，不另加作业。</w:t>
      </w:r>
    </w:p>
    <w:p>
      <w:pPr>
        <w:pStyle w:val="Heading2"/>
      </w:pPr>
      <w:r>
        <w:t>活动资料核对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3744"/>
      </w:tblGrid>
      <w:tr>
        <w:trPr>
          <w:cantSplit/>
          <w:tblHeader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活动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日期与时间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地点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互动剧场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7月21日晚上7点至9点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欢乐民众俱乐部礼堂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工作坊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7月20日下午3点至5点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欢乐民众俱乐部礼堂</w:t>
            </w:r>
          </w:p>
        </w:tc>
      </w:tr>
    </w:tbl>
    <w:p>
      <w:pPr>
        <w:pStyle w:val="Heading1"/>
        <w:pageBreakBefore/>
      </w:pPr>
      <w:r>
        <w:t>维护友情：必做开放题</w:t>
      </w:r>
    </w:p>
    <w:p>
      <w:pPr>
        <w:pStyle w:val="Heading2"/>
      </w:pPr>
      <w:r>
        <w:t>9 · 我怎样维护友情</w:t>
      </w:r>
    </w:p>
    <w:p>
      <w:r>
        <w:rPr>
          <w:b w:val="0"/>
        </w:rPr>
        <w:t>课本第三题；“为什么”是答题支架；学生独立。</w:t>
      </w:r>
    </w:p>
    <w:p>
      <w:r>
        <w:rPr>
          <w:b/>
        </w:rPr>
        <w:t>你是怎么维护友情的？和同学分享你的经验。</w:t>
      </w:r>
    </w:p>
    <w:p>
      <w:r>
        <w:rPr>
          <w:b w:val="0"/>
        </w:rPr>
        <w:t>参考答案　示例：我会先听朋友解释，再表达自己的想法。一次我们做小组作业时意见不同，我先问清他的理由，再一起调整分工。这样能减少误会，也让朋友感到被尊重，所以有助于维护友情。</w:t>
      </w:r>
    </w:p>
    <w:p>
      <w:r>
        <w:rPr>
          <w:b w:val="0"/>
        </w:rPr>
        <w:t>证据与思考　写自己的真实经历。把“我做了什么”与“为什么有帮助”连起来；不能只写友谊很重要，也不要求采用示例的做法。</w:t>
      </w:r>
    </w:p>
    <w:p>
      <w:r>
        <w:rPr>
          <w:b w:val="0"/>
        </w:rPr>
        <w:t>课堂评分参考　教师参考3项：具体做法；真实且相关的个人经历；解释做法如何帮助友情。每项可评“完整／待补充”，不自动打分。</w:t>
      </w:r>
    </w:p>
    <w:p>
      <w:r>
        <w:rPr>
          <w:b w:val="0"/>
        </w:rPr>
        <w:t>常见失分　只写“要友善”；只讲故事没有解释；照抄示例当作自己的经历。</w:t>
      </w:r>
    </w:p>
    <w:p>
      <w:r>
        <w:rPr>
          <w:b w:val="0"/>
        </w:rPr>
        <w:t>先提示　先选一个你真的做过的维护友情的方法。　再定位　回想一件具体事情：当时有什么问题？你怎样做？为什么有帮助？</w:t>
      </w:r>
    </w:p>
    <w:p>
      <w:pPr>
        <w:pStyle w:val="Heading2"/>
      </w:pPr>
      <w:r>
        <w:t>检查什么</w:t>
      </w:r>
    </w:p>
    <w:p>
      <w:r>
        <w:rPr>
          <w:b w:val="0"/>
        </w:rPr>
        <w:t>做法是否具体：如先倾听、兑现承诺、主动道歉、尊重不同想法。不能只有“对朋友好”这样笼统的口号。</w:t>
      </w:r>
    </w:p>
    <w:p>
      <w:r>
        <w:rPr>
          <w:b w:val="0"/>
        </w:rPr>
        <w:t>经验是否相关：交代一件真实发生的事，能看出自己做了什么。不要求经历特别精彩。</w:t>
      </w:r>
    </w:p>
    <w:p>
      <w:r>
        <w:rPr>
          <w:b w:val="0"/>
        </w:rPr>
        <w:t>解释是否连上友情：说明如何减少误会、建立信任或让朋友感到受尊重，理由须与自己的做法对应。</w:t>
      </w:r>
    </w:p>
    <w:p>
      <w:pPr>
        <w:pStyle w:val="Heading2"/>
      </w:pPr>
      <w:r>
        <w:t>反馈与订正</w:t>
      </w:r>
    </w:p>
    <w:p>
      <w:r>
        <w:rPr>
          <w:b w:val="0"/>
        </w:rPr>
        <w:t>教师可以反馈：“你已写出做法，请补充当时的具体情况”；或“经历很清楚，再说明这件事怎样帮助了你们的友情”。学生保留首次回答，再作订正。</w:t>
      </w:r>
    </w:p>
    <w:p>
      <w:r>
        <w:rPr>
          <w:b w:val="0"/>
        </w:rPr>
        <w:t>示例只是组织表达的参考，不要求所有学生写同一种做法，也不将示例当作学生真实经历。不得根据关键词自动判定开放题正确。</w:t>
      </w:r>
    </w:p>
    <w:p>
      <w:pPr>
        <w:pStyle w:val="Heading1"/>
        <w:pageBreakBefore/>
      </w:pPr>
      <w:r>
        <w:t>课堂操作与旧资源整合</w:t>
      </w:r>
    </w:p>
    <w:p>
      <w:pPr>
        <w:pStyle w:val="Heading2"/>
      </w:pPr>
      <w:r>
        <w:t>互动学习</w:t>
      </w:r>
    </w:p>
    <w:p>
      <w:r>
        <w:rPr>
          <w:b w:val="0"/>
        </w:rPr>
        <w:t>原文与对应漫画按海报顺序显示。红色粗体下划线词语可点开中英文释义，并加入按年级、单元、课文汇总的个人词语本与闪卡。图片沿用原图，逐格显示只作无损裁切。</w:t>
      </w:r>
    </w:p>
    <w:p>
      <w:r>
        <w:rPr>
          <w:b w:val="0"/>
        </w:rPr>
        <w:t>任务页左侧原文、右侧问题。工作坊目的题可连续选取多句证据，再编辑证据框。客观题答错后先看提示，5秒后可订正；第二次后可展开讲解。书面题由教师覆核。</w:t>
      </w:r>
    </w:p>
    <w:p>
      <w:pPr>
        <w:pStyle w:val="Heading2"/>
      </w:pPr>
      <w:r>
        <w:t>旧词语页的处理</w:t>
      </w:r>
    </w:p>
    <w:p>
      <w:r>
        <w:rPr>
          <w:b w:val="0"/>
        </w:rPr>
        <w:t>保留原网址和16个词，将旧版38道重复较多的练习整合为16道语境用法题。修正过窄或绝对化的解释，并为每题提供理解提示与答案说明。题目属于巩固练习，不冒充课本原题。</w:t>
      </w:r>
    </w:p>
    <w:p>
      <w:r>
        <w:rPr>
          <w:b w:val="0"/>
        </w:rPr>
        <w:t>已经理解的词不必重新练。课堂先完成主课，在检查时收藏不熟悉的词，再按需要打开旧词语入口。两页共享同一课文的个人词语本，作答进度分别保存。</w:t>
      </w:r>
    </w:p>
    <w:p>
      <w:pPr>
        <w:pStyle w:val="Heading2"/>
      </w:pPr>
      <w:r>
        <w:t>记录与下载</w:t>
      </w:r>
    </w:p>
    <w:p>
      <w:r>
        <w:rPr>
          <w:b w:val="0"/>
        </w:rPr>
        <w:t>普通链接在当前设备同一浏览器本地保存姓名、班级、学号、首次作答与订正。检查页可导出完整JSON备份、逐题CSV和文字记录。公共链接不会自动把答案交给教师。</w:t>
      </w:r>
    </w:p>
    <w:p>
      <w:r>
        <w:rPr>
          <w:b w:val="0"/>
        </w:rPr>
        <w:t>可编辑PPT共25页，问题与参考分开。在线投影按同样顺序显示。教师可先停在问题页，让学生独立回答，再展示参考。</w:t>
      </w:r>
    </w:p>
    <w:p>
      <w:r>
        <w:rPr>
          <w:b w:val="0"/>
        </w:rPr>
        <w:t>下载配套包含离线学习页、网页、原漫画、投影图片、可编辑PPT、教师手册及制作源文件。离线使用结束前请导出记录。旧词语页也随整套包提供，网页中的平台首页链接需要网络。</w:t>
      </w:r>
    </w:p>
    <w:p>
      <w:pPr>
        <w:pStyle w:val="Heading2"/>
      </w:pPr>
      <w:r>
        <w:t>资料来源</w:t>
      </w:r>
    </w:p>
    <w:p>
      <w:r>
        <w:rPr>
          <w:b w:val="0"/>
        </w:rPr>
        <w:t>教师附件：课本海报两页、课本问题页、教学参考两页、四页原漫画。答案以课本海报为依据，教参辅助确定意义要求。制作日期：2026年10月23日。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20"/>
    </w:pPr>
    <w:rPr>
      <w:rFonts w:ascii="Noto Serif CJK SC" w:hAnsi="Noto Serif CJK SC" w:eastAsia="Noto Serif CJK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培养好习惯 教师教学流程与答案</dc:title>
  <dc:subject/>
  <dc:creator>华文通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