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最美的姿势 教师流程与参考答案</w:t>
      </w:r>
    </w:p>
    <w:p>
      <w:r>
        <w:t>中二高级华文　单元四　巩固阅读　两课时</w:t>
      </w:r>
    </w:p>
    <w:p>
      <w:r>
        <w:t>本课通过宜欣参与照片展的经历，引导学生理解自卑心理、他人的鼓励与自信的建立。教学按原文顺序推进，重点训练具体表达作用、反应与原因、关键句与主题、开放评价。每课按50分钟设计。</w:t>
      </w:r>
    </w:p>
    <w:p>
      <w:pPr>
        <w:pStyle w:val="Heading2"/>
      </w:pPr>
      <w:r>
        <w:t>教学目标</w:t>
      </w:r>
    </w:p>
    <w:p>
      <w:r>
        <w:t>1. 根据言行和心理描写，解释“我”由自卑到自信的变化及原因。</w:t>
      </w:r>
    </w:p>
    <w:p>
      <w:r>
        <w:t>2. 说明两个比喻的具体心理作用，分清人物感受与可确定事实。</w:t>
      </w:r>
    </w:p>
    <w:p>
      <w:r>
        <w:t>3. 结合关键句及情节，解释“姿势”的深层含义与主题。</w:t>
      </w:r>
    </w:p>
    <w:p>
      <w:r>
        <w:t>4. 就交友看重什么提出看法，用理由和具体例子解释。</w:t>
      </w:r>
    </w:p>
    <w:p>
      <w:pPr>
        <w:pStyle w:val="Heading2"/>
      </w:pPr>
      <w:r>
        <w:t>文本结构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296"/>
        <w:gridCol w:w="6480"/>
      </w:tblGrid>
      <w:tr>
        <w:trPr>
          <w:tblHeader/>
          <w:cantSplit/>
        </w:trPr>
        <w:tc>
          <w:tcPr>
            <w:tcW w:type="dxa" w:w="1440"/>
            <w:shd w:fill="EAF1ED"/>
          </w:tcPr>
          <w:p>
            <w:pPr>
              <w:spacing w:after="60" w:line="300" w:lineRule="exact"/>
            </w:pPr>
            <w:r>
              <w:t>段落</w:t>
            </w:r>
          </w:p>
        </w:tc>
        <w:tc>
          <w:tcPr>
            <w:tcW w:type="dxa" w:w="1296"/>
            <w:shd w:fill="EAF1ED"/>
          </w:tcPr>
          <w:p>
            <w:pPr>
              <w:spacing w:after="60" w:line="300" w:lineRule="exact"/>
            </w:pPr>
            <w:r>
              <w:t>作用</w:t>
            </w:r>
          </w:p>
        </w:tc>
        <w:tc>
          <w:tcPr>
            <w:tcW w:type="dxa" w:w="6480"/>
            <w:shd w:fill="EAF1ED"/>
          </w:tcPr>
          <w:p>
            <w:pPr>
              <w:spacing w:after="60" w:line="300" w:lineRule="exact"/>
            </w:pPr>
            <w:r>
              <w:t>要点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 w:line="300" w:lineRule="exact"/>
            </w:pPr>
            <w:r>
              <w:t>第1—2段</w:t>
            </w:r>
          </w:p>
        </w:tc>
        <w:tc>
          <w:tcPr>
            <w:tcW w:type="dxa" w:w="1296"/>
          </w:tcPr>
          <w:p>
            <w:pPr>
              <w:spacing w:after="60" w:line="300" w:lineRule="exact"/>
            </w:pPr>
            <w:r>
              <w:t>背景</w:t>
            </w:r>
          </w:p>
        </w:tc>
        <w:tc>
          <w:tcPr>
            <w:tcW w:type="dxa" w:w="6480"/>
          </w:tcPr>
          <w:p>
            <w:pPr>
              <w:spacing w:after="60" w:line="300" w:lineRule="exact"/>
            </w:pPr>
            <w:r>
              <w:t>车祸后的敏感、自卑、害怕拍照。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 w:line="300" w:lineRule="exact"/>
            </w:pPr>
            <w:r>
              <w:t>第3—7段</w:t>
            </w:r>
          </w:p>
        </w:tc>
        <w:tc>
          <w:tcPr>
            <w:tcW w:type="dxa" w:w="1296"/>
          </w:tcPr>
          <w:p>
            <w:pPr>
              <w:spacing w:after="60" w:line="300" w:lineRule="exact"/>
            </w:pPr>
            <w:r>
              <w:t>经过与转折</w:t>
            </w:r>
          </w:p>
        </w:tc>
        <w:tc>
          <w:tcPr>
            <w:tcW w:type="dxa" w:w="6480"/>
          </w:tcPr>
          <w:p>
            <w:pPr>
              <w:spacing w:after="60" w:line="300" w:lineRule="exact"/>
            </w:pPr>
            <w:r>
              <w:t>办展引起低落，老师和同学帮助摆姿势。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 w:line="300" w:lineRule="exact"/>
            </w:pPr>
            <w:r>
              <w:t>第8—9段</w:t>
            </w:r>
          </w:p>
        </w:tc>
        <w:tc>
          <w:tcPr>
            <w:tcW w:type="dxa" w:w="1296"/>
          </w:tcPr>
          <w:p>
            <w:pPr>
              <w:spacing w:after="60" w:line="300" w:lineRule="exact"/>
            </w:pPr>
            <w:r>
              <w:t>结果</w:t>
            </w:r>
          </w:p>
        </w:tc>
        <w:tc>
          <w:tcPr>
            <w:tcW w:type="dxa" w:w="6480"/>
          </w:tcPr>
          <w:p>
            <w:pPr>
              <w:spacing w:after="60" w:line="300" w:lineRule="exact"/>
            </w:pPr>
            <w:r>
              <w:t>获得肯定，恢复信心，主动交流。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60" w:line="300" w:lineRule="exact"/>
            </w:pPr>
            <w:r>
              <w:t>第10段</w:t>
            </w:r>
          </w:p>
        </w:tc>
        <w:tc>
          <w:tcPr>
            <w:tcW w:type="dxa" w:w="1296"/>
          </w:tcPr>
          <w:p>
            <w:pPr>
              <w:spacing w:after="60" w:line="300" w:lineRule="exact"/>
            </w:pPr>
            <w:r>
              <w:t>点明主题</w:t>
            </w:r>
          </w:p>
        </w:tc>
        <w:tc>
          <w:tcPr>
            <w:tcW w:type="dxa" w:w="6480"/>
          </w:tcPr>
          <w:p>
            <w:pPr>
              <w:spacing w:after="60" w:line="300" w:lineRule="exact"/>
            </w:pPr>
            <w:r>
              <w:t>每个人可发现自己的优点，自信生活。</w:t>
            </w:r>
          </w:p>
        </w:tc>
      </w:tr>
    </w:tbl>
    <w:p>
      <w:pPr>
        <w:pStyle w:val="Heading2"/>
      </w:pPr>
      <w:r>
        <w:t>学生困难与支架</w:t>
      </w:r>
    </w:p>
    <w:p>
      <w:r>
        <w:t>词句：利箭、炙烤、假想敌、心防均需放回语境理解。心理：分清人物的主观感受与同学的真实意图。结构：沿着照片展读出“自卑—受助—获肯定—自信”的变化。表达：反应与原因分别回答；作用题不止于“生动形象”；开放题用具体例子解释理由。</w:t>
      </w:r>
    </w:p>
    <w:p>
      <w:r>
        <w:t>第一课两项文字作答：一句仿句、反应与原因。第二课两项文字作答：主题与内容依据、必做交友开放题。其余采用点选、多句取证或口头讨论，不新增课后短文及一周小测。</w:t>
      </w:r>
    </w:p>
    <w:p>
      <w:r>
        <w:br w:type="page"/>
      </w:r>
    </w:p>
    <w:p>
      <w:pPr>
        <w:pStyle w:val="Heading1"/>
      </w:pPr>
      <w:r>
        <w:t>两课时教学流程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008"/>
        <w:gridCol w:w="7056"/>
      </w:tblGrid>
      <w:tr>
        <w:trPr>
          <w:tblHeader/>
          <w:cantSplit/>
        </w:trPr>
        <w:tc>
          <w:tcPr>
            <w:tcW w:type="dxa" w:w="1152"/>
            <w:shd w:fill="EAF1ED"/>
          </w:tcPr>
          <w:p>
            <w:pPr>
              <w:spacing w:after="60" w:line="300" w:lineRule="exact"/>
            </w:pPr>
            <w:r>
              <w:t>课时</w:t>
            </w:r>
          </w:p>
        </w:tc>
        <w:tc>
          <w:tcPr>
            <w:tcW w:type="dxa" w:w="1008"/>
            <w:shd w:fill="EAF1ED"/>
          </w:tcPr>
          <w:p>
            <w:pPr>
              <w:spacing w:after="60" w:line="300" w:lineRule="exact"/>
            </w:pPr>
            <w:r>
              <w:t>时间</w:t>
            </w:r>
          </w:p>
        </w:tc>
        <w:tc>
          <w:tcPr>
            <w:tcW w:type="dxa" w:w="7056"/>
            <w:shd w:fill="EAF1ED"/>
          </w:tcPr>
          <w:p>
            <w:pPr>
              <w:spacing w:after="60" w:line="300" w:lineRule="exact"/>
            </w:pPr>
            <w:r>
              <w:t>教学与产出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第一课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5分钟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口头导入：拍照时你会怎样摆姿势？为什么？只谈愿意分享的内容。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第一课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12分钟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第1段：我做，示范比喻的本体、感受和心理作用。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第一课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12分钟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第2段：取证与点选；写一句仿句。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第一课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7分钟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第3段：比较双方心情。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第一课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10分钟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第4—5段：独立完成反应与原因，口头讨论教室安静。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第一课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4分钟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对照订正；收藏需要复习的词。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第二课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3分钟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口头回顾前文心情与证据。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第二课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10分钟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第6—7段：理解老师的话，讨论照片展用意。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第二课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8分钟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第8—9段：鼓掌原因与“我”的改变。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第二课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7分钟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第10段：比较“姿势”两层含义。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第二课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9分钟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独立找关键句并写主题，联系经历解释。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第二课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10分钟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必做交友开放题：看法、理由、例子、回扣。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60" w:line="300" w:lineRule="exact"/>
            </w:pPr>
            <w:r>
              <w:t>第二课</w:t>
            </w:r>
          </w:p>
        </w:tc>
        <w:tc>
          <w:tcPr>
            <w:tcW w:type="dxa" w:w="1008"/>
          </w:tcPr>
          <w:p>
            <w:pPr>
              <w:spacing w:after="60" w:line="300" w:lineRule="exact"/>
            </w:pPr>
            <w:r>
              <w:t>3分钟</w:t>
            </w:r>
          </w:p>
        </w:tc>
        <w:tc>
          <w:tcPr>
            <w:tcW w:type="dxa" w:w="7056"/>
          </w:tcPr>
          <w:p>
            <w:pPr>
              <w:spacing w:after="60" w:line="300" w:lineRule="exact"/>
            </w:pPr>
            <w:r>
              <w:t>自检订正，导出学习记录。</w:t>
            </w:r>
          </w:p>
        </w:tc>
      </w:tr>
    </w:tbl>
    <w:p>
      <w:r>
        <w:t>第一课合计50分钟，第二课合计50分钟。10组12个步骤，不以每个问号另立任务。教师先示范比喻作用，再让学生独立分析反应与原因；第二课综合主题与开放题由学生先写，再比较订正。</w:t>
      </w:r>
    </w:p>
    <w:p>
      <w:r>
        <w:t>读文区一次一段，左原文、右漫画，词语积累在漫画下方。用“本段问题”进入相应任务；问题页默认显示当前相关段落，回看已读前文。PPT题目与答案分页，教师控制翻页。</w:t>
      </w:r>
    </w:p>
    <w:p>
      <w:r>
        <w:br w:type="page"/>
      </w:r>
    </w:p>
    <w:p>
      <w:pPr>
        <w:pStyle w:val="Heading1"/>
      </w:pPr>
      <w:r>
        <w:t>逐段证据与漫画对应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"/>
        <w:gridCol w:w="4896"/>
        <w:gridCol w:w="2232"/>
        <w:gridCol w:w="1584"/>
      </w:tblGrid>
      <w:tr>
        <w:trPr>
          <w:tblHeader/>
          <w:cantSplit/>
        </w:trPr>
        <w:tc>
          <w:tcPr>
            <w:tcW w:type="dxa" w:w="504"/>
            <w:shd w:fill="EAF1ED"/>
          </w:tcPr>
          <w:p>
            <w:pPr>
              <w:spacing w:after="60" w:line="300" w:lineRule="exact"/>
            </w:pPr>
            <w:r>
              <w:t>段</w:t>
            </w:r>
          </w:p>
        </w:tc>
        <w:tc>
          <w:tcPr>
            <w:tcW w:type="dxa" w:w="4896"/>
            <w:shd w:fill="EAF1ED"/>
          </w:tcPr>
          <w:p>
            <w:pPr>
              <w:spacing w:after="60" w:line="300" w:lineRule="exact"/>
            </w:pPr>
            <w:r>
              <w:t>内容及理解重点</w:t>
            </w:r>
          </w:p>
        </w:tc>
        <w:tc>
          <w:tcPr>
            <w:tcW w:type="dxa" w:w="2232"/>
            <w:shd w:fill="EAF1ED"/>
          </w:tcPr>
          <w:p>
            <w:pPr>
              <w:spacing w:after="60" w:line="300" w:lineRule="exact"/>
            </w:pPr>
            <w:r>
              <w:t>词语障碍</w:t>
            </w:r>
          </w:p>
        </w:tc>
        <w:tc>
          <w:tcPr>
            <w:tcW w:type="dxa" w:w="1584"/>
            <w:shd w:fill="EAF1ED"/>
          </w:tcPr>
          <w:p>
            <w:pPr>
              <w:spacing w:after="60" w:line="300" w:lineRule="exact"/>
            </w:pPr>
            <w:r>
              <w:t>原漫画格号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1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车祸后的“我”特别敏感，把别人的目光感受成伤害。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敏感、利箭、炙烤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1,2,3,4,5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2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“我”沉默、独来独往、害怕拍照，认为自己不会变美。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独来独往、假想敌、缺陷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6,7,8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3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老师提议办照片展，同学兴奋，“我”却心情低落。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兴致勃勃、谷底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9,10,11,12,13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4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轮到“我”拍照时，“我”拘束、慌乱，更加局促不安。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拘束、局促不安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14,15,16,17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5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“我”否定自己，认为自己没有美的姿势。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沮丧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18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6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老师肯定每个人都有美的一面，请同学一起帮助“我”。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最美丽的姿势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19,20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7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同学提出建议，甜甜帮助“我”摆好姿势，老师拍下照片。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七嘴八舌、若有所思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21,22,23,24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8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同学称赞、鼓掌，“我”受到鼓励，感动落泪。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附和、睿智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25,26,27,28,29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9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照片和肯定帮助“我”重拾信心，主动交友。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肯定、突破心防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30,31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60" w:line="300" w:lineRule="exact"/>
            </w:pPr>
            <w:r>
              <w:t>10</w:t>
            </w:r>
          </w:p>
        </w:tc>
        <w:tc>
          <w:tcPr>
            <w:tcW w:type="dxa" w:w="4896"/>
          </w:tcPr>
          <w:p>
            <w:pPr>
              <w:spacing w:after="60" w:line="300" w:lineRule="exact"/>
            </w:pPr>
            <w:r>
              <w:t>每个人都不完美，但能发现自己的优点，自信生活。</w:t>
            </w:r>
          </w:p>
        </w:tc>
        <w:tc>
          <w:tcPr>
            <w:tcW w:type="dxa" w:w="2232"/>
          </w:tcPr>
          <w:p>
            <w:pPr>
              <w:spacing w:after="60" w:line="300" w:lineRule="exact"/>
            </w:pPr>
            <w:r>
              <w:t>姿势、或多或少</w:t>
            </w:r>
          </w:p>
        </w:tc>
        <w:tc>
          <w:tcPr>
            <w:tcW w:type="dxa" w:w="1584"/>
          </w:tcPr>
          <w:p>
            <w:pPr>
              <w:spacing w:after="60" w:line="300" w:lineRule="exact"/>
            </w:pPr>
            <w:r>
              <w:t>32</w:t>
            </w:r>
          </w:p>
        </w:tc>
      </w:tr>
    </w:tbl>
    <w:p>
      <w:pPr>
        <w:pStyle w:val="Heading2"/>
      </w:pPr>
      <w:r>
        <w:t>关键证据边界</w:t>
      </w:r>
    </w:p>
    <w:p>
      <w:r>
        <w:t>原有32格漫画未改画面或台词，以网页窗口展示完整对应格。第17格属第4段老师提问；第18格对应第5段。</w:t>
      </w:r>
    </w:p>
    <w:p>
      <w:r>
        <w:t>漫画是概括和视觉演绎；如第23格没有逐字呈现左右手细节，取证及动作顺序以第7段原文为准。第30格涵盖第9段两层意思。</w:t>
      </w:r>
    </w:p>
    <w:p>
      <w:r>
        <w:t>“我觉得”不等于同学确实嘲笑；教室安静的具体动机未明写；办展目的属有依据推测；没有脖子恢复正常的情节。</w:t>
      </w:r>
    </w:p>
    <w:p>
      <w:r>
        <w:t>教师材料中的“缺陷”按课文语境讨论，不要求学生公开自己的身体特点，也不把外貌作为人的价值标准。</w:t>
      </w:r>
    </w:p>
    <w:p>
      <w:r>
        <w:t>主要证据：第1段“即使”“不经意”“我觉得”；第2段“掩饰不了”；第4段动作与心理；第6—7段师生的肯定和帮助；第8段称赞、掌声；第9段“信心和勇气”“主动与同学交流”；第10段两句议论。</w:t>
      </w:r>
    </w:p>
    <w:p>
      <w:r>
        <w:br w:type="page"/>
      </w:r>
    </w:p>
    <w:p>
      <w:pPr>
        <w:pStyle w:val="Heading1"/>
      </w:pPr>
      <w:r>
        <w:t>第一课 第一段与第二段</w:t>
      </w:r>
    </w:p>
    <w:p>
      <w:pPr>
        <w:pStyle w:val="Heading2"/>
      </w:pPr>
      <w:r>
        <w:t>第一段：两个比喻的作用</w:t>
      </w:r>
    </w:p>
    <w:p>
      <w:r>
        <w:t>来源：课本第1段旁注；教参第1—2段。课堂身份：教师示范。</w:t>
      </w:r>
    </w:p>
    <w:p>
      <w:r>
        <w:t>这一段的两个比喻句有什么作用？</w:t>
      </w:r>
    </w:p>
    <w:p>
      <w:r>
        <w:t>参考：把别人的一瞥比作射向自己的利箭，把被注视时的感受比作被烈日炙烤，生动地表现“我”觉得受伤、难受，非常在意别人的目光，内心敏感而自卑。</w:t>
      </w:r>
    </w:p>
    <w:p>
      <w:r>
        <w:t>解析：“利箭”突出受伤感，“烈日炙烤”突出被注视时的难受。两处写的是“我”的心理体验；不能据此断言同学故意伤害“我”。</w:t>
      </w:r>
    </w:p>
    <w:p>
      <w:r>
        <w:t>提示一：先找把什么比作什么。</w:t>
      </w:r>
    </w:p>
    <w:p>
      <w:r>
        <w:t>提示二：注意“即使”“不经意”“我觉得”“好像”。</w:t>
      </w:r>
    </w:p>
    <w:p>
      <w:r>
        <w:t>常见误读：不把“我”的感受直接写成同学的实际意图。</w:t>
      </w:r>
    </w:p>
    <w:p>
      <w:r>
        <w:t>课堂建议4分：两个比喻各1分；受伤、难受的具体感受1分；敏感自卑、在意目光1分。只写“生动形象”不给作用分。</w:t>
      </w:r>
    </w:p>
    <w:p>
      <w:pPr>
        <w:pStyle w:val="Heading2"/>
      </w:pPr>
      <w:r>
        <w:t>第二段：从哪里看出没有信心</w:t>
      </w:r>
    </w:p>
    <w:p>
      <w:r>
        <w:t>来源：课本第2段旁注；教参第1—2段。课堂身份：学生独立。</w:t>
      </w:r>
    </w:p>
    <w:p>
      <w:r>
        <w:t>从哪里可以看出“我”对自己的外表没有自信？</w:t>
      </w:r>
    </w:p>
    <w:p>
      <w:r>
        <w:t>参考：“我”用沉默和独来独往武装自己，害怕摄像头，认为怎样打扮也掩饰不了缺陷，并认定自己像丑小鸭一样永远不会变美。</w:t>
      </w:r>
    </w:p>
    <w:p>
      <w:r>
        <w:t>解析：先找行为，再找想法；不是因为不喜欢同学，而是因为否定自己的外表，害怕拍照暴露缺陷。</w:t>
      </w:r>
    </w:p>
    <w:p>
      <w:r>
        <w:t>两项点选答案顺序为B、D；第2段点选为A。选择题用于支架，完整作用由教师示范，不能把答对选项等同于独立书面掌握。</w:t>
      </w:r>
    </w:p>
    <w:p>
      <w:r>
        <w:br w:type="page"/>
      </w:r>
    </w:p>
    <w:p>
      <w:pPr>
        <w:pStyle w:val="Heading1"/>
      </w:pPr>
      <w:r>
        <w:t>第一课 仿句与心情比较</w:t>
      </w:r>
    </w:p>
    <w:p>
      <w:pPr>
        <w:pStyle w:val="Heading2"/>
      </w:pPr>
      <w:r>
        <w:t>第二段：仿写一句看法</w:t>
      </w:r>
    </w:p>
    <w:p>
      <w:r>
        <w:t>来源：课本巩固练习一；教参3.1。课堂身份：学生独立。</w:t>
      </w:r>
    </w:p>
    <w:p>
      <w:r>
        <w:t>仿写句子。</w:t>
      </w:r>
    </w:p>
    <w:p>
      <w:r>
        <w:t>例：在我看来，丑小鸭就是丑小鸭，永远都成不了天鹅。</w:t>
      </w:r>
    </w:p>
    <w:p>
      <w:r>
        <w:t>在我看来，________就是________，________。</w:t>
      </w:r>
    </w:p>
    <w:p>
      <w:r>
        <w:t>参考：示例：在我看来，朋友就是愿意真诚相待的人，不会只凭外表评价别人。</w:t>
      </w:r>
    </w:p>
    <w:p>
      <w:r>
        <w:t>解析：“在我看来”提出个人看法，“就是”表现比较坚持的判断。仿用句式即可，不需要赞成原句中否定自己的想法。</w:t>
      </w:r>
    </w:p>
    <w:p>
      <w:r>
        <w:t>提示一：先选一个你想表达看法的对象。</w:t>
      </w:r>
    </w:p>
    <w:p>
      <w:r>
        <w:t>提示二：“就是”之后说明你怎样理解它，再补一句相关判断。</w:t>
      </w:r>
    </w:p>
    <w:p>
      <w:r>
        <w:t>常见误读：只换词而语义不通；认为仿句必须延续“我永远不如人”的想法。</w:t>
      </w:r>
    </w:p>
    <w:p>
      <w:r>
        <w:t>课堂建议2分：句式正确1分；意思完整、前后连贯1分。示例不是唯一答案。</w:t>
      </w:r>
    </w:p>
    <w:p>
      <w:pPr>
        <w:pStyle w:val="Heading2"/>
      </w:pPr>
      <w:r>
        <w:t>第三段：两种不同的心情</w:t>
      </w:r>
    </w:p>
    <w:p>
      <w:r>
        <w:t>来源：课本第3段旁注；教参第3—7段。课堂身份：学生独立。</w:t>
      </w:r>
    </w:p>
    <w:p>
      <w:r>
        <w:t>“我”和同学们的心情有什么不同？</w:t>
      </w:r>
    </w:p>
    <w:p>
      <w:r>
        <w:t>参考：同学们兴致勃勃，积极讨论和摆姿势；“我”却心情低落、害怕拍照，因为对自己的外表没有信心。</w:t>
      </w:r>
    </w:p>
    <w:p>
      <w:r>
        <w:t>解析：题目要比较双方，不能只答“我”害怕。用“却”连接两种不同心情；“沉到谷底”形容心情极度低落。</w:t>
      </w:r>
    </w:p>
    <w:p>
      <w:r>
        <w:t>提示一：找“大家”和“我”后面的心情词。</w:t>
      </w:r>
    </w:p>
    <w:p>
      <w:r>
        <w:t>提示二：留意“兴致勃勃”和“却沉到了谷底”。</w:t>
      </w:r>
    </w:p>
    <w:p>
      <w:r>
        <w:t>常见误读：只写一方；把低落解释成无聊；误加比赛或奖品。</w:t>
      </w:r>
    </w:p>
    <w:p>
      <w:r>
        <w:t>按意义理解核对；接受有依据的等义表达。各意义单位独立给分。</w:t>
      </w:r>
    </w:p>
    <w:p>
      <w:r>
        <w:t>“丑小鸭就是丑小鸭”是宜欣当时的自我否定。仿句只练句式，不让学生内化这个判断，也不把它当作作者最终观点。</w:t>
      </w:r>
    </w:p>
    <w:p>
      <w:r>
        <w:br w:type="page"/>
      </w:r>
    </w:p>
    <w:p>
      <w:pPr>
        <w:pStyle w:val="Heading1"/>
      </w:pPr>
      <w:r>
        <w:t>第一课 反应与原因</w:t>
      </w:r>
    </w:p>
    <w:p>
      <w:pPr>
        <w:pStyle w:val="Heading2"/>
      </w:pPr>
      <w:r>
        <w:t>第四、五段：反应与原因</w:t>
      </w:r>
    </w:p>
    <w:p>
      <w:r>
        <w:t>来源：课本第4段旁注；教参第3—7段。课堂身份：学生独立。</w:t>
      </w:r>
    </w:p>
    <w:p>
      <w:r>
        <w:t>轮到“我”拍照时，“我”有什么反应？为什么“我”会有这样的反应？</w:t>
      </w:r>
    </w:p>
    <w:p>
      <w:r>
        <w:t>参考：“我”慢吞吞地走上前，拘束地站着，心里慌乱，被同学注视时更加局促不安，脸红发烫，还沮丧地说自己没有美的姿势。因为“我”对外表没有信心，觉得无法掩饰缺陷，不知道怎样面对镜头和同学的注视。</w:t>
      </w:r>
    </w:p>
    <w:p>
      <w:r>
        <w:t>解析：反应要写行为、心理或神态；原因要联系第1—2段的自卑。教室安静与同学注视使“我”更紧张，但安静本身不能证明大家嘲笑“我”。</w:t>
      </w:r>
    </w:p>
    <w:p>
      <w:r>
        <w:t>提示一：先区分“做了什么”和“为什么这样”。</w:t>
      </w:r>
    </w:p>
    <w:p>
      <w:r>
        <w:t>提示二：回看第4段的动作、心情，再联系第2段“缺陷”。</w:t>
      </w:r>
    </w:p>
    <w:p>
      <w:r>
        <w:t>常见误读：把同学安静当作嘲笑证据；把脸红解释为天气热；只重复“因为慌乱所以慌乱”。</w:t>
      </w:r>
    </w:p>
    <w:p>
      <w:r>
        <w:t>课堂建议4分：两种不同反应各1分；外表缺乏信心1分；不知如何面对镜头或注视1分。反应与原因独立给分。只写“因为紧张”属于循环解释。</w:t>
      </w:r>
    </w:p>
    <w:p>
      <w:pPr>
        <w:pStyle w:val="Heading2"/>
      </w:pPr>
      <w:r>
        <w:t>原文定位与加工</w:t>
      </w:r>
    </w:p>
    <w:p>
      <w:r>
        <w:t>第4段“慢吞吞”“拘束”“心里一片慌乱”“更加局促不安”“脸红得发烫”属于反应；第5段“我没有什么美的姿势”“沮丧极了”可补充心理；第2段“掩饰不了自己的缺陷”帮助解释原因。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"/>
        <w:gridCol w:w="6048"/>
      </w:tblGrid>
      <w:tr>
        <w:trPr>
          <w:tblHeader/>
          <w:cantSplit/>
        </w:trPr>
        <w:tc>
          <w:tcPr>
            <w:tcW w:type="dxa" w:w="2448"/>
            <w:shd w:fill="EAF1ED"/>
          </w:tcPr>
          <w:p>
            <w:pPr>
              <w:spacing w:after="60" w:line="300" w:lineRule="exact"/>
            </w:pPr>
            <w:r>
              <w:t>意义单位</w:t>
            </w:r>
          </w:p>
        </w:tc>
        <w:tc>
          <w:tcPr>
            <w:tcW w:type="dxa" w:w="720"/>
            <w:shd w:fill="EAF1ED"/>
          </w:tcPr>
          <w:p>
            <w:pPr>
              <w:spacing w:after="60" w:line="300" w:lineRule="exact"/>
            </w:pPr>
            <w:r>
              <w:t>分值</w:t>
            </w:r>
          </w:p>
        </w:tc>
        <w:tc>
          <w:tcPr>
            <w:tcW w:type="dxa" w:w="6048"/>
            <w:shd w:fill="EAF1ED"/>
          </w:tcPr>
          <w:p>
            <w:pPr>
              <w:spacing w:after="60" w:line="300" w:lineRule="exact"/>
            </w:pPr>
            <w:r>
              <w:t>接受与不接受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line="300" w:lineRule="exact"/>
            </w:pPr>
            <w:r>
              <w:t>两种不同反应</w:t>
            </w:r>
          </w:p>
        </w:tc>
        <w:tc>
          <w:tcPr>
            <w:tcW w:type="dxa" w:w="720"/>
          </w:tcPr>
          <w:p>
            <w:pPr>
              <w:spacing w:after="60" w:line="300" w:lineRule="exact"/>
            </w:pPr>
            <w:r>
              <w:t>2</w:t>
            </w:r>
          </w:p>
        </w:tc>
        <w:tc>
          <w:tcPr>
            <w:tcW w:type="dxa" w:w="6048"/>
          </w:tcPr>
          <w:p>
            <w:pPr>
              <w:spacing w:after="60" w:line="300" w:lineRule="exact"/>
            </w:pPr>
            <w:r>
              <w:t>动作、心理、神态可选，准确各1分；重复形容同一情绪不反复计分。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line="300" w:lineRule="exact"/>
            </w:pPr>
            <w:r>
              <w:t>对外表没有信心</w:t>
            </w:r>
          </w:p>
        </w:tc>
        <w:tc>
          <w:tcPr>
            <w:tcW w:type="dxa" w:w="720"/>
          </w:tcPr>
          <w:p>
            <w:pPr>
              <w:spacing w:after="60" w:line="300" w:lineRule="exact"/>
            </w:pPr>
            <w:r>
              <w:t>1</w:t>
            </w:r>
          </w:p>
        </w:tc>
        <w:tc>
          <w:tcPr>
            <w:tcW w:type="dxa" w:w="6048"/>
          </w:tcPr>
          <w:p>
            <w:pPr>
              <w:spacing w:after="60" w:line="300" w:lineRule="exact"/>
            </w:pPr>
            <w:r>
              <w:t>自卑、自我否定等义可；只说不喜欢拍照未解释根源。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line="300" w:lineRule="exact"/>
            </w:pPr>
            <w:r>
              <w:t>面对镜头或注视的困难</w:t>
            </w:r>
          </w:p>
        </w:tc>
        <w:tc>
          <w:tcPr>
            <w:tcW w:type="dxa" w:w="720"/>
          </w:tcPr>
          <w:p>
            <w:pPr>
              <w:spacing w:after="60" w:line="300" w:lineRule="exact"/>
            </w:pPr>
            <w:r>
              <w:t>1</w:t>
            </w:r>
          </w:p>
        </w:tc>
        <w:tc>
          <w:tcPr>
            <w:tcW w:type="dxa" w:w="6048"/>
          </w:tcPr>
          <w:p>
            <w:pPr>
              <w:spacing w:after="60" w:line="300" w:lineRule="exact"/>
            </w:pPr>
            <w:r>
              <w:t>不知道如何面对或害怕暴露缺陷可；“因为紧张”循环解释不可。</w:t>
            </w:r>
          </w:p>
        </w:tc>
      </w:tr>
    </w:tbl>
    <w:p>
      <w:pPr>
        <w:pStyle w:val="Heading2"/>
      </w:pPr>
      <w:r>
        <w:t>轮到“我”拍照时，教室里为什么突然变得无比安静？</w:t>
      </w:r>
    </w:p>
    <w:p>
      <w:r>
        <w:t>可以推测同学停止谈论、把注意力转向轮到拍照的“我”。原文没交代每个人的具体想法；不能断言大家在嘲笑，也不能确定大家事先约好鼓励。</w:t>
      </w:r>
    </w:p>
    <w:p>
      <w:r>
        <w:t>各意义单位独立给分。不能因漏写一种反应，就清零已成立的原因分。证据框可连续加入多句、编辑、粘贴；学生先答后看参考。</w:t>
      </w:r>
    </w:p>
    <w:p>
      <w:r>
        <w:br w:type="page"/>
      </w:r>
    </w:p>
    <w:p>
      <w:pPr>
        <w:pStyle w:val="Heading1"/>
      </w:pPr>
      <w:r>
        <w:t>第二课 老师的话与照片展用意</w:t>
      </w:r>
    </w:p>
    <w:p>
      <w:pPr>
        <w:pStyle w:val="Heading2"/>
      </w:pPr>
      <w:r>
        <w:t>第六段：每个人都有最美的姿势</w:t>
      </w:r>
    </w:p>
    <w:p>
      <w:r>
        <w:t>来源：课本第6段旁注；教参第3—7段。课堂身份：学生独立。</w:t>
      </w:r>
    </w:p>
    <w:p>
      <w:r>
        <w:t>你如何理解“这个世界上每个人都有自己最美丽的姿势”这句话？</w:t>
      </w:r>
    </w:p>
    <w:p>
      <w:r>
        <w:t>参考：每个人都有值得自己骄傲、自信的一面；即使有不完美的地方，也能发现和展现自己的美。</w:t>
      </w:r>
    </w:p>
    <w:p>
      <w:r>
        <w:t>解析：老师先肯定“每个人”，再邀请大家帮宜欣设计姿势。句意不局限于一种拍照动作，也不是说人必须毫无缺陷。</w:t>
      </w:r>
    </w:p>
    <w:p>
      <w:r>
        <w:t>提示一：“每个人”包括怎样的宜欣？</w:t>
      </w:r>
    </w:p>
    <w:p>
      <w:r>
        <w:t>提示二：老师是在否定她的缺陷，还是帮助她看见自己的美？</w:t>
      </w:r>
    </w:p>
    <w:p>
      <w:r>
        <w:t>常见误读：只解释拍照动作；说必须消除全部缺陷才能自信。</w:t>
      </w:r>
    </w:p>
    <w:p>
      <w:r>
        <w:t>按意义理解核对；接受有依据的等义表达。各意义单位独立给分。</w:t>
      </w:r>
    </w:p>
    <w:p>
      <w:pPr>
        <w:pStyle w:val="Heading2"/>
      </w:pPr>
      <w:r>
        <w:t>第七段：照片展的用意</w:t>
      </w:r>
    </w:p>
    <w:p>
      <w:r>
        <w:t>来源：教参第3—7段引导题。课堂身份：师生共构。</w:t>
      </w:r>
    </w:p>
    <w:p>
      <w:r>
        <w:t>你认为陈老师为什么提议办照片展？</w:t>
      </w:r>
    </w:p>
    <w:p>
      <w:r>
        <w:t>参考：从老师“展现最美的自己”的提议、肯定每个人都有美的一面，以及引导同学帮助宜欣，可推测她希望学生发现并欣赏自己的美，也学会欣赏和鼓励同学，增强信心。</w:t>
      </w:r>
    </w:p>
    <w:p>
      <w:r>
        <w:t>解析：这是一道推测目的题，要用老师说的话和做法支持。原文只写老师喜爱摄影，没有明确说照片展专为宜欣一人安排。</w:t>
      </w:r>
    </w:p>
    <w:p>
      <w:r>
        <w:t>提示一：回看照片展的名称和老师第6段的话。</w:t>
      </w:r>
    </w:p>
    <w:p>
      <w:r>
        <w:t>提示二：老师除了拍照，还请同学怎样做？</w:t>
      </w:r>
    </w:p>
    <w:p>
      <w:r>
        <w:t>常见误读：断言老师为了比赛、宣传或只为宜欣办展；只说老师爱摄影而未联系言行。</w:t>
      </w:r>
    </w:p>
    <w:p>
      <w:r>
        <w:t>口头核对：目的合理，且至少一项老师言行能支持；不计自动分。</w:t>
      </w:r>
    </w:p>
    <w:p>
      <w:r>
        <w:t>“每个人都有可自信的一面”与“每个人都没有缺点”不同。老师说话、同学协助摆姿势是文本事实；办展的完整动机并未直接交代，所以目的分析应表述为有依据的推测。</w:t>
      </w:r>
    </w:p>
    <w:p>
      <w:r>
        <w:br w:type="page"/>
      </w:r>
    </w:p>
    <w:p>
      <w:pPr>
        <w:pStyle w:val="Heading1"/>
      </w:pPr>
      <w:r>
        <w:t>第二课 掌声与改变</w:t>
      </w:r>
    </w:p>
    <w:p>
      <w:pPr>
        <w:pStyle w:val="Heading2"/>
      </w:pPr>
      <w:r>
        <w:t>第八段：掌声为什么响起</w:t>
      </w:r>
    </w:p>
    <w:p>
      <w:r>
        <w:t>来源：课本第8段旁注；教参第8段。课堂身份：学生独立。</w:t>
      </w:r>
    </w:p>
    <w:p>
      <w:r>
        <w:t>为什么同学们都鼓起掌来？</w:t>
      </w:r>
    </w:p>
    <w:p>
      <w:r>
        <w:t>参考：同学们觉得“我”的照片好看，也想通过赞美和掌声鼓励因外表而自卑的“我”，帮助“我”获得信心。</w:t>
      </w:r>
    </w:p>
    <w:p>
      <w:r>
        <w:t>解析：“照片多好看”“宜欣真美”是直接信息；结合此前的拘束、沮丧以及同学热心帮助，可理解掌声也含有鼓励。感动落泪是“我”的反应，不是鼓掌的起因。</w:t>
      </w:r>
    </w:p>
    <w:p>
      <w:r>
        <w:t>提示一：先看同学鼓掌前说了什么。</w:t>
      </w:r>
    </w:p>
    <w:p>
      <w:r>
        <w:t>提示二：再联系宜欣先前的心情，想想掌声有什么用。</w:t>
      </w:r>
    </w:p>
    <w:p>
      <w:r>
        <w:t>常见误读：只答照片漂亮而漏掉鼓励；倒置为因为宜欣哭了才鼓掌。</w:t>
      </w:r>
    </w:p>
    <w:p>
      <w:r>
        <w:t>按意义理解核对；接受有依据的等义表达。各意义单位独立给分。</w:t>
      </w:r>
    </w:p>
    <w:p>
      <w:pPr>
        <w:pStyle w:val="Heading2"/>
      </w:pPr>
      <w:r>
        <w:t>第九段：怎样改变，为什么改变</w:t>
      </w:r>
    </w:p>
    <w:p>
      <w:r>
        <w:t>来源：教参第9—10段引导题。课堂身份：学生独立。</w:t>
      </w:r>
    </w:p>
    <w:p>
      <w:r>
        <w:t>“我”后来发生什么变化？为什么“我”会发生这样的变化？</w:t>
      </w:r>
    </w:p>
    <w:p>
      <w:r>
        <w:t>参考：“我”找回信心和勇气，不再以沉默和独来独往保护自己，开始主动交流，并交了许多朋友。因为照片和同学们的肯定让“我”发现自己也可以很美，同学并不在意自己的缺陷，因而突破心防。</w:t>
      </w:r>
    </w:p>
    <w:p>
      <w:r>
        <w:t>解析：变化既包括心态，也包括行动；原因是照片与同学的肯定带来的自我认识改变。课文没有写脖子恢复正常。</w:t>
      </w:r>
    </w:p>
    <w:p>
      <w:r>
        <w:t>提示一：先找“不但……也……”和“我开始……”。</w:t>
      </w:r>
    </w:p>
    <w:p>
      <w:r>
        <w:t>提示二：“原来”之前，“我”发现了什么？</w:t>
      </w:r>
    </w:p>
    <w:p>
      <w:r>
        <w:t>常见误读：把外表缺陷消失当成变化原因；只说变开心，漏掉主动交流。</w:t>
      </w:r>
    </w:p>
    <w:p>
      <w:r>
        <w:t>按意义理解核对；接受有依据的等义表达。各意义单位独立给分。</w:t>
      </w:r>
    </w:p>
    <w:p>
      <w:r>
        <w:t>讲评顺序：同学称赞、鼓掌 → 宜欣感动 → 认识到自己也可以很美 → 重拾信心 → 主动交友。不能把后来的感动倒写为先前鼓掌的原因；也不能把身体恢复当作改变原因。</w:t>
      </w:r>
    </w:p>
    <w:p>
      <w:r>
        <w:br w:type="page"/>
      </w:r>
    </w:p>
    <w:p>
      <w:pPr>
        <w:pStyle w:val="Heading1"/>
      </w:pPr>
      <w:r>
        <w:t>第二课 姿势与关键句</w:t>
      </w:r>
    </w:p>
    <w:p>
      <w:pPr>
        <w:pStyle w:val="Heading2"/>
      </w:pPr>
      <w:r>
        <w:t>第十段：“姿势”的深层含义</w:t>
      </w:r>
    </w:p>
    <w:p>
      <w:r>
        <w:t>来源：课本第10段旁注；教参第9—10段。课堂身份：学生独立。</w:t>
      </w:r>
    </w:p>
    <w:p>
      <w:r>
        <w:t>这里“姿势”的意思和前面的一样吗？</w:t>
      </w:r>
    </w:p>
    <w:p>
      <w:r>
        <w:t>参考：不一样。前面的“姿势”指拍照时摆出的具体动作；结尾的“姿势”指每个人身上的优点，或值得骄傲、自信的一面。</w:t>
      </w:r>
    </w:p>
    <w:p>
      <w:r>
        <w:t>解析：结尾由宜欣的经历推广到“每个人”，从具体动作引出自信生活的道理。要说明前后两层意思，不能只说“不一样”。</w:t>
      </w:r>
    </w:p>
    <w:p>
      <w:r>
        <w:t>提示一：看第7段怎样摆姿势，再看第10段“每个人”。</w:t>
      </w:r>
    </w:p>
    <w:p>
      <w:r>
        <w:t>提示二：最后一句把姿势与怎样生活连在一起？</w:t>
      </w:r>
    </w:p>
    <w:p>
      <w:r>
        <w:t>常见误读：只说不一样；解释成托腮动作或掩饰缺陷。</w:t>
      </w:r>
    </w:p>
    <w:p>
      <w:r>
        <w:t>按意义理解核对；接受有依据的等义表达。各意义单位独立给分。</w:t>
      </w:r>
    </w:p>
    <w:p>
      <w:pPr>
        <w:pStyle w:val="Heading2"/>
      </w:pPr>
      <w:r>
        <w:t>全文综合：关键句与主题</w:t>
      </w:r>
    </w:p>
    <w:p>
      <w:r>
        <w:t>找出课文中的关键句，结合内容理解文章的主题。</w:t>
      </w:r>
    </w:p>
    <w:p>
      <w:r>
        <w:t>分别找出抒情句、议论句，再写出这篇文章的主题。</w:t>
      </w:r>
    </w:p>
    <w:p>
      <w:r>
        <w:t>来源：课本巩固练习二；教参3.2。课堂身份：学生独立。第二课文字作答1。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6192"/>
        <w:gridCol w:w="2016"/>
      </w:tblGrid>
      <w:tr>
        <w:trPr>
          <w:tblHeader/>
          <w:cantSplit/>
        </w:trPr>
        <w:tc>
          <w:tcPr>
            <w:tcW w:type="dxa" w:w="1008"/>
            <w:shd w:fill="EAF1ED"/>
          </w:tcPr>
          <w:p>
            <w:pPr>
              <w:spacing w:after="60" w:line="300" w:lineRule="exact"/>
            </w:pPr>
            <w:r>
              <w:t>类型</w:t>
            </w:r>
          </w:p>
        </w:tc>
        <w:tc>
          <w:tcPr>
            <w:tcW w:type="dxa" w:w="6192"/>
            <w:shd w:fill="EAF1ED"/>
          </w:tcPr>
          <w:p>
            <w:pPr>
              <w:spacing w:after="60" w:line="300" w:lineRule="exact"/>
            </w:pPr>
            <w:r>
              <w:t>参考句</w:t>
            </w:r>
          </w:p>
        </w:tc>
        <w:tc>
          <w:tcPr>
            <w:tcW w:type="dxa" w:w="2016"/>
            <w:shd w:fill="EAF1ED"/>
          </w:tcPr>
          <w:p>
            <w:pPr>
              <w:spacing w:after="60" w:line="300" w:lineRule="exact"/>
            </w:pPr>
            <w:r>
              <w:t>判断依据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60" w:line="300" w:lineRule="exact"/>
            </w:pPr>
            <w:r>
              <w:t>抒情句</w:t>
            </w:r>
          </w:p>
        </w:tc>
        <w:tc>
          <w:tcPr>
            <w:tcW w:type="dxa" w:w="6192"/>
          </w:tcPr>
          <w:p>
            <w:pPr>
              <w:spacing w:after="60" w:line="300" w:lineRule="exact"/>
            </w:pPr>
            <w:r>
              <w:t>原来，我也可以很美！</w:t>
            </w:r>
          </w:p>
        </w:tc>
        <w:tc>
          <w:tcPr>
            <w:tcW w:type="dxa" w:w="2016"/>
          </w:tcPr>
          <w:p>
            <w:pPr>
              <w:spacing w:after="60" w:line="300" w:lineRule="exact"/>
            </w:pPr>
            <w:r>
              <w:t>直接抒发重新认识自己的欣喜。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60" w:line="300" w:lineRule="exact"/>
            </w:pPr>
            <w:r>
              <w:t>议论句</w:t>
            </w:r>
          </w:p>
        </w:tc>
        <w:tc>
          <w:tcPr>
            <w:tcW w:type="dxa" w:w="6192"/>
          </w:tcPr>
          <w:p>
            <w:pPr>
              <w:spacing w:after="60" w:line="300" w:lineRule="exact"/>
            </w:pPr>
            <w:r>
              <w:t>其实，每个人或多或少都有不完美的地方。但是，我们都可以找到自己最美的姿势，都可以活得自信，活出精彩。</w:t>
            </w:r>
          </w:p>
        </w:tc>
        <w:tc>
          <w:tcPr>
            <w:tcW w:type="dxa" w:w="2016"/>
          </w:tcPr>
          <w:p>
            <w:pPr>
              <w:spacing w:after="60" w:line="300" w:lineRule="exact"/>
            </w:pPr>
            <w:r>
              <w:t>由个人经历推广到每个人，提出看法和道理。</w:t>
            </w:r>
          </w:p>
        </w:tc>
      </w:tr>
    </w:tbl>
    <w:p>
      <w:r>
        <w:t>议论句要考虑第10段两句话的完整关系。取证框支持多句累加，不能只允许选一句。其他关键句选择若有充分解释，由教师按意义判断。</w:t>
      </w:r>
    </w:p>
    <w:p>
      <w:r>
        <w:br w:type="page"/>
      </w:r>
    </w:p>
    <w:p>
      <w:pPr>
        <w:pStyle w:val="Heading1"/>
      </w:pPr>
      <w:r>
        <w:t>主题的表达与评分</w:t>
      </w:r>
    </w:p>
    <w:p>
      <w:r>
        <w:t>参考：抒情句：“原来，我也可以很美！”议论句：“其实，每个人或多或少都有不完美的地方。但是，我们都可以找到自己最美的姿势，都可以活得自信，活出精彩。”主题：每个人都有不完美之处，但能发现自己的优点，建立自信，活出精彩。宜欣在老师与同学的帮助和肯定下重拾信心，也体现欣赏和鼓励对他人的帮助。</w:t>
      </w:r>
    </w:p>
    <w:p>
      <w:r>
        <w:t>解析：抒情句直接表达欣喜，议论句提出道理。把“我”的拍照经历和改变与结尾道理连起来，不能只抄关键句便停下。</w:t>
      </w:r>
    </w:p>
    <w:p>
      <w:r>
        <w:t>课堂建议5分：抒情句1分；议论句完整意思1分；接纳不完美与发现优点1分；自信生活1分；联系经历说明1分。按意义而非固定句长；合理的其他抒情句由教师结合表达效果判断。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"/>
        <w:gridCol w:w="6048"/>
      </w:tblGrid>
      <w:tr>
        <w:trPr>
          <w:tblHeader/>
          <w:cantSplit/>
        </w:trPr>
        <w:tc>
          <w:tcPr>
            <w:tcW w:type="dxa" w:w="2448"/>
            <w:shd w:fill="EAF1ED"/>
          </w:tcPr>
          <w:p>
            <w:pPr>
              <w:spacing w:after="60" w:line="300" w:lineRule="exact"/>
            </w:pPr>
            <w:r>
              <w:t>项目</w:t>
            </w:r>
          </w:p>
        </w:tc>
        <w:tc>
          <w:tcPr>
            <w:tcW w:type="dxa" w:w="720"/>
            <w:shd w:fill="EAF1ED"/>
          </w:tcPr>
          <w:p>
            <w:pPr>
              <w:spacing w:after="60" w:line="300" w:lineRule="exact"/>
            </w:pPr>
            <w:r>
              <w:t>分值</w:t>
            </w:r>
          </w:p>
        </w:tc>
        <w:tc>
          <w:tcPr>
            <w:tcW w:type="dxa" w:w="6048"/>
            <w:shd w:fill="EAF1ED"/>
          </w:tcPr>
          <w:p>
            <w:pPr>
              <w:spacing w:after="60" w:line="300" w:lineRule="exact"/>
            </w:pPr>
            <w:r>
              <w:t>核对重点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line="300" w:lineRule="exact"/>
            </w:pPr>
            <w:r>
              <w:t>抒情句</w:t>
            </w:r>
          </w:p>
        </w:tc>
        <w:tc>
          <w:tcPr>
            <w:tcW w:type="dxa" w:w="720"/>
          </w:tcPr>
          <w:p>
            <w:pPr>
              <w:spacing w:after="60" w:line="300" w:lineRule="exact"/>
            </w:pPr>
            <w:r>
              <w:t>1</w:t>
            </w:r>
          </w:p>
        </w:tc>
        <w:tc>
          <w:tcPr>
            <w:tcW w:type="dxa" w:w="6048"/>
          </w:tcPr>
          <w:p>
            <w:pPr>
              <w:spacing w:after="60" w:line="300" w:lineRule="exact"/>
            </w:pPr>
            <w:r>
              <w:t>能表达“我”发现自己美的欣喜。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line="300" w:lineRule="exact"/>
            </w:pPr>
            <w:r>
              <w:t>议论句</w:t>
            </w:r>
          </w:p>
        </w:tc>
        <w:tc>
          <w:tcPr>
            <w:tcW w:type="dxa" w:w="720"/>
          </w:tcPr>
          <w:p>
            <w:pPr>
              <w:spacing w:after="60" w:line="300" w:lineRule="exact"/>
            </w:pPr>
            <w:r>
              <w:t>1</w:t>
            </w:r>
          </w:p>
        </w:tc>
        <w:tc>
          <w:tcPr>
            <w:tcW w:type="dxa" w:w="6048"/>
          </w:tcPr>
          <w:p>
            <w:pPr>
              <w:spacing w:after="60" w:line="300" w:lineRule="exact"/>
            </w:pPr>
            <w:r>
              <w:t>保留不完美但可自信生活的完整意思。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line="300" w:lineRule="exact"/>
            </w:pPr>
            <w:r>
              <w:t>接纳不完美与发现优点</w:t>
            </w:r>
          </w:p>
        </w:tc>
        <w:tc>
          <w:tcPr>
            <w:tcW w:type="dxa" w:w="720"/>
          </w:tcPr>
          <w:p>
            <w:pPr>
              <w:spacing w:after="60" w:line="300" w:lineRule="exact"/>
            </w:pPr>
            <w:r>
              <w:t>1</w:t>
            </w:r>
          </w:p>
        </w:tc>
        <w:tc>
          <w:tcPr>
            <w:tcW w:type="dxa" w:w="6048"/>
          </w:tcPr>
          <w:p>
            <w:pPr>
              <w:spacing w:after="60" w:line="300" w:lineRule="exact"/>
            </w:pPr>
            <w:r>
              <w:t>不是只谈摆出好看动作。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line="300" w:lineRule="exact"/>
            </w:pPr>
            <w:r>
              <w:t>自信生活</w:t>
            </w:r>
          </w:p>
        </w:tc>
        <w:tc>
          <w:tcPr>
            <w:tcW w:type="dxa" w:w="720"/>
          </w:tcPr>
          <w:p>
            <w:pPr>
              <w:spacing w:after="60" w:line="300" w:lineRule="exact"/>
            </w:pPr>
            <w:r>
              <w:t>1</w:t>
            </w:r>
          </w:p>
        </w:tc>
        <w:tc>
          <w:tcPr>
            <w:tcW w:type="dxa" w:w="6048"/>
          </w:tcPr>
          <w:p>
            <w:pPr>
              <w:spacing w:after="60" w:line="300" w:lineRule="exact"/>
            </w:pPr>
            <w:r>
              <w:t>可以活出精彩，不以他人赞美为价值前提。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 w:line="300" w:lineRule="exact"/>
            </w:pPr>
            <w:r>
              <w:t>内容关系</w:t>
            </w:r>
          </w:p>
        </w:tc>
        <w:tc>
          <w:tcPr>
            <w:tcW w:type="dxa" w:w="720"/>
          </w:tcPr>
          <w:p>
            <w:pPr>
              <w:spacing w:after="60" w:line="300" w:lineRule="exact"/>
            </w:pPr>
            <w:r>
              <w:t>1</w:t>
            </w:r>
          </w:p>
        </w:tc>
        <w:tc>
          <w:tcPr>
            <w:tcW w:type="dxa" w:w="6048"/>
          </w:tcPr>
          <w:p>
            <w:pPr>
              <w:spacing w:after="60" w:line="300" w:lineRule="exact"/>
            </w:pPr>
            <w:r>
              <w:t>用照片、帮助和肯定后的改变说明道理。</w:t>
            </w:r>
          </w:p>
        </w:tc>
      </w:tr>
    </w:tbl>
    <w:p>
      <w:pPr>
        <w:pStyle w:val="Heading2"/>
      </w:pPr>
      <w:r>
        <w:t>三种回答比较</w:t>
      </w:r>
    </w:p>
    <w:p>
      <w:r>
        <w:t>只有引用：抄出第10段。能显示定位，但没有结合经历解释。</w:t>
      </w:r>
    </w:p>
    <w:p>
      <w:r>
        <w:t>只有情节：宜欣拍了好看的照片，交了朋友。能复述，却没说文章要表达的道理。</w:t>
      </w:r>
    </w:p>
    <w:p>
      <w:r>
        <w:t>完整联系：每个人都有不完美之处，但能发现自己的优点、自信生活。宜欣受到师生帮助和肯定，重新认识自己并主动交友，这体现了自信带来的改变。</w:t>
      </w:r>
    </w:p>
    <w:p>
      <w:r>
        <w:t>提示一：先回看第9段的感叹句，再看第10段的概括。</w:t>
      </w:r>
    </w:p>
    <w:p>
      <w:r>
        <w:t>提示二：找到关键句后，说明宜欣的经历怎样体现这个道理。</w:t>
      </w:r>
    </w:p>
    <w:p>
      <w:r>
        <w:t>常见误读：只抄关键句而没有概括主题；只说摆好动作便能变美；说得到赞美才有价值。</w:t>
      </w:r>
    </w:p>
    <w:p>
      <w:r>
        <w:br w:type="page"/>
      </w:r>
    </w:p>
    <w:p>
      <w:pPr>
        <w:pStyle w:val="Heading1"/>
      </w:pPr>
      <w:r>
        <w:t>交友开放题 必做</w:t>
      </w:r>
    </w:p>
    <w:p>
      <w:r>
        <w:t>你觉得人们在结交朋友时，比较注重外在美还是内在美？为什么？</w:t>
      </w:r>
    </w:p>
    <w:p>
      <w:r>
        <w:t>来源：课本巩固练习三；教参3.3。学生独立先答，教师后揭示范。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736"/>
        <w:gridCol w:w="5472"/>
      </w:tblGrid>
      <w:tr>
        <w:trPr>
          <w:tblHeader/>
          <w:cantSplit/>
        </w:trPr>
        <w:tc>
          <w:tcPr>
            <w:tcW w:type="dxa" w:w="1008"/>
            <w:shd w:fill="EAF1ED"/>
          </w:tcPr>
          <w:p>
            <w:pPr>
              <w:spacing w:after="60" w:line="300" w:lineRule="exact"/>
            </w:pPr>
            <w:r>
              <w:t>步骤</w:t>
            </w:r>
          </w:p>
        </w:tc>
        <w:tc>
          <w:tcPr>
            <w:tcW w:type="dxa" w:w="2736"/>
            <w:shd w:fill="EAF1ED"/>
          </w:tcPr>
          <w:p>
            <w:pPr>
              <w:spacing w:after="60" w:line="300" w:lineRule="exact"/>
            </w:pPr>
            <w:r>
              <w:t>学生要回答什么</w:t>
            </w:r>
          </w:p>
        </w:tc>
        <w:tc>
          <w:tcPr>
            <w:tcW w:type="dxa" w:w="5472"/>
            <w:shd w:fill="EAF1ED"/>
          </w:tcPr>
          <w:p>
            <w:pPr>
              <w:spacing w:after="60" w:line="300" w:lineRule="exact"/>
            </w:pPr>
            <w:r>
              <w:t>核对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60" w:line="300" w:lineRule="exact"/>
            </w:pPr>
            <w:r>
              <w:t>看法</w:t>
            </w:r>
          </w:p>
        </w:tc>
        <w:tc>
          <w:tcPr>
            <w:tcW w:type="dxa" w:w="2736"/>
          </w:tcPr>
          <w:p>
            <w:pPr>
              <w:spacing w:after="60" w:line="300" w:lineRule="exact"/>
            </w:pPr>
            <w:r>
              <w:t>比较看重什么？</w:t>
            </w:r>
          </w:p>
        </w:tc>
        <w:tc>
          <w:tcPr>
            <w:tcW w:type="dxa" w:w="5472"/>
          </w:tcPr>
          <w:p>
            <w:pPr>
              <w:spacing w:after="60" w:line="300" w:lineRule="exact"/>
            </w:pPr>
            <w:r>
              <w:t>先回应人们实际交友的情况，可限定初识或长期相处。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60" w:line="300" w:lineRule="exact"/>
            </w:pPr>
            <w:r>
              <w:t>理由</w:t>
            </w:r>
          </w:p>
        </w:tc>
        <w:tc>
          <w:tcPr>
            <w:tcW w:type="dxa" w:w="2736"/>
          </w:tcPr>
          <w:p>
            <w:pPr>
              <w:spacing w:after="60" w:line="300" w:lineRule="exact"/>
            </w:pPr>
            <w:r>
              <w:t>为什么？</w:t>
            </w:r>
          </w:p>
        </w:tc>
        <w:tc>
          <w:tcPr>
            <w:tcW w:type="dxa" w:w="5472"/>
          </w:tcPr>
          <w:p>
            <w:pPr>
              <w:spacing w:after="60" w:line="300" w:lineRule="exact"/>
            </w:pPr>
            <w:r>
              <w:t>解释影响或需要，不重复“重要因为重要”。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60" w:line="300" w:lineRule="exact"/>
            </w:pPr>
            <w:r>
              <w:t>例子</w:t>
            </w:r>
          </w:p>
        </w:tc>
        <w:tc>
          <w:tcPr>
            <w:tcW w:type="dxa" w:w="2736"/>
          </w:tcPr>
          <w:p>
            <w:pPr>
              <w:spacing w:after="60" w:line="300" w:lineRule="exact"/>
            </w:pPr>
            <w:r>
              <w:t>哪件事说明？</w:t>
            </w:r>
          </w:p>
        </w:tc>
        <w:tc>
          <w:tcPr>
            <w:tcW w:type="dxa" w:w="5472"/>
          </w:tcPr>
          <w:p>
            <w:pPr>
              <w:spacing w:after="60" w:line="300" w:lineRule="exact"/>
            </w:pPr>
            <w:r>
              <w:t>可用课文或具体生活情境；不必捏造个人经历。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60" w:line="300" w:lineRule="exact"/>
            </w:pPr>
            <w:r>
              <w:t>回扣</w:t>
            </w:r>
          </w:p>
        </w:tc>
        <w:tc>
          <w:tcPr>
            <w:tcW w:type="dxa" w:w="2736"/>
          </w:tcPr>
          <w:p>
            <w:pPr>
              <w:spacing w:after="60" w:line="300" w:lineRule="exact"/>
            </w:pPr>
            <w:r>
              <w:t>例子怎样支持观点？</w:t>
            </w:r>
          </w:p>
        </w:tc>
        <w:tc>
          <w:tcPr>
            <w:tcW w:type="dxa" w:w="5472"/>
          </w:tcPr>
          <w:p>
            <w:pPr>
              <w:spacing w:after="60" w:line="300" w:lineRule="exact"/>
            </w:pPr>
            <w:r>
              <w:t>连接具体行为、对友谊的影响和看法。</w:t>
            </w:r>
          </w:p>
        </w:tc>
      </w:tr>
    </w:tbl>
    <w:p>
      <w:pPr>
        <w:pStyle w:val="Heading2"/>
      </w:pPr>
      <w:r>
        <w:t>参考示范</w:t>
      </w:r>
    </w:p>
    <w:p>
      <w:r>
        <w:t>示例：我觉得人们建立长久友谊时，通常更看重内在美，因为真诚、体贴会让人感到被理解和支持。课文中甜甜热心地帮助宜欣，其他同学也真诚地称赞、鼓励她，宜欣因此敢于交流，交到朋友。这些行动体现内在美，能帮助建立信任，所以内在美对友谊更重要。</w:t>
      </w:r>
    </w:p>
    <w:p>
      <w:r>
        <w:t>先回答你观察到的情况，再解释为什么。可以认为外在美影响初识，也可以认为内在美更影响长期相处，或提出其他有依据的看法；不因立场不同扣分。要解释例子如何支持观点。</w:t>
      </w:r>
    </w:p>
    <w:p>
      <w:r>
        <w:t>也可认为外在美影响第一印象，但应说明这一影响的范围，并用具体情境支持。</w:t>
      </w:r>
    </w:p>
    <w:p>
      <w:r>
        <w:t>“人们实际比较注重什么”与“我认为人们应该注重什么”要分清；可以讨论两者，但须先回应原题。</w:t>
      </w:r>
    </w:p>
    <w:p>
      <w:r>
        <w:t>课堂建议4分：明确看法1分；合理理由1分；具体例证1分；例证与观点的联系1分。各点独立判断；主观题不自动评分。</w:t>
      </w:r>
    </w:p>
    <w:p>
      <w:r>
        <w:t>常见误读：只说“内在美比较重要，因为内在美好”；只举例不解释；只答自己应怎么做而未回应人们交友的情况。</w:t>
      </w:r>
    </w:p>
    <w:p>
      <w:r>
        <w:t>提示：你举的行为会让朋友有什么感受？怎样影响友谊？</w:t>
      </w:r>
    </w:p>
    <w:p>
      <w:r>
        <w:br w:type="page"/>
      </w:r>
    </w:p>
    <w:p>
      <w:pPr>
        <w:pStyle w:val="Heading1"/>
      </w:pPr>
      <w:r>
        <w:t>原题覆盖与课堂操作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5904"/>
      </w:tblGrid>
      <w:tr>
        <w:trPr>
          <w:tblHeader/>
          <w:cantSplit/>
        </w:trPr>
        <w:tc>
          <w:tcPr>
            <w:tcW w:type="dxa" w:w="3312"/>
            <w:shd w:fill="EAF1ED"/>
          </w:tcPr>
          <w:p>
            <w:pPr>
              <w:spacing w:after="60" w:line="300" w:lineRule="exact"/>
            </w:pPr>
            <w:r>
              <w:t>来源</w:t>
            </w:r>
          </w:p>
        </w:tc>
        <w:tc>
          <w:tcPr>
            <w:tcW w:type="dxa" w:w="5904"/>
            <w:shd w:fill="EAF1ED"/>
          </w:tcPr>
          <w:p>
            <w:pPr>
              <w:spacing w:after="60" w:line="300" w:lineRule="exact"/>
            </w:pPr>
            <w:r>
              <w:t>对应位置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300" w:lineRule="exact"/>
            </w:pPr>
            <w:r>
              <w:t>课本第1、2、3段旁注</w:t>
            </w:r>
          </w:p>
        </w:tc>
        <w:tc>
          <w:tcPr>
            <w:tcW w:type="dxa" w:w="5904"/>
          </w:tcPr>
          <w:p>
            <w:pPr>
              <w:spacing w:after="60" w:line="300" w:lineRule="exact"/>
            </w:pPr>
            <w:r>
              <w:t>步骤1、2、4：比喻作用、没有自信、心情比较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300" w:lineRule="exact"/>
            </w:pPr>
            <w:r>
              <w:t>课本第4、6、8、10段旁注</w:t>
            </w:r>
          </w:p>
        </w:tc>
        <w:tc>
          <w:tcPr>
            <w:tcW w:type="dxa" w:w="5904"/>
          </w:tcPr>
          <w:p>
            <w:pPr>
              <w:spacing w:after="60" w:line="300" w:lineRule="exact"/>
            </w:pPr>
            <w:r>
              <w:t>步骤5、6、8、10：反应原因、老师话语、鼓掌、姿势含义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300" w:lineRule="exact"/>
            </w:pPr>
            <w:r>
              <w:t>巩固练习一</w:t>
            </w:r>
          </w:p>
        </w:tc>
        <w:tc>
          <w:tcPr>
            <w:tcW w:type="dxa" w:w="5904"/>
          </w:tcPr>
          <w:p>
            <w:pPr>
              <w:spacing w:after="60" w:line="300" w:lineRule="exact"/>
            </w:pPr>
            <w:r>
              <w:t>步骤3：在第2段后练句式，保留完整原例与填空格式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300" w:lineRule="exact"/>
            </w:pPr>
            <w:r>
              <w:t>巩固练习二</w:t>
            </w:r>
          </w:p>
        </w:tc>
        <w:tc>
          <w:tcPr>
            <w:tcW w:type="dxa" w:w="5904"/>
          </w:tcPr>
          <w:p>
            <w:pPr>
              <w:spacing w:after="60" w:line="300" w:lineRule="exact"/>
            </w:pPr>
            <w:r>
              <w:t>步骤11：抒情句、议论句、主题与内容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300" w:lineRule="exact"/>
            </w:pPr>
            <w:r>
              <w:t>巩固练习三</w:t>
            </w:r>
          </w:p>
        </w:tc>
        <w:tc>
          <w:tcPr>
            <w:tcW w:type="dxa" w:w="5904"/>
          </w:tcPr>
          <w:p>
            <w:pPr>
              <w:spacing w:after="60" w:line="300" w:lineRule="exact"/>
            </w:pPr>
            <w:r>
              <w:t>步骤12：必做开放回应，说明为什么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300" w:lineRule="exact"/>
            </w:pPr>
            <w:r>
              <w:t>教参安静原因、办展用意、后来变化</w:t>
            </w:r>
          </w:p>
        </w:tc>
        <w:tc>
          <w:tcPr>
            <w:tcW w:type="dxa" w:w="5904"/>
          </w:tcPr>
          <w:p>
            <w:pPr>
              <w:spacing w:after="60" w:line="300" w:lineRule="exact"/>
            </w:pPr>
            <w:r>
              <w:t>步骤5口头追问、步骤7口头任务、步骤9点选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60" w:line="300" w:lineRule="exact"/>
            </w:pPr>
            <w:r>
              <w:t>教参课后练习建议</w:t>
            </w:r>
          </w:p>
        </w:tc>
        <w:tc>
          <w:tcPr>
            <w:tcW w:type="dxa" w:w="5904"/>
          </w:tcPr>
          <w:p>
            <w:pPr>
              <w:spacing w:after="60" w:line="300" w:lineRule="exact"/>
            </w:pPr>
            <w:r>
              <w:t>由教师按原教学安排处理，本配套不增加作业本题或额外课时</w:t>
            </w:r>
          </w:p>
        </w:tc>
      </w:tr>
    </w:tbl>
    <w:p>
      <w:pPr>
        <w:pStyle w:val="Heading2"/>
      </w:pPr>
      <w:r>
        <w:t>存储与设备</w:t>
      </w:r>
    </w:p>
    <w:p>
      <w:r>
        <w:t>学生姓名、班级、学号／组别、首次答案、每次提交、提示使用、时间、订正与自检均保存在当前浏览器。本课独立标识s2u4l3，重置不删除个人词语本。检查页可导出JSON、逐题CSV和文字记录。没有账号同步或教师自动收件。</w:t>
      </w:r>
    </w:p>
    <w:p>
      <w:r>
        <w:t>七个客观任务共八个选择检查；正确率按“任务首次全部正确”统计。四个主观任务由教师按意义核对；一个口头任务不计自动分。不将客观比例与人工建议分数混合为总分。</w:t>
      </w:r>
    </w:p>
    <w:p>
      <w:r>
        <w:t>34项预设语境词不强制收藏；学生可自由输入其他词。未知词建卡后显示释义待补充，可编辑。词语本汇总已接入同域课文收藏，支持年级、单元、课文筛选及闪卡、导入导出。清理浏览器前先导出。</w:t>
      </w:r>
    </w:p>
    <w:p>
      <w:r>
        <w:t>整套ZIP解压后打开“开始使用.html”；独立HTML含原图、字体与脚本。平台词语预习需要网络。PPT原生文字可编辑，使用霞鹜文楷与思源宋体；未安装可能替换，在线投影为同版图片。教师资料为公开页。</w:t>
      </w:r>
    </w:p>
    <w:p>
      <w:pPr>
        <w:pStyle w:val="Heading2"/>
      </w:pPr>
      <w:r>
        <w:t>交付检查</w:t>
      </w:r>
    </w:p>
    <w:p>
      <w:r>
        <w:t>课程与课时：两课各50分钟，10组12个步骤，第一课2项文字作答，第二课2项文字作答。</w:t>
      </w:r>
    </w:p>
    <w:p>
      <w:r>
        <w:t>文本依据：所有答案定位原段，推测目的与安静原因明确标示边界。</w:t>
      </w:r>
    </w:p>
    <w:p>
      <w:r>
        <w:t>语言支架：句式、证据选择与简明概念解释，不用人物特点选项代替思考。</w:t>
      </w:r>
    </w:p>
    <w:p>
      <w:r>
        <w:t>负荷：逐段读文与问题分开，综合题在读完全篇之后。</w:t>
      </w:r>
    </w:p>
    <w:p>
      <w:r>
        <w:t>命题：8个选择检查，A/B/C/D各2个；每项干扰解释对应真实误读。</w:t>
      </w:r>
    </w:p>
    <w:p>
      <w:r>
        <w:t>互动：多句取证、5秒重试、先答后看参考，开放题必做并人工核对。</w:t>
      </w:r>
    </w:p>
    <w:p>
      <w:r>
        <w:t>一致性：课文、题目、课件、教师答案及整包均从同一底稿生成。</w:t>
      </w:r>
    </w:p>
    <w:p>
      <w:r>
        <w:t>维护：复用现有通用引擎及共享词语本，不新增账号、统计后台或额外作业。</w:t>
      </w:r>
    </w:p>
    <w:sectPr w:rsidR="00FC693F" w:rsidRPr="0006063C" w:rsidSect="00034616">
      <w:footerReference w:type="default" r:id="rId9"/>
      <w:pgSz w:w="11952" w:h="16848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20" w:lineRule="exact" w:before="0"/>
    </w:pPr>
    <w:rPr>
      <w:rFonts w:ascii="Noto Serif CJK SC" w:hAnsi="Noto Serif CJK SC" w:eastAsia="Noto Serif CJK SC"/>
      <w:color w:val="243D3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500" w:lineRule="exact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43D3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500" w:lineRule="exact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43D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500" w:lineRule="exact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43D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00" w:lineRule="exact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最美的姿势 教师流程与参考答案</dc:title>
  <dc:subject/>
  <dc:creator>华文通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