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Monte-Carlo Discounted Cash Flow Model and Buffett Analysis</w:t>
      </w:r>
    </w:p>
    <w:p>
      <w:pPr>
        <w:pStyle w:val="Heading1"/>
      </w:pPr>
      <w:r>
        <w:t>TICKER: ADBE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B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DB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0.561</w:t>
      </w:r>
    </w:p>
    <w:p>
      <w:r>
        <w:t>R-Value EPS: 0.772</w:t>
      </w:r>
    </w:p>
    <w:p>
      <w:r>
        <w:t>CAGR EPS: 0.154</w:t>
      </w:r>
    </w:p>
    <w:p>
      <w:r>
        <w:t>PE Min: 42.978</w:t>
      </w:r>
    </w:p>
    <w:p>
      <w:r>
        <w:t>PE Max: 74.156</w:t>
      </w:r>
    </w:p>
    <w:p>
      <w:r>
        <w:t>Projected AGR Min: 9.819</w:t>
      </w:r>
    </w:p>
    <w:p>
      <w:r>
        <w:t>Projected AGR Max: 15.975</w:t>
      </w:r>
    </w:p>
    <w:p>
      <w:r>
        <w:br w:type="page"/>
      </w:r>
    </w:p>
    <w:p>
      <w:pPr>
        <w:pStyle w:val="Heading1"/>
      </w:pPr>
      <w:r>
        <w:t>TICKER: BABA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B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AB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0.479</w:t>
      </w:r>
    </w:p>
    <w:p>
      <w:r>
        <w:t>R-Value EPS: 0.913</w:t>
      </w:r>
    </w:p>
    <w:p>
      <w:r>
        <w:t>CAGR EPS: 0.641</w:t>
      </w:r>
    </w:p>
    <w:p>
      <w:r>
        <w:t>PE Min: 15.488</w:t>
      </w:r>
    </w:p>
    <w:p>
      <w:r>
        <w:t>PE Max: 55.361</w:t>
      </w:r>
    </w:p>
    <w:p>
      <w:r>
        <w:t>Projected AGR Min: 50.82</w:t>
      </w:r>
    </w:p>
    <w:p>
      <w:r>
        <w:t>Projected AGR Max: 71.308</w:t>
      </w:r>
    </w:p>
    <w:p>
      <w:r>
        <w:br w:type="page"/>
      </w:r>
    </w:p>
    <w:p>
      <w:pPr>
        <w:pStyle w:val="Heading1"/>
      </w:pPr>
      <w:r>
        <w:t>TICKER: GOOGL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OG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GOOG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0.277</w:t>
      </w:r>
    </w:p>
    <w:p>
      <w:r>
        <w:t>R-Value EPS: 0.93</w:t>
      </w:r>
    </w:p>
    <w:p>
      <w:r>
        <w:t>CAGR EPS: 0.146</w:t>
      </w:r>
    </w:p>
    <w:p>
      <w:r>
        <w:t>PE Min: 21.859</w:t>
      </w:r>
    </w:p>
    <w:p>
      <w:r>
        <w:t>PE Max: 34.085</w:t>
      </w:r>
    </w:p>
    <w:p>
      <w:r>
        <w:t>Projected AGR Min: 10.449</w:t>
      </w:r>
    </w:p>
    <w:p>
      <w:r>
        <w:t>Projected AGR Max: 15.466</w:t>
      </w:r>
    </w:p>
    <w:p>
      <w:r>
        <w:br w:type="page"/>
      </w:r>
    </w:p>
    <w:p>
      <w:pPr>
        <w:pStyle w:val="Heading1"/>
      </w:pPr>
      <w:r>
        <w:t>TICKER: ANET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E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ANE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0.417</w:t>
      </w:r>
    </w:p>
    <w:p>
      <w:r>
        <w:t>R-Value EPS: 0.897</w:t>
      </w:r>
    </w:p>
    <w:p>
      <w:r>
        <w:t>CAGR EPS: 0.748</w:t>
      </w:r>
    </w:p>
    <w:p>
      <w:r>
        <w:t>PE Min: 19.126</w:t>
      </w:r>
    </w:p>
    <w:p>
      <w:r>
        <w:t>PE Max: 74.058</w:t>
      </w:r>
    </w:p>
    <w:p>
      <w:r>
        <w:t>Projected AGR Min: 74.277</w:t>
      </w:r>
    </w:p>
    <w:p>
      <w:r>
        <w:t>Projected AGR Max: 99.543</w:t>
      </w:r>
    </w:p>
    <w:p>
      <w:r>
        <w:br w:type="page"/>
      </w:r>
    </w:p>
    <w:p>
      <w:pPr>
        <w:pStyle w:val="Heading1"/>
      </w:pPr>
      <w:r>
        <w:t>TICKER: BIDU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D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BID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0.868</w:t>
      </w:r>
    </w:p>
    <w:p>
      <w:r>
        <w:t>R-Value EPS: 0.456</w:t>
      </w:r>
    </w:p>
    <w:p>
      <w:r>
        <w:t>CAGR EPS: 0.087</w:t>
      </w:r>
    </w:p>
    <w:p>
      <w:r>
        <w:t>PE Min: 12.089</w:t>
      </w:r>
    </w:p>
    <w:p>
      <w:r>
        <w:t>PE Max: 157.071</w:t>
      </w:r>
    </w:p>
    <w:p>
      <w:r>
        <w:t>Projected AGR Min: 47.455</w:t>
      </w:r>
    </w:p>
    <w:p>
      <w:r>
        <w:t>Projected AGR Max: 90.559</w:t>
      </w:r>
    </w:p>
    <w:p>
      <w:r>
        <w:br w:type="page"/>
      </w:r>
    </w:p>
    <w:p>
      <w:pPr>
        <w:pStyle w:val="Heading1"/>
      </w:pPr>
      <w:r>
        <w:t>TICKER: CTSH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TS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CTSH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0.767</w:t>
      </w:r>
    </w:p>
    <w:p>
      <w:r>
        <w:t>R-Value EPS: 0.978</w:t>
      </w:r>
    </w:p>
    <w:p>
      <w:r>
        <w:t>CAGR EPS: 0.138</w:t>
      </w:r>
    </w:p>
    <w:p>
      <w:r>
        <w:t>PE Min: 14.551</w:t>
      </w:r>
    </w:p>
    <w:p>
      <w:r>
        <w:t>PE Max: 24.568</w:t>
      </w:r>
    </w:p>
    <w:p>
      <w:r>
        <w:t>Projected AGR Min: 12.437</w:t>
      </w:r>
    </w:p>
    <w:p>
      <w:r>
        <w:t>Projected AGR Max: 18.483</w:t>
      </w:r>
    </w:p>
    <w:p>
      <w:r>
        <w:br w:type="page"/>
      </w:r>
    </w:p>
    <w:p>
      <w:pPr>
        <w:pStyle w:val="Heading1"/>
      </w:pPr>
      <w:r>
        <w:t>TICKER: DXC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X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DX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0.037</w:t>
      </w:r>
    </w:p>
    <w:p>
      <w:r>
        <w:t>R-Value EPS: 0.162</w:t>
      </w:r>
    </w:p>
    <w:p>
      <w:r>
        <w:t>CAGR EPS: 0.043</w:t>
      </w:r>
    </w:p>
    <w:p>
      <w:r>
        <w:t>PE Min: 10.273</w:t>
      </w:r>
    </w:p>
    <w:p>
      <w:r>
        <w:t>PE Max: 442.309</w:t>
      </w:r>
    </w:p>
    <w:p>
      <w:r>
        <w:t>Projected AGR Min: 18.798</w:t>
      </w:r>
    </w:p>
    <w:p>
      <w:r>
        <w:t>Projected AGR Max: 73.067</w:t>
      </w:r>
    </w:p>
    <w:p>
      <w:r>
        <w:br w:type="page"/>
      </w:r>
    </w:p>
    <w:p>
      <w:pPr>
        <w:pStyle w:val="Heading1"/>
      </w:pPr>
      <w:r>
        <w:t>TICKER: FB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FB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0.168</w:t>
      </w:r>
    </w:p>
    <w:p>
      <w:r>
        <w:t>R-Value EPS: 0.921</w:t>
      </w:r>
    </w:p>
    <w:p>
      <w:r>
        <w:t>CAGR EPS: 0.465</w:t>
      </w:r>
    </w:p>
    <w:p>
      <w:r>
        <w:t>PE Min: 17.293</w:t>
      </w:r>
    </w:p>
    <w:p>
      <w:r>
        <w:t>PE Max: 90.314</w:t>
      </w:r>
    </w:p>
    <w:p>
      <w:r>
        <w:t>Projected AGR Min: 36.862</w:t>
      </w:r>
    </w:p>
    <w:p>
      <w:r>
        <w:t>Projected AGR Max: 61.461</w:t>
      </w:r>
    </w:p>
    <w:p>
      <w:r>
        <w:br w:type="page"/>
      </w:r>
    </w:p>
    <w:p>
      <w:pPr>
        <w:pStyle w:val="Heading1"/>
      </w:pPr>
      <w:r>
        <w:t>TICKER: GRPN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P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GRP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0.525</w:t>
      </w:r>
    </w:p>
    <w:p>
      <w:r>
        <w:t>R-Value EPS: 0.059</w:t>
      </w:r>
    </w:p>
    <w:p>
      <w:r>
        <w:t>CAGR EPS: 0.0</w:t>
      </w:r>
    </w:p>
    <w:p>
      <w:r>
        <w:t>PE Min: 77.767</w:t>
      </w:r>
    </w:p>
    <w:p>
      <w:r>
        <w:t>PE Max: 385.901</w:t>
      </w:r>
    </w:p>
    <w:p>
      <w:r>
        <w:t>Projected AGR Min: 10.771</w:t>
      </w:r>
    </w:p>
    <w:p>
      <w:r>
        <w:t>Projected AGR Max: 30.015</w:t>
      </w:r>
    </w:p>
    <w:p>
      <w:r>
        <w:br w:type="page"/>
      </w:r>
    </w:p>
    <w:p>
      <w:pPr>
        <w:pStyle w:val="Heading1"/>
      </w:pPr>
      <w:r>
        <w:t>TICKER: MANH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H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ANH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0.921</w:t>
      </w:r>
    </w:p>
    <w:p>
      <w:r>
        <w:t>R-Value EPS: 0.884</w:t>
      </w:r>
    </w:p>
    <w:p>
      <w:r>
        <w:t>CAGR EPS: 0.156</w:t>
      </w:r>
    </w:p>
    <w:p>
      <w:r>
        <w:t>PE Min: 23.825</w:t>
      </w:r>
    </w:p>
    <w:p>
      <w:r>
        <w:t>PE Max: 73.757</w:t>
      </w:r>
    </w:p>
    <w:p>
      <w:r>
        <w:t>Projected AGR Min: 4.546</w:t>
      </w:r>
    </w:p>
    <w:p>
      <w:r>
        <w:t>Projected AGR Max: 17.054</w:t>
      </w:r>
    </w:p>
    <w:p>
      <w:r>
        <w:br w:type="page"/>
      </w:r>
    </w:p>
    <w:p>
      <w:pPr>
        <w:pStyle w:val="Heading1"/>
      </w:pPr>
      <w:r>
        <w:t>TICKER: MSFT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F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SF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0.112</w:t>
      </w:r>
    </w:p>
    <w:p>
      <w:r>
        <w:t>R-Value EPS: 0.846</w:t>
      </w:r>
    </w:p>
    <w:p>
      <w:r>
        <w:t>CAGR EPS: 0.08</w:t>
      </w:r>
    </w:p>
    <w:p>
      <w:r>
        <w:t>PE Min: 19.945</w:t>
      </w:r>
    </w:p>
    <w:p>
      <w:r>
        <w:t>PE Max: 42.361</w:t>
      </w:r>
    </w:p>
    <w:p>
      <w:r>
        <w:t>Projected AGR Min: 2.101</w:t>
      </w:r>
    </w:p>
    <w:p>
      <w:r>
        <w:t>Projected AGR Max: 10.089</w:t>
      </w:r>
    </w:p>
    <w:p>
      <w:r>
        <w:br w:type="page"/>
      </w:r>
    </w:p>
    <w:p>
      <w:pPr>
        <w:pStyle w:val="Heading1"/>
      </w:pPr>
      <w:r>
        <w:t>TICKER: NTES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TES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TE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0.185</w:t>
      </w:r>
    </w:p>
    <w:p>
      <w:r>
        <w:t>R-Value EPS: 0.91</w:t>
      </w:r>
    </w:p>
    <w:p>
      <w:r>
        <w:t>CAGR EPS: 0.195</w:t>
      </w:r>
    </w:p>
    <w:p>
      <w:r>
        <w:t>PE Min: 10.949</w:t>
      </w:r>
    </w:p>
    <w:p>
      <w:r>
        <w:t>PE Max: 29.079</w:t>
      </w:r>
    </w:p>
    <w:p>
      <w:r>
        <w:t>Projected AGR Min: 11.799</w:t>
      </w:r>
    </w:p>
    <w:p>
      <w:r>
        <w:t>Projected AGR Max: 23.27</w:t>
      </w:r>
    </w:p>
    <w:p>
      <w:r>
        <w:br w:type="page"/>
      </w:r>
    </w:p>
    <w:p>
      <w:pPr>
        <w:pStyle w:val="Heading1"/>
      </w:pPr>
      <w:r>
        <w:t>TICKER: ORCL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CL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ORCL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0.544</w:t>
      </w:r>
    </w:p>
    <w:p>
      <w:r>
        <w:t>R-Value EPS: 0.907</w:t>
      </w:r>
    </w:p>
    <w:p>
      <w:r>
        <w:t>CAGR EPS: 0.061</w:t>
      </w:r>
    </w:p>
    <w:p>
      <w:r>
        <w:t>PE Min: 15.57</w:t>
      </w:r>
    </w:p>
    <w:p>
      <w:r>
        <w:t>PE Max: 22.089</w:t>
      </w:r>
    </w:p>
    <w:p>
      <w:r>
        <w:t>Projected AGR Min: 4.669</w:t>
      </w:r>
    </w:p>
    <w:p>
      <w:r>
        <w:t>Projected AGR Max: 8.394</w:t>
      </w:r>
    </w:p>
    <w:p>
      <w:r>
        <w:br w:type="page"/>
      </w:r>
    </w:p>
    <w:p>
      <w:pPr>
        <w:pStyle w:val="Heading1"/>
      </w:pPr>
      <w:r>
        <w:t>TICKER: TWTR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WTR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TWTR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0.882</w:t>
      </w:r>
    </w:p>
    <w:p>
      <w:r>
        <w:t>R-Value EPS: 0.541</w:t>
      </w:r>
    </w:p>
    <w:p>
      <w:r>
        <w:t>CAGR EPS: 0.693</w:t>
      </w:r>
    </w:p>
    <w:p>
      <w:r>
        <w:t>PE Min: 11.567</w:t>
      </w:r>
    </w:p>
    <w:p>
      <w:r>
        <w:t>PE Max: 73.888</w:t>
      </w:r>
    </w:p>
    <w:p>
      <w:r>
        <w:t>Projected AGR Min: 58.655</w:t>
      </w:r>
    </w:p>
    <w:p>
      <w:r>
        <w:t>Projected AGR Max: 90.981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