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tdcgwe8w3tx" w:id="0"/>
      <w:bookmarkEnd w:id="0"/>
      <w:r w:rsidDel="00000000" w:rsidR="00000000" w:rsidRPr="00000000">
        <w:rPr>
          <w:rtl w:val="0"/>
        </w:rPr>
        <w:t xml:space="preserve">LF AI &amp; Data Foundation Election Process and Guidelines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gn53zxhb2ksu" w:id="1"/>
      <w:bookmarkEnd w:id="1"/>
      <w:r w:rsidDel="00000000" w:rsidR="00000000" w:rsidRPr="00000000">
        <w:rPr>
          <w:rtl w:val="0"/>
        </w:rPr>
        <w:t xml:space="preserve">Approved by the Governing Board on </w:t>
      </w:r>
      <w:r w:rsidDel="00000000" w:rsidR="00000000" w:rsidRPr="00000000">
        <w:rPr>
          <w:rtl w:val="0"/>
        </w:rPr>
        <w:t xml:space="preserve">August 6,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bnmz96xafg7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guidance on the election process and procedures for the LF AI &amp; Data Foundation. It aims to clarify the LF AI &amp; Data Charter regarding election and voting eligibility, ensuring a transparent election process.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feedback or updates on this document, please email info@lfaidata.foundation.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rnepumjae4x" w:id="3"/>
      <w:bookmarkEnd w:id="3"/>
      <w:r w:rsidDel="00000000" w:rsidR="00000000" w:rsidRPr="00000000">
        <w:rPr>
          <w:rtl w:val="0"/>
        </w:rPr>
        <w:t xml:space="preserve">Eligibility for Elections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Committees: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Governing 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Advisory Council (TAC)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Outreach Committee (OC)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Governing Board: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Candidates for Chair and Treasurer must be from Premier members of LF AI &amp; Data.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member representatives have a seat on the board but are not eligible for Chair or Treasurer roles.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TAC and OC Committees: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no Premier member nominations are received within the first 2 weeks, the nomination period extends by one week and opens to General member nominees.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Committees or Workgroups: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no Premier member nominations are received within the nomination period, it extends by one week, allowing nominations from General members.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8elcjtxzejza" w:id="4"/>
      <w:bookmarkEnd w:id="4"/>
      <w:r w:rsidDel="00000000" w:rsidR="00000000" w:rsidRPr="00000000">
        <w:rPr>
          <w:rtl w:val="0"/>
        </w:rPr>
        <w:t xml:space="preserve">Election Dates and Term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election process begins on the third Monday of January each year.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2-week nomination period followed by a 1-week election period.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elected term lasts one year from the election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gfo4y74cgge" w:id="5"/>
      <w:bookmarkEnd w:id="5"/>
      <w:r w:rsidDel="00000000" w:rsidR="00000000" w:rsidRPr="00000000">
        <w:rPr>
          <w:rtl w:val="0"/>
        </w:rPr>
        <w:t xml:space="preserve">Voting Eligibility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Core committees: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TAC:</w:t>
      </w:r>
      <w:r w:rsidDel="00000000" w:rsidR="00000000" w:rsidRPr="00000000">
        <w:rPr>
          <w:rtl w:val="0"/>
        </w:rPr>
        <w:t xml:space="preserve"> Premier Members and representatives of Graduates Projects are eligible to vote.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Outreach Committee:</w:t>
      </w:r>
      <w:r w:rsidDel="00000000" w:rsidR="00000000" w:rsidRPr="00000000">
        <w:rPr>
          <w:rtl w:val="0"/>
        </w:rPr>
        <w:t xml:space="preserve"> Only Premier Members' representatives can vote.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Governing Board:</w:t>
      </w:r>
      <w:r w:rsidDel="00000000" w:rsidR="00000000" w:rsidRPr="00000000">
        <w:rPr>
          <w:rtl w:val="0"/>
        </w:rPr>
        <w:t xml:space="preserve"> Premier Members' representatives, General Members' representatives, and the TAC Chair are eligible to vote.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Other committees: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Every member company in LF AI &amp; Data is eligible to vote.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Each company gets one vote through its representative in the specific committee.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representative must be active in the committee and have attended at least 3 out of the last 4 meetings to vote.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Attendance is tracked via the LFX platform.</w:t>
      </w:r>
    </w:p>
    <w:p w:rsidR="00000000" w:rsidDel="00000000" w:rsidP="00000000" w:rsidRDefault="00000000" w:rsidRPr="00000000" w14:paraId="00000024">
      <w:pPr>
        <w:pStyle w:val="Heading1"/>
        <w:widowControl w:val="0"/>
        <w:spacing w:before="240" w:lineRule="auto"/>
        <w:ind w:left="0" w:firstLine="0"/>
        <w:rPr/>
      </w:pPr>
      <w:bookmarkStart w:colFirst="0" w:colLast="0" w:name="_crmly5ddqgh" w:id="6"/>
      <w:bookmarkEnd w:id="6"/>
      <w:r w:rsidDel="00000000" w:rsidR="00000000" w:rsidRPr="00000000">
        <w:rPr>
          <w:rtl w:val="0"/>
        </w:rPr>
        <w:t xml:space="preserve">Frequently Asked Questions</w:t>
      </w:r>
    </w:p>
    <w:p w:rsidR="00000000" w:rsidDel="00000000" w:rsidP="00000000" w:rsidRDefault="00000000" w:rsidRPr="00000000" w14:paraId="00000025">
      <w:pPr>
        <w:pStyle w:val="Heading3"/>
        <w:widowControl w:val="0"/>
        <w:spacing w:before="240" w:lineRule="auto"/>
        <w:rPr/>
      </w:pPr>
      <w:bookmarkStart w:colFirst="0" w:colLast="0" w:name="_l869wc3y043f" w:id="7"/>
      <w:bookmarkEnd w:id="7"/>
      <w:r w:rsidDel="00000000" w:rsidR="00000000" w:rsidRPr="00000000">
        <w:rPr>
          <w:rtl w:val="0"/>
        </w:rPr>
        <w:t xml:space="preserve">What happens when an elected leader leaves their company?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new election will be held following the same rules, and the new representative’s term will end on the original term’s expiry date.</w:t>
      </w:r>
    </w:p>
    <w:p w:rsidR="00000000" w:rsidDel="00000000" w:rsidP="00000000" w:rsidRDefault="00000000" w:rsidRPr="00000000" w14:paraId="00000027">
      <w:pPr>
        <w:widowControl w:val="0"/>
        <w:spacing w:before="240" w:lineRule="auto"/>
        <w:ind w:firstLine="72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ind w:firstLine="72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widowControl w:val="0"/>
        <w:spacing w:before="240" w:lineRule="auto"/>
        <w:rPr/>
      </w:pPr>
      <w:bookmarkStart w:colFirst="0" w:colLast="0" w:name="_a2towech92r1" w:id="8"/>
      <w:bookmarkEnd w:id="8"/>
      <w:r w:rsidDel="00000000" w:rsidR="00000000" w:rsidRPr="00000000">
        <w:rPr>
          <w:rtl w:val="0"/>
        </w:rPr>
        <w:t xml:space="preserve">How are nominations and voting conducted?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staff initiates the process with an email opening the nomination period.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Candidates submit their nominations via email, including a short bio and a statement of their goals as Chair.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 uses the Project Control Center (subject to change).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thczyo2dohye" w:id="9"/>
      <w:bookmarkEnd w:id="9"/>
      <w:r w:rsidDel="00000000" w:rsidR="00000000" w:rsidRPr="00000000">
        <w:rPr>
          <w:rtl w:val="0"/>
        </w:rPr>
        <w:t xml:space="preserve">What happens when we only have 1 nominee for a role?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only one nomination is received, the nomination period extends by one week. An election will be held regardless of the number of nominations after this period.</w:t>
      </w:r>
    </w:p>
    <w:p w:rsidR="00000000" w:rsidDel="00000000" w:rsidP="00000000" w:rsidRDefault="00000000" w:rsidRPr="00000000" w14:paraId="0000002F">
      <w:pPr>
        <w:pStyle w:val="Heading3"/>
        <w:widowControl w:val="0"/>
        <w:spacing w:before="240" w:lineRule="auto"/>
        <w:rPr/>
      </w:pPr>
      <w:bookmarkStart w:colFirst="0" w:colLast="0" w:name="_5mpvl8fokqrh" w:id="10"/>
      <w:bookmarkEnd w:id="10"/>
      <w:r w:rsidDel="00000000" w:rsidR="00000000" w:rsidRPr="00000000">
        <w:rPr>
          <w:rtl w:val="0"/>
        </w:rPr>
        <w:t xml:space="preserve">Is it allowed for an individual to hold more than one elected role at the same time?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an individual can hold multiple elected roles simultaneously.</w:t>
      </w:r>
    </w:p>
    <w:p w:rsidR="00000000" w:rsidDel="00000000" w:rsidP="00000000" w:rsidRDefault="00000000" w:rsidRPr="00000000" w14:paraId="00000031">
      <w:pPr>
        <w:pStyle w:val="Heading3"/>
        <w:widowControl w:val="0"/>
        <w:spacing w:before="240" w:lineRule="auto"/>
        <w:rPr/>
      </w:pPr>
      <w:bookmarkStart w:colFirst="0" w:colLast="0" w:name="_s307odhmfch7" w:id="11"/>
      <w:bookmarkEnd w:id="11"/>
      <w:r w:rsidDel="00000000" w:rsidR="00000000" w:rsidRPr="00000000">
        <w:rPr>
          <w:rtl w:val="0"/>
        </w:rPr>
        <w:t xml:space="preserve">Under what circumstances should an officer relinquish their role?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 elected officer should relinquish their role if any of these conditions apply: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Violate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 of conduct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Resign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Leave their company (a member of LF AI &amp; Data)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Become incapacitated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###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/>
      <w:drawing>
        <wp:inline distB="114300" distT="114300" distL="114300" distR="114300">
          <wp:extent cx="1783080" cy="2428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3080" cy="242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vents.linuxfoundation.org/about/code-of-conduct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