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89FC8" w14:textId="36E942ED" w:rsidR="00A626B5" w:rsidRPr="00A11E3E" w:rsidRDefault="00006B12" w:rsidP="00006B12">
      <w:pPr>
        <w:pStyle w:val="Heading1"/>
        <w:rPr>
          <w:b/>
          <w:bCs/>
        </w:rPr>
      </w:pPr>
      <w:r w:rsidRPr="00A11E3E">
        <w:rPr>
          <w:b/>
          <w:bCs/>
        </w:rPr>
        <w:t>Time Series Forecasting</w:t>
      </w:r>
    </w:p>
    <w:p w14:paraId="2DB94162" w14:textId="66941877" w:rsidR="00006B12" w:rsidRDefault="00006B12" w:rsidP="00006B12">
      <w:pPr>
        <w:pStyle w:val="Heading2"/>
      </w:pPr>
      <w:r>
        <w:t>Introduction</w:t>
      </w:r>
    </w:p>
    <w:p w14:paraId="5A7B87E3" w14:textId="12E85423" w:rsidR="00006B12" w:rsidRDefault="00006B12" w:rsidP="00006B12">
      <w:r>
        <w:t xml:space="preserve">Following the theme from task 1, I predicted the price of Anglo-American </w:t>
      </w:r>
      <w:r w:rsidR="00F34179">
        <w:t xml:space="preserve">(AAL) </w:t>
      </w:r>
      <w:r>
        <w:t xml:space="preserve">shares and </w:t>
      </w:r>
      <w:r w:rsidR="006F534F">
        <w:t>a similar company</w:t>
      </w:r>
      <w:r>
        <w:t xml:space="preserve"> – </w:t>
      </w:r>
      <w:r w:rsidR="00F34179">
        <w:t>BHP Group (BHP)</w:t>
      </w:r>
      <w:r>
        <w:t xml:space="preserve">. The model I used is </w:t>
      </w:r>
      <w:r w:rsidR="00CA30CE">
        <w:t xml:space="preserve">ARIMA, </w:t>
      </w:r>
      <w:proofErr w:type="spellStart"/>
      <w:r w:rsidR="00CA30CE" w:rsidRPr="00CA30CE">
        <w:t>AutoRegressive</w:t>
      </w:r>
      <w:proofErr w:type="spellEnd"/>
      <w:r w:rsidR="00CA30CE" w:rsidRPr="00CA30CE">
        <w:t xml:space="preserve"> Integrated Moving Average</w:t>
      </w:r>
      <w:r w:rsidR="00CA30CE">
        <w:t xml:space="preserve">. </w:t>
      </w:r>
      <w:r w:rsidR="00CA30CE" w:rsidRPr="00CA30CE">
        <w:t>ARIMA models use differencing to convert a non-stationary time series into a stationary one, and then predict future values from historical data.</w:t>
      </w:r>
      <w:r w:rsidR="00CA30CE">
        <w:t xml:space="preserve"> </w:t>
      </w:r>
    </w:p>
    <w:p w14:paraId="44B09A8B" w14:textId="459FCD72" w:rsidR="00CA30CE" w:rsidRDefault="00CA30CE" w:rsidP="00CA30CE">
      <w:pPr>
        <w:pStyle w:val="Heading2"/>
      </w:pPr>
      <w:r>
        <w:t>Content</w:t>
      </w:r>
    </w:p>
    <w:p w14:paraId="1E9975AB" w14:textId="235C3B37" w:rsidR="00CA30CE" w:rsidRPr="00E65E42" w:rsidRDefault="00CA30CE" w:rsidP="00CA30CE">
      <w:r>
        <w:rPr>
          <w:b/>
          <w:bCs/>
        </w:rPr>
        <w:t xml:space="preserve">Python script: </w:t>
      </w:r>
      <w:r w:rsidR="006F534F" w:rsidRPr="006F534F">
        <w:t>20210122_LF_Task2_Time_Series_Forecasting.py</w:t>
      </w:r>
      <w:r>
        <w:rPr>
          <w:b/>
          <w:bCs/>
        </w:rPr>
        <w:br/>
        <w:t>Input:</w:t>
      </w:r>
      <w:r w:rsidR="00E65E42">
        <w:rPr>
          <w:b/>
          <w:bCs/>
        </w:rPr>
        <w:t xml:space="preserve"> </w:t>
      </w:r>
      <w:proofErr w:type="spellStart"/>
      <w:r w:rsidR="006F534F" w:rsidRPr="006F534F">
        <w:t>yfinance</w:t>
      </w:r>
      <w:proofErr w:type="spellEnd"/>
      <w:r w:rsidR="006F534F">
        <w:t xml:space="preserve"> stock data</w:t>
      </w:r>
      <w:r>
        <w:rPr>
          <w:b/>
          <w:bCs/>
        </w:rPr>
        <w:br/>
        <w:t xml:space="preserve">Output: </w:t>
      </w:r>
      <w:r w:rsidR="00E65E42">
        <w:t>See findings below</w:t>
      </w:r>
    </w:p>
    <w:p w14:paraId="68A94EFE" w14:textId="40DC4A4C" w:rsidR="00CA30CE" w:rsidRDefault="00CA30CE" w:rsidP="00CA30CE">
      <w:pPr>
        <w:pStyle w:val="Heading2"/>
      </w:pPr>
      <w:r>
        <w:t>Process</w:t>
      </w:r>
      <w:r>
        <w:br/>
      </w:r>
    </w:p>
    <w:p w14:paraId="105DBC63" w14:textId="084F535A" w:rsidR="004D0211" w:rsidRDefault="00F34179" w:rsidP="00F34179">
      <w:r>
        <w:t xml:space="preserve">I </w:t>
      </w:r>
      <w:r w:rsidR="006F534F">
        <w:t>first</w:t>
      </w:r>
      <w:r>
        <w:t xml:space="preserve"> downloaded the stock price history from Yahoo Finance and stored the data as a pandas dataframe</w:t>
      </w:r>
      <w:r w:rsidR="00644583">
        <w:t xml:space="preserve"> and checked the closing price plot (figure 1)</w:t>
      </w:r>
      <w:r>
        <w:t xml:space="preserve">. </w:t>
      </w:r>
      <w:r w:rsidR="00A77863">
        <w:t>Next, I</w:t>
      </w:r>
      <w:r>
        <w:t xml:space="preserve"> check</w:t>
      </w:r>
      <w:r w:rsidR="00A77863">
        <w:t>ed</w:t>
      </w:r>
      <w:r>
        <w:t xml:space="preserve"> </w:t>
      </w:r>
      <w:r w:rsidR="00A77863">
        <w:t>the</w:t>
      </w:r>
      <w:r>
        <w:t xml:space="preserve"> data for stationarity</w:t>
      </w:r>
      <w:r w:rsidR="00A77863">
        <w:t xml:space="preserve"> (figure 2).</w:t>
      </w:r>
      <w:r>
        <w:t xml:space="preserve"> </w:t>
      </w:r>
      <w:r w:rsidR="00A77863">
        <w:t>This</w:t>
      </w:r>
      <w:r w:rsidRPr="00F34179">
        <w:t xml:space="preserve"> is important because, in its absence, a model describing the data will vary in accuracy at different time points.</w:t>
      </w:r>
      <w:r w:rsidR="004D0211">
        <w:t xml:space="preserve"> </w:t>
      </w:r>
      <w:r w:rsidR="00771535">
        <w:t>I</w:t>
      </w:r>
      <w:r w:rsidR="006F534F">
        <w:t>n</w:t>
      </w:r>
      <w:r w:rsidR="00771535">
        <w:t xml:space="preserve"> figure 2 we ca</w:t>
      </w:r>
      <w:r w:rsidR="006F534F">
        <w:t>n</w:t>
      </w:r>
      <w:r w:rsidR="00771535">
        <w:t xml:space="preserve"> see t</w:t>
      </w:r>
      <w:r w:rsidR="004D0211">
        <w:t xml:space="preserve">he rolling mean and standard deviation are decreasing, also the test statistic is greater than the critical values </w:t>
      </w:r>
      <w:r w:rsidR="00A77863">
        <w:t>(figure 3</w:t>
      </w:r>
      <w:proofErr w:type="gramStart"/>
      <w:r w:rsidR="00A77863">
        <w:t>)</w:t>
      </w:r>
      <w:proofErr w:type="gramEnd"/>
      <w:r w:rsidR="00A77863">
        <w:t xml:space="preserve"> </w:t>
      </w:r>
      <w:r w:rsidR="004D0211">
        <w:t>so our data is not stationary. We can achieve a stationary dataset by separating seasonality and trend.</w:t>
      </w:r>
    </w:p>
    <w:p w14:paraId="0FB2B00C" w14:textId="455C2168" w:rsidR="00F34179" w:rsidRDefault="00771535" w:rsidP="000D709C">
      <w:r>
        <w:t>I took</w:t>
      </w:r>
      <w:r w:rsidR="000D709C">
        <w:t xml:space="preserve"> the log of the series to reduce the trend and</w:t>
      </w:r>
      <w:r>
        <w:t xml:space="preserve"> then found</w:t>
      </w:r>
      <w:r w:rsidR="000D709C">
        <w:t xml:space="preserve"> the rolling average, this is </w:t>
      </w:r>
      <w:r w:rsidR="000D709C" w:rsidRPr="000D709C">
        <w:t>a statistic that captures the average change in a data series over time</w:t>
      </w:r>
      <w:r w:rsidR="000D709C">
        <w:t>.</w:t>
      </w:r>
      <w:r>
        <w:t xml:space="preserve"> (figure 4)</w:t>
      </w:r>
      <w:r w:rsidR="000D709C">
        <w:t xml:space="preserve"> </w:t>
      </w:r>
    </w:p>
    <w:p w14:paraId="5AB3B841" w14:textId="3D5E8F35" w:rsidR="00D94EE1" w:rsidRDefault="000D709C" w:rsidP="00F34179">
      <w:r>
        <w:t>Now we split the data into</w:t>
      </w:r>
      <w:r w:rsidR="00125488">
        <w:t xml:space="preserve"> a</w:t>
      </w:r>
      <w:r>
        <w:t xml:space="preserve"> training and testing set and use </w:t>
      </w:r>
      <w:proofErr w:type="spellStart"/>
      <w:r>
        <w:t>AutoARIMA</w:t>
      </w:r>
      <w:proofErr w:type="spellEnd"/>
      <w:r>
        <w:t xml:space="preserve"> to provide the optimum parameters to use for the model</w:t>
      </w:r>
      <w:r w:rsidR="005D304D">
        <w:t xml:space="preserve"> (figure 5)</w:t>
      </w:r>
      <w:r>
        <w:t>.</w:t>
      </w:r>
      <w:r w:rsidR="00125488">
        <w:t xml:space="preserve"> These values are </w:t>
      </w:r>
      <w:proofErr w:type="spellStart"/>
      <w:proofErr w:type="gramStart"/>
      <w:r w:rsidR="00125488" w:rsidRPr="00125488">
        <w:t>p,d</w:t>
      </w:r>
      <w:proofErr w:type="spellEnd"/>
      <w:proofErr w:type="gramEnd"/>
      <w:r w:rsidR="00125488" w:rsidRPr="00125488">
        <w:t xml:space="preserve">, and q as </w:t>
      </w:r>
      <w:r w:rsidR="00BA76AF">
        <w:t>2</w:t>
      </w:r>
      <w:r w:rsidR="00125488" w:rsidRPr="00125488">
        <w:t xml:space="preserve">,1 and </w:t>
      </w:r>
      <w:r w:rsidR="00125488" w:rsidRPr="00125488">
        <w:t>1</w:t>
      </w:r>
      <w:r w:rsidR="00125488" w:rsidRPr="00125488">
        <w:t xml:space="preserve"> respectively</w:t>
      </w:r>
      <w:r w:rsidR="00125488">
        <w:t>.</w:t>
      </w:r>
      <w:r w:rsidR="00F1723C">
        <w:t xml:space="preserve"> Finally, we run our model on the test data to compare the predictions with </w:t>
      </w:r>
      <w:r w:rsidR="0048659D">
        <w:t xml:space="preserve">the actual results, the orange line shows the predicted stock </w:t>
      </w:r>
      <w:r w:rsidR="002B2966">
        <w:t>price,</w:t>
      </w:r>
      <w:r w:rsidR="0048659D">
        <w:t xml:space="preserve"> and the dark blue line shows the actual stock price</w:t>
      </w:r>
      <w:r w:rsidR="002B2966">
        <w:t xml:space="preserve"> (figure 6)</w:t>
      </w:r>
      <w:r w:rsidR="0048659D">
        <w:t xml:space="preserve">. </w:t>
      </w:r>
      <w:r w:rsidR="00EA305F" w:rsidRPr="00EA305F">
        <w:t xml:space="preserve">Around </w:t>
      </w:r>
      <w:r w:rsidR="00D53D15">
        <w:t>1%</w:t>
      </w:r>
      <w:r w:rsidR="00EA305F" w:rsidRPr="00EA305F">
        <w:t xml:space="preserve"> </w:t>
      </w:r>
      <w:proofErr w:type="gramStart"/>
      <w:r w:rsidR="00EA305F" w:rsidRPr="00EA305F">
        <w:t>MAPE(</w:t>
      </w:r>
      <w:proofErr w:type="gramEnd"/>
      <w:r w:rsidR="00EA305F" w:rsidRPr="00EA305F">
        <w:t>Mean Absolute Percentage Error) implies the model is about </w:t>
      </w:r>
      <w:r w:rsidR="00D53D15">
        <w:t>99%</w:t>
      </w:r>
      <w:r w:rsidR="00EA305F" w:rsidRPr="00EA305F">
        <w:t> accurate in predicting the test set observations.</w:t>
      </w:r>
      <w:r w:rsidR="006423DB">
        <w:t xml:space="preserve"> </w:t>
      </w:r>
      <w:r w:rsidR="002B2966">
        <w:t>The model works well so we will use this to calculate the stock price in two weeks.</w:t>
      </w:r>
    </w:p>
    <w:p w14:paraId="5DB42A0E" w14:textId="71A8AB25" w:rsidR="007B0F5A" w:rsidRDefault="0048659D" w:rsidP="00F34179">
      <w:r>
        <w:t>To predict the stock price in two weeks’ time</w:t>
      </w:r>
      <w:r w:rsidR="0016505D">
        <w:t xml:space="preserve"> I created an empty series with Dates </w:t>
      </w:r>
      <w:r w:rsidR="00067EEC">
        <w:t>for the next two weeks to test on</w:t>
      </w:r>
      <w:r w:rsidR="00FA0819">
        <w:t xml:space="preserve"> and added this series to the previous test set</w:t>
      </w:r>
      <w:r w:rsidR="002B2966">
        <w:t xml:space="preserve">. </w:t>
      </w:r>
      <w:r w:rsidR="006C5E57">
        <w:t>Although t</w:t>
      </w:r>
      <w:r w:rsidR="002B2966">
        <w:t>he results show the</w:t>
      </w:r>
      <w:r w:rsidR="00D7295F">
        <w:t xml:space="preserve"> stock price is likely to remain around the same price as it is currently (figure 7),</w:t>
      </w:r>
      <w:r w:rsidR="006C5E57">
        <w:t xml:space="preserve"> these are the log values of the predicted stock price.</w:t>
      </w:r>
      <w:r w:rsidR="00D7295F">
        <w:t xml:space="preserve"> </w:t>
      </w:r>
      <w:r w:rsidR="006C5E57">
        <w:t>T</w:t>
      </w:r>
      <w:r w:rsidR="006C5913">
        <w:t xml:space="preserve">he log of the predicted price </w:t>
      </w:r>
      <w:r w:rsidR="006C5E57">
        <w:t>after 2 weeks is</w:t>
      </w:r>
      <w:r w:rsidR="006C5913">
        <w:t xml:space="preserve"> </w:t>
      </w:r>
      <w:r w:rsidR="00605621" w:rsidRPr="00605621">
        <w:t>7.88</w:t>
      </w:r>
      <w:r w:rsidR="00384354">
        <w:t>, this means</w:t>
      </w:r>
      <w:r w:rsidR="006C5913">
        <w:t xml:space="preserve"> price </w:t>
      </w:r>
      <w:r w:rsidR="00605621">
        <w:t xml:space="preserve">is expected </w:t>
      </w:r>
      <w:r w:rsidR="006C5913">
        <w:t xml:space="preserve">to be </w:t>
      </w:r>
      <w:r w:rsidR="00605621" w:rsidRPr="00605621">
        <w:t>2660.97</w:t>
      </w:r>
      <w:r w:rsidR="006C5913">
        <w:t xml:space="preserve"> in two weeks.</w:t>
      </w:r>
      <w:r w:rsidR="00EF26DE">
        <w:t xml:space="preserve"> </w:t>
      </w:r>
    </w:p>
    <w:p w14:paraId="337AF469" w14:textId="01665340" w:rsidR="00F34179" w:rsidRPr="00F34179" w:rsidRDefault="007B0F5A" w:rsidP="00B0076C">
      <w:r>
        <w:t xml:space="preserve">I repeated the above steps for </w:t>
      </w:r>
      <w:r>
        <w:t>BHP Group (BHP)</w:t>
      </w:r>
      <w:r>
        <w:t xml:space="preserve">. You can use the same references to the figures as above. </w:t>
      </w:r>
      <w:r w:rsidR="006423DB">
        <w:t xml:space="preserve">For BHP the </w:t>
      </w:r>
      <w:r w:rsidR="00E73B32">
        <w:t xml:space="preserve">rolling average and standard deviation are increasing, the </w:t>
      </w:r>
      <w:proofErr w:type="spellStart"/>
      <w:r w:rsidR="00E73B32">
        <w:t>AutoARIMA</w:t>
      </w:r>
      <w:proofErr w:type="spellEnd"/>
      <w:r w:rsidR="00E73B32">
        <w:t xml:space="preserve"> for the test data used the parameters </w:t>
      </w:r>
      <w:r w:rsidR="0081132B">
        <w:t>2,1 and 0</w:t>
      </w:r>
      <w:r w:rsidR="00B0076C">
        <w:t xml:space="preserve"> a</w:t>
      </w:r>
      <w:r w:rsidR="00FB5137">
        <w:t>n</w:t>
      </w:r>
      <w:r w:rsidR="00B0076C">
        <w:t>d the MAPE was around 2.8%</w:t>
      </w:r>
      <w:r w:rsidR="0081132B">
        <w:t xml:space="preserve">. The </w:t>
      </w:r>
      <w:r w:rsidR="00B0076C">
        <w:t>two-week</w:t>
      </w:r>
      <w:r w:rsidR="0081132B">
        <w:t xml:space="preserve"> prediction used 1,1 and 0</w:t>
      </w:r>
      <w:r w:rsidR="00B0076C">
        <w:t xml:space="preserve">. </w:t>
      </w:r>
      <w:r w:rsidR="00FC5343">
        <w:t xml:space="preserve">The </w:t>
      </w:r>
      <w:r w:rsidR="002C7357">
        <w:t xml:space="preserve">log of the </w:t>
      </w:r>
      <w:r w:rsidR="00FC5343">
        <w:t xml:space="preserve">predicted price of BHP is </w:t>
      </w:r>
      <w:r w:rsidR="00DD5CEF" w:rsidRPr="00DD5CEF">
        <w:t>4.26</w:t>
      </w:r>
      <w:r w:rsidR="0038333D">
        <w:t xml:space="preserve"> </w:t>
      </w:r>
      <w:r w:rsidR="002C7357">
        <w:t xml:space="preserve">so the predicted price is </w:t>
      </w:r>
      <w:r w:rsidR="0030699F" w:rsidRPr="0030699F">
        <w:t>70.94</w:t>
      </w:r>
      <w:r w:rsidR="00E75975">
        <w:t xml:space="preserve">p, </w:t>
      </w:r>
      <w:r w:rsidR="00FC5343">
        <w:t xml:space="preserve"> </w:t>
      </w:r>
    </w:p>
    <w:p w14:paraId="7A742980" w14:textId="49CECC80" w:rsidR="00CA30CE" w:rsidRDefault="00CA30CE" w:rsidP="00CA30CE">
      <w:pPr>
        <w:pStyle w:val="Heading2"/>
      </w:pPr>
      <w:r>
        <w:t>Findings</w:t>
      </w:r>
    </w:p>
    <w:p w14:paraId="20A0144E" w14:textId="189FDBBC" w:rsidR="00CA30CE" w:rsidRPr="00CA30CE" w:rsidRDefault="00CA30CE" w:rsidP="00CA30CE">
      <w:pPr>
        <w:pStyle w:val="Heading3"/>
        <w:rPr>
          <w:b/>
          <w:bCs/>
        </w:rPr>
      </w:pPr>
      <w:r w:rsidRPr="00CA30CE">
        <w:rPr>
          <w:b/>
          <w:bCs/>
        </w:rPr>
        <w:t>Anglo American</w:t>
      </w:r>
    </w:p>
    <w:p w14:paraId="7FCFFD91" w14:textId="630AC68F" w:rsidR="00CA30CE" w:rsidRDefault="004D0211" w:rsidP="00CA30CE">
      <w:r>
        <w:t>Figure 1 - c</w:t>
      </w:r>
      <w:r w:rsidR="00CA30CE">
        <w:t>losing price plot</w:t>
      </w:r>
    </w:p>
    <w:p w14:paraId="2F704FF1" w14:textId="3CEB5A77" w:rsidR="00923A1E" w:rsidRDefault="00923A1E" w:rsidP="00CA30CE">
      <w:r>
        <w:rPr>
          <w:noProof/>
        </w:rPr>
        <w:lastRenderedPageBreak/>
        <w:drawing>
          <wp:inline distT="0" distB="0" distL="0" distR="0" wp14:anchorId="2BFA5B14" wp14:editId="360316A6">
            <wp:extent cx="5731510" cy="3466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2E61" w14:textId="28A330EC" w:rsidR="00CA30CE" w:rsidRDefault="004D0211" w:rsidP="00CA30CE">
      <w:pPr>
        <w:rPr>
          <w:noProof/>
        </w:rPr>
      </w:pPr>
      <w:r>
        <w:t>Figure 2 – Rolling Mean and Standard Deviation</w:t>
      </w:r>
    </w:p>
    <w:p w14:paraId="1798846F" w14:textId="688A2013" w:rsidR="00923A1E" w:rsidRDefault="00923A1E" w:rsidP="00CA30CE">
      <w:r>
        <w:rPr>
          <w:noProof/>
        </w:rPr>
        <w:drawing>
          <wp:inline distT="0" distB="0" distL="0" distR="0" wp14:anchorId="15FD72BD" wp14:editId="56D4CAF7">
            <wp:extent cx="5731510" cy="339280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D4D6" w14:textId="77777777" w:rsidR="003763DA" w:rsidRDefault="004D0211" w:rsidP="00CA30CE">
      <w:r>
        <w:t xml:space="preserve">Figure 3 – </w:t>
      </w:r>
      <w:proofErr w:type="spellStart"/>
      <w:r>
        <w:t>Dickery</w:t>
      </w:r>
      <w:proofErr w:type="spellEnd"/>
      <w:r>
        <w:t xml:space="preserve"> fuller test</w:t>
      </w:r>
    </w:p>
    <w:p w14:paraId="16CFAEEF" w14:textId="22131A2C" w:rsidR="004D0211" w:rsidRPr="00CA30CE" w:rsidRDefault="003763DA" w:rsidP="00CA30CE">
      <w:r>
        <w:rPr>
          <w:noProof/>
        </w:rPr>
        <w:lastRenderedPageBreak/>
        <w:drawing>
          <wp:inline distT="0" distB="0" distL="0" distR="0" wp14:anchorId="33C9A248" wp14:editId="5963784D">
            <wp:extent cx="3962400" cy="18002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C0BA" w14:textId="7A87CFCE" w:rsidR="00CA30CE" w:rsidRDefault="000D709C" w:rsidP="000D709C">
      <w:r>
        <w:t>Figure 4 – stationary moving average</w:t>
      </w:r>
      <w:r w:rsidR="00BC1900">
        <w:rPr>
          <w:noProof/>
        </w:rPr>
        <w:drawing>
          <wp:inline distT="0" distB="0" distL="0" distR="0" wp14:anchorId="473C1509" wp14:editId="38787E12">
            <wp:extent cx="5731510" cy="352806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0CE">
        <w:br/>
      </w:r>
    </w:p>
    <w:p w14:paraId="60336DBD" w14:textId="05569577" w:rsidR="00A11E3E" w:rsidRDefault="00A11E3E" w:rsidP="00CA30CE">
      <w:pPr>
        <w:rPr>
          <w:noProof/>
        </w:rPr>
      </w:pPr>
      <w:r>
        <w:t xml:space="preserve">Figure 5 – </w:t>
      </w:r>
      <w:proofErr w:type="spellStart"/>
      <w:r>
        <w:t>AutoARIMA</w:t>
      </w:r>
      <w:proofErr w:type="spellEnd"/>
      <w:r>
        <w:t xml:space="preserve"> </w:t>
      </w:r>
    </w:p>
    <w:p w14:paraId="2F7216F3" w14:textId="63341051" w:rsidR="00125488" w:rsidRDefault="00BA76AF" w:rsidP="00CA30CE">
      <w:r>
        <w:rPr>
          <w:noProof/>
        </w:rPr>
        <w:lastRenderedPageBreak/>
        <w:drawing>
          <wp:inline distT="0" distB="0" distL="0" distR="0" wp14:anchorId="5F62E670" wp14:editId="261CD7FD">
            <wp:extent cx="5731510" cy="3080385"/>
            <wp:effectExtent l="0" t="0" r="254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5189" w14:textId="672BBD00" w:rsidR="00CA30CE" w:rsidRDefault="00CA30CE" w:rsidP="00CA30CE"/>
    <w:p w14:paraId="13FE86BD" w14:textId="5502589D" w:rsidR="00CA30CE" w:rsidRDefault="00D94EE1" w:rsidP="00CA30CE">
      <w:r>
        <w:t>Figure 6 – Prediction on test data</w:t>
      </w:r>
    </w:p>
    <w:p w14:paraId="560E6576" w14:textId="5CF64468" w:rsidR="00E16DA0" w:rsidRDefault="00E16DA0" w:rsidP="00CA30CE">
      <w:r>
        <w:rPr>
          <w:noProof/>
        </w:rPr>
        <w:drawing>
          <wp:inline distT="0" distB="0" distL="0" distR="0" wp14:anchorId="6EAB311B" wp14:editId="54EE7D50">
            <wp:extent cx="5731510" cy="257619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44B2" w14:textId="31B19C64" w:rsidR="00D94EE1" w:rsidRDefault="00D94EE1" w:rsidP="00CA30CE"/>
    <w:p w14:paraId="26F88500" w14:textId="27130C58" w:rsidR="00CA30CE" w:rsidRDefault="00CA30CE" w:rsidP="00CA30CE"/>
    <w:p w14:paraId="20CD606A" w14:textId="163EB56C" w:rsidR="00CA30CE" w:rsidRDefault="008D3A6C" w:rsidP="00CA30CE">
      <w:r>
        <w:rPr>
          <w:noProof/>
        </w:rPr>
        <w:t>Figure 7 – Predicting price of stock in two weeks</w:t>
      </w:r>
    </w:p>
    <w:p w14:paraId="56BA679D" w14:textId="2A304DA5" w:rsidR="008D3A6C" w:rsidRDefault="008D3A6C" w:rsidP="00CA30CE"/>
    <w:p w14:paraId="543A19C8" w14:textId="77777777" w:rsidR="00636DCB" w:rsidRDefault="00636DCB" w:rsidP="00CA30CE"/>
    <w:p w14:paraId="37E68746" w14:textId="05C97EB9" w:rsidR="00CA30CE" w:rsidRDefault="00E16DA0" w:rsidP="00CA30CE">
      <w:r>
        <w:rPr>
          <w:noProof/>
        </w:rPr>
        <w:lastRenderedPageBreak/>
        <w:drawing>
          <wp:inline distT="0" distB="0" distL="0" distR="0" wp14:anchorId="1E0F433F" wp14:editId="7E520D78">
            <wp:extent cx="5731510" cy="257619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3A21" w14:textId="72B2F506" w:rsidR="00CA30CE" w:rsidRDefault="00F34179" w:rsidP="00F34179">
      <w:pPr>
        <w:pStyle w:val="Heading3"/>
        <w:rPr>
          <w:b/>
          <w:bCs/>
        </w:rPr>
      </w:pPr>
      <w:r w:rsidRPr="00F34179">
        <w:rPr>
          <w:b/>
          <w:bCs/>
        </w:rPr>
        <w:t>BHP Group</w:t>
      </w:r>
    </w:p>
    <w:p w14:paraId="566EE4E9" w14:textId="3492D6EA" w:rsidR="00F34179" w:rsidRPr="00F34179" w:rsidRDefault="00F34179" w:rsidP="00F34179">
      <w:r>
        <w:t xml:space="preserve">Closing </w:t>
      </w:r>
      <w:r>
        <w:t>price plot</w:t>
      </w:r>
    </w:p>
    <w:p w14:paraId="718D3C55" w14:textId="4F1729AF" w:rsidR="00CA30CE" w:rsidRDefault="00825EE0" w:rsidP="00CA30CE">
      <w:r>
        <w:t>Figure 1 - closing price plot</w:t>
      </w:r>
    </w:p>
    <w:p w14:paraId="72FEA688" w14:textId="46A6FD22" w:rsidR="00CA30CE" w:rsidRDefault="00825EE0" w:rsidP="00CA30CE">
      <w:r>
        <w:rPr>
          <w:noProof/>
        </w:rPr>
        <w:drawing>
          <wp:inline distT="0" distB="0" distL="0" distR="0" wp14:anchorId="4AA38078" wp14:editId="01BAC7D8">
            <wp:extent cx="5731510" cy="35528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E409" w14:textId="20BDE937" w:rsidR="00825EE0" w:rsidRDefault="00825EE0" w:rsidP="00CA30CE"/>
    <w:p w14:paraId="30A8A272" w14:textId="0D24B455" w:rsidR="00825EE0" w:rsidRDefault="00825EE0" w:rsidP="00CA30CE">
      <w:r>
        <w:t>Figure 2 – Rolling Mean and Standard Deviation</w:t>
      </w:r>
    </w:p>
    <w:p w14:paraId="3BC01AC6" w14:textId="24C475DF" w:rsidR="00CA30CE" w:rsidRDefault="008E7535" w:rsidP="00CA30CE">
      <w:r>
        <w:rPr>
          <w:noProof/>
        </w:rPr>
        <w:lastRenderedPageBreak/>
        <w:drawing>
          <wp:inline distT="0" distB="0" distL="0" distR="0" wp14:anchorId="1FEABA2A" wp14:editId="0C1E6271">
            <wp:extent cx="5731510" cy="34804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1872" w14:textId="099EDCA4" w:rsidR="00CA30CE" w:rsidRDefault="00825EE0" w:rsidP="00CA30CE">
      <w:r>
        <w:t xml:space="preserve">Figure 3 – </w:t>
      </w:r>
      <w:proofErr w:type="spellStart"/>
      <w:r>
        <w:t>Dickery</w:t>
      </w:r>
      <w:proofErr w:type="spellEnd"/>
      <w:r>
        <w:t xml:space="preserve"> fuller test</w:t>
      </w:r>
    </w:p>
    <w:p w14:paraId="2E833321" w14:textId="74799A4A" w:rsidR="009F1378" w:rsidRDefault="009F1378" w:rsidP="00CA30CE">
      <w:r>
        <w:rPr>
          <w:noProof/>
        </w:rPr>
        <w:drawing>
          <wp:inline distT="0" distB="0" distL="0" distR="0" wp14:anchorId="7820FD18" wp14:editId="249A776F">
            <wp:extent cx="4105275" cy="2009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1ECC" w14:textId="77777777" w:rsidR="00AC75CA" w:rsidRDefault="00AC75CA" w:rsidP="00CA30CE"/>
    <w:p w14:paraId="091925E4" w14:textId="6DCD5AC7" w:rsidR="00825EE0" w:rsidRDefault="00825EE0" w:rsidP="00CA30CE">
      <w:r>
        <w:lastRenderedPageBreak/>
        <w:t>Figure 4 – stationary moving average</w:t>
      </w:r>
      <w:r w:rsidR="00AC75CA">
        <w:rPr>
          <w:noProof/>
        </w:rPr>
        <w:drawing>
          <wp:inline distT="0" distB="0" distL="0" distR="0" wp14:anchorId="5C6F1ED1" wp14:editId="7D571FB5">
            <wp:extent cx="5731510" cy="352806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8D48" w14:textId="24CF63C3" w:rsidR="00825EE0" w:rsidRDefault="00825EE0" w:rsidP="00825EE0">
      <w:r>
        <w:t xml:space="preserve">Figure 5 – </w:t>
      </w:r>
      <w:proofErr w:type="spellStart"/>
      <w:r>
        <w:t>AutoARIMA</w:t>
      </w:r>
      <w:proofErr w:type="spellEnd"/>
      <w:r>
        <w:t xml:space="preserve"> </w:t>
      </w:r>
    </w:p>
    <w:p w14:paraId="4332F1B4" w14:textId="6161B1D8" w:rsidR="00825EE0" w:rsidRDefault="00967748" w:rsidP="00825EE0">
      <w:pPr>
        <w:rPr>
          <w:noProof/>
        </w:rPr>
      </w:pPr>
      <w:r>
        <w:rPr>
          <w:noProof/>
        </w:rPr>
        <w:drawing>
          <wp:inline distT="0" distB="0" distL="0" distR="0" wp14:anchorId="7BF0889A" wp14:editId="1D7DF27F">
            <wp:extent cx="5731510" cy="35325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36EF" w14:textId="146F5345" w:rsidR="00825EE0" w:rsidRDefault="00825EE0" w:rsidP="00825EE0">
      <w:r>
        <w:t>Figure 6 – Prediction on test data</w:t>
      </w:r>
    </w:p>
    <w:p w14:paraId="0DDA3F7B" w14:textId="2BB9723C" w:rsidR="00825EE0" w:rsidRDefault="00CE3D2C" w:rsidP="00825EE0">
      <w:r>
        <w:rPr>
          <w:noProof/>
        </w:rPr>
        <w:lastRenderedPageBreak/>
        <w:drawing>
          <wp:inline distT="0" distB="0" distL="0" distR="0" wp14:anchorId="70442742" wp14:editId="1B9D1D93">
            <wp:extent cx="5731510" cy="254889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22EB" w14:textId="77777777" w:rsidR="00CF4C31" w:rsidRDefault="00CF4C31" w:rsidP="00825EE0"/>
    <w:p w14:paraId="7B0FA728" w14:textId="08C21B1E" w:rsidR="00825EE0" w:rsidRDefault="00825EE0" w:rsidP="00825EE0">
      <w:pPr>
        <w:rPr>
          <w:noProof/>
        </w:rPr>
      </w:pPr>
      <w:r>
        <w:rPr>
          <w:noProof/>
        </w:rPr>
        <w:t>Figure 7 – Predicting price of stock in two weeks</w:t>
      </w:r>
    </w:p>
    <w:p w14:paraId="199701AD" w14:textId="77777777" w:rsidR="00825EE0" w:rsidRDefault="00825EE0" w:rsidP="00825EE0"/>
    <w:p w14:paraId="10CA9756" w14:textId="1E2F2E53" w:rsidR="00CA30CE" w:rsidRPr="00CA30CE" w:rsidRDefault="00104D3F" w:rsidP="00CA30CE">
      <w:r>
        <w:rPr>
          <w:noProof/>
        </w:rPr>
        <w:drawing>
          <wp:inline distT="0" distB="0" distL="0" distR="0" wp14:anchorId="1310FAD3" wp14:editId="12D8ABC3">
            <wp:extent cx="5731510" cy="254889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0CE" w:rsidRPr="00CA3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E08F5" w14:textId="77777777" w:rsidR="00125488" w:rsidRDefault="00125488" w:rsidP="00125488">
      <w:pPr>
        <w:spacing w:after="0" w:line="240" w:lineRule="auto"/>
      </w:pPr>
      <w:r>
        <w:separator/>
      </w:r>
    </w:p>
  </w:endnote>
  <w:endnote w:type="continuationSeparator" w:id="0">
    <w:p w14:paraId="2DABB326" w14:textId="77777777" w:rsidR="00125488" w:rsidRDefault="00125488" w:rsidP="00125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A5447" w14:textId="77777777" w:rsidR="00125488" w:rsidRDefault="00125488" w:rsidP="00125488">
      <w:pPr>
        <w:spacing w:after="0" w:line="240" w:lineRule="auto"/>
      </w:pPr>
      <w:r>
        <w:separator/>
      </w:r>
    </w:p>
  </w:footnote>
  <w:footnote w:type="continuationSeparator" w:id="0">
    <w:p w14:paraId="250ACA1C" w14:textId="77777777" w:rsidR="00125488" w:rsidRDefault="00125488" w:rsidP="001254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12"/>
    <w:rsid w:val="00006B12"/>
    <w:rsid w:val="00067EEC"/>
    <w:rsid w:val="00094287"/>
    <w:rsid w:val="00096737"/>
    <w:rsid w:val="000D709C"/>
    <w:rsid w:val="00104D3F"/>
    <w:rsid w:val="00125488"/>
    <w:rsid w:val="0016505D"/>
    <w:rsid w:val="00211670"/>
    <w:rsid w:val="002B2966"/>
    <w:rsid w:val="002C7357"/>
    <w:rsid w:val="0030699F"/>
    <w:rsid w:val="003763DA"/>
    <w:rsid w:val="0038333D"/>
    <w:rsid w:val="00384354"/>
    <w:rsid w:val="0048659D"/>
    <w:rsid w:val="004D0211"/>
    <w:rsid w:val="005D304D"/>
    <w:rsid w:val="00605621"/>
    <w:rsid w:val="00636DCB"/>
    <w:rsid w:val="006423DB"/>
    <w:rsid w:val="00644583"/>
    <w:rsid w:val="00687545"/>
    <w:rsid w:val="006C5913"/>
    <w:rsid w:val="006C5E57"/>
    <w:rsid w:val="006F534F"/>
    <w:rsid w:val="0074213A"/>
    <w:rsid w:val="00771535"/>
    <w:rsid w:val="00792949"/>
    <w:rsid w:val="0079515E"/>
    <w:rsid w:val="007B0F5A"/>
    <w:rsid w:val="007D2E4A"/>
    <w:rsid w:val="0081132B"/>
    <w:rsid w:val="00825EE0"/>
    <w:rsid w:val="00877D95"/>
    <w:rsid w:val="008D3A6C"/>
    <w:rsid w:val="008E7535"/>
    <w:rsid w:val="00923A1E"/>
    <w:rsid w:val="00967748"/>
    <w:rsid w:val="009F1378"/>
    <w:rsid w:val="00A11E3E"/>
    <w:rsid w:val="00A626B5"/>
    <w:rsid w:val="00A77863"/>
    <w:rsid w:val="00A81441"/>
    <w:rsid w:val="00AC75CA"/>
    <w:rsid w:val="00B0076C"/>
    <w:rsid w:val="00B87EAB"/>
    <w:rsid w:val="00BA76AF"/>
    <w:rsid w:val="00BC1900"/>
    <w:rsid w:val="00C346BE"/>
    <w:rsid w:val="00CA30CE"/>
    <w:rsid w:val="00CC295F"/>
    <w:rsid w:val="00CE3147"/>
    <w:rsid w:val="00CE3D2C"/>
    <w:rsid w:val="00CF0EC6"/>
    <w:rsid w:val="00CF4C31"/>
    <w:rsid w:val="00D53D15"/>
    <w:rsid w:val="00D7295F"/>
    <w:rsid w:val="00D94EE1"/>
    <w:rsid w:val="00DD5CEF"/>
    <w:rsid w:val="00E16DA0"/>
    <w:rsid w:val="00E65E42"/>
    <w:rsid w:val="00E73B32"/>
    <w:rsid w:val="00E75975"/>
    <w:rsid w:val="00EA305F"/>
    <w:rsid w:val="00EF26DE"/>
    <w:rsid w:val="00F1723C"/>
    <w:rsid w:val="00F34179"/>
    <w:rsid w:val="00FA0819"/>
    <w:rsid w:val="00FB22A8"/>
    <w:rsid w:val="00FB5137"/>
    <w:rsid w:val="00FC5343"/>
    <w:rsid w:val="00FD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DABF3"/>
  <w15:chartTrackingRefBased/>
  <w15:docId w15:val="{AA7F48B5-7C98-409C-86D2-C33C12BB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B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0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B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30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305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A30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2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Fallon</dc:creator>
  <cp:keywords/>
  <dc:description/>
  <cp:lastModifiedBy>Luke Fallon</cp:lastModifiedBy>
  <cp:revision>66</cp:revision>
  <dcterms:created xsi:type="dcterms:W3CDTF">2022-01-23T19:15:00Z</dcterms:created>
  <dcterms:modified xsi:type="dcterms:W3CDTF">2022-01-23T21:55:00Z</dcterms:modified>
</cp:coreProperties>
</file>