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10" w:rsidRDefault="00515A50">
      <w:r>
        <w:t>Supuestos:</w:t>
      </w:r>
    </w:p>
    <w:p w:rsidR="00FB6750" w:rsidRPr="00FB6750" w:rsidRDefault="00FB6750" w:rsidP="00FB6750">
      <w:pPr>
        <w:pStyle w:val="Prrafodelista"/>
        <w:numPr>
          <w:ilvl w:val="0"/>
          <w:numId w:val="3"/>
        </w:numPr>
        <w:jc w:val="both"/>
      </w:pPr>
      <w:r w:rsidRPr="00FB6750">
        <w:t>Para evitar sobrecargos, la variación de cotización del dólar en el lapso del proyecto no llevará el cambio de moneda norteamericana a más del 20% del valor de cotización en la fecha de inicio del proyecto.</w:t>
      </w:r>
    </w:p>
    <w:p w:rsidR="00515A50" w:rsidRDefault="00030422" w:rsidP="006D5DDF">
      <w:pPr>
        <w:pStyle w:val="Prrafodelista"/>
        <w:numPr>
          <w:ilvl w:val="0"/>
          <w:numId w:val="3"/>
        </w:numPr>
        <w:jc w:val="both"/>
      </w:pPr>
      <w:r>
        <w:t>La escuela asegura la llegada de dos docentes acordes al cronograma de capacitación centralizada.</w:t>
      </w:r>
    </w:p>
    <w:p w:rsidR="00CD50DE" w:rsidRDefault="00CD50DE" w:rsidP="006D5DDF">
      <w:pPr>
        <w:pStyle w:val="Prrafodelista"/>
        <w:numPr>
          <w:ilvl w:val="0"/>
          <w:numId w:val="3"/>
        </w:numPr>
        <w:jc w:val="both"/>
      </w:pPr>
      <w:r>
        <w:t xml:space="preserve">El </w:t>
      </w:r>
      <w:r>
        <w:t>Ministerio de Educación del Gobierno de la Provincia de Córdoba</w:t>
      </w:r>
      <w:r>
        <w:t xml:space="preserve"> entregará los objetivos de capacitación.</w:t>
      </w:r>
    </w:p>
    <w:p w:rsidR="00CF4D37" w:rsidRDefault="00CF4D37" w:rsidP="006D5DDF">
      <w:pPr>
        <w:pStyle w:val="Prrafodelista"/>
        <w:numPr>
          <w:ilvl w:val="0"/>
          <w:numId w:val="3"/>
        </w:numPr>
        <w:jc w:val="both"/>
      </w:pPr>
      <w:r>
        <w:t>Se tendrá acceso a las características de infraestructura de los colegios del interior de la provincia de córdoba.</w:t>
      </w:r>
    </w:p>
    <w:p w:rsidR="001435B9" w:rsidRDefault="001435B9" w:rsidP="001435B9">
      <w:pPr>
        <w:pStyle w:val="Prrafodelista"/>
        <w:numPr>
          <w:ilvl w:val="0"/>
          <w:numId w:val="3"/>
        </w:numPr>
        <w:jc w:val="both"/>
      </w:pPr>
      <w:r>
        <w:t>Al momento de pagos a los proveedores el gobierno habrá dispensado los fondos necesarios para efectuarlos.</w:t>
      </w:r>
    </w:p>
    <w:p w:rsidR="001435B9" w:rsidRDefault="001435B9" w:rsidP="001435B9">
      <w:pPr>
        <w:pStyle w:val="Prrafodelista"/>
        <w:numPr>
          <w:ilvl w:val="0"/>
          <w:numId w:val="3"/>
        </w:numPr>
        <w:jc w:val="both"/>
      </w:pPr>
      <w:r>
        <w:t>Las políticas de importación no interferirán en la compra de los equipamientos necesarios.</w:t>
      </w:r>
    </w:p>
    <w:p w:rsidR="001435B9" w:rsidRDefault="001435B9" w:rsidP="001435B9">
      <w:pPr>
        <w:pStyle w:val="Prrafodelista"/>
        <w:numPr>
          <w:ilvl w:val="0"/>
          <w:numId w:val="3"/>
        </w:numPr>
        <w:jc w:val="both"/>
      </w:pPr>
      <w:r>
        <w:t xml:space="preserve">Los 20 centros de la capital de Córdoba seleccionados por el </w:t>
      </w:r>
      <w:r>
        <w:t>Ministerio de Educación del Gobi</w:t>
      </w:r>
      <w:r>
        <w:t xml:space="preserve">erno de la Provincia de Córdoba cumplen con los requisitos edilicios. </w:t>
      </w:r>
    </w:p>
    <w:p w:rsidR="00CD50DE" w:rsidRDefault="00CD50DE" w:rsidP="00CD50DE">
      <w:pPr>
        <w:pStyle w:val="Prrafodelista"/>
        <w:numPr>
          <w:ilvl w:val="0"/>
          <w:numId w:val="3"/>
        </w:numPr>
        <w:jc w:val="both"/>
      </w:pPr>
      <w:r w:rsidRPr="00CD50DE">
        <w:t>El último día de capacitación centralizada viene a dictar una charla un representante del Ministerio de Educación para transmitir el plan de acción.</w:t>
      </w:r>
    </w:p>
    <w:p w:rsidR="00515A50" w:rsidRDefault="00515A50" w:rsidP="00515A50">
      <w:r>
        <w:t>Restricción:</w:t>
      </w:r>
    </w:p>
    <w:p w:rsidR="00515A50" w:rsidRPr="00515A50" w:rsidRDefault="00515A50" w:rsidP="00515A50">
      <w:pPr>
        <w:pStyle w:val="Prrafodelista"/>
        <w:numPr>
          <w:ilvl w:val="0"/>
          <w:numId w:val="3"/>
        </w:numPr>
        <w:jc w:val="both"/>
      </w:pPr>
      <w:r>
        <w:t>El tiempo límite de culminación del proyecto será la primera quincena de marzo del 2012.</w:t>
      </w:r>
    </w:p>
    <w:p w:rsidR="00515A50" w:rsidRDefault="00515A50" w:rsidP="00515A50">
      <w:pPr>
        <w:pStyle w:val="Prrafodelista"/>
        <w:numPr>
          <w:ilvl w:val="0"/>
          <w:numId w:val="3"/>
        </w:numPr>
        <w:jc w:val="both"/>
      </w:pPr>
      <w:r w:rsidRPr="00515A50">
        <w:t>El dinero se dispone</w:t>
      </w:r>
      <w:r>
        <w:t xml:space="preserve"> acorde al cronograma de entregables planificado.</w:t>
      </w:r>
    </w:p>
    <w:p w:rsidR="00515A50" w:rsidRDefault="00515A50" w:rsidP="00515A50">
      <w:pPr>
        <w:pStyle w:val="Prrafodelista"/>
        <w:numPr>
          <w:ilvl w:val="0"/>
          <w:numId w:val="3"/>
        </w:numPr>
        <w:jc w:val="both"/>
      </w:pPr>
      <w:r w:rsidRPr="00515A50">
        <w:t>Se dispone</w:t>
      </w:r>
      <w:r>
        <w:t xml:space="preserve"> de dos</w:t>
      </w:r>
      <w:r w:rsidRPr="00515A50">
        <w:t xml:space="preserve"> meses a partir de la fecha </w:t>
      </w:r>
      <w:r>
        <w:t>de inicio del proyecto para presentar las escuelas seleccionadas.</w:t>
      </w:r>
    </w:p>
    <w:p w:rsidR="00FB6750" w:rsidRDefault="00FB6750" w:rsidP="00FB6750">
      <w:pPr>
        <w:pStyle w:val="Prrafodelista"/>
        <w:numPr>
          <w:ilvl w:val="0"/>
          <w:numId w:val="3"/>
        </w:numPr>
        <w:jc w:val="both"/>
      </w:pPr>
      <w:r w:rsidRPr="00FB6750">
        <w:t xml:space="preserve">Se determina una semana para la </w:t>
      </w:r>
      <w:r w:rsidR="00B57D79" w:rsidRPr="00FB6750">
        <w:t>capacitación</w:t>
      </w:r>
      <w:r w:rsidRPr="00FB6750">
        <w:t xml:space="preserve"> centralizada y un día para la capacitación itin</w:t>
      </w:r>
      <w:bookmarkStart w:id="0" w:name="_GoBack"/>
      <w:bookmarkEnd w:id="0"/>
      <w:r w:rsidRPr="00FB6750">
        <w:t>erante.</w:t>
      </w:r>
    </w:p>
    <w:sectPr w:rsidR="00FB6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C5EC8"/>
    <w:multiLevelType w:val="hybridMultilevel"/>
    <w:tmpl w:val="ACEEA6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70052"/>
    <w:multiLevelType w:val="hybridMultilevel"/>
    <w:tmpl w:val="173CCA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C38FA"/>
    <w:multiLevelType w:val="hybridMultilevel"/>
    <w:tmpl w:val="0B1213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54645F"/>
    <w:multiLevelType w:val="hybridMultilevel"/>
    <w:tmpl w:val="C9FA24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50"/>
    <w:rsid w:val="00030422"/>
    <w:rsid w:val="001435B9"/>
    <w:rsid w:val="00515A50"/>
    <w:rsid w:val="00641E5A"/>
    <w:rsid w:val="006D5DDF"/>
    <w:rsid w:val="00B13110"/>
    <w:rsid w:val="00B57D79"/>
    <w:rsid w:val="00CD50DE"/>
    <w:rsid w:val="00CF4D37"/>
    <w:rsid w:val="00F30853"/>
    <w:rsid w:val="00FB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50"/>
    <w:pPr>
      <w:ind w:left="720"/>
      <w:contextualSpacing/>
    </w:pPr>
  </w:style>
  <w:style w:type="paragraph" w:styleId="Encabezado">
    <w:name w:val="header"/>
    <w:basedOn w:val="Normal"/>
    <w:link w:val="EncabezadoCar"/>
    <w:rsid w:val="00515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515A5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50"/>
    <w:pPr>
      <w:ind w:left="720"/>
      <w:contextualSpacing/>
    </w:pPr>
  </w:style>
  <w:style w:type="paragraph" w:styleId="Encabezado">
    <w:name w:val="header"/>
    <w:basedOn w:val="Normal"/>
    <w:link w:val="EncabezadoCar"/>
    <w:rsid w:val="00515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515A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Losso</dc:creator>
  <cp:lastModifiedBy>Federico Losso</cp:lastModifiedBy>
  <cp:revision>4</cp:revision>
  <dcterms:created xsi:type="dcterms:W3CDTF">2011-06-09T23:45:00Z</dcterms:created>
  <dcterms:modified xsi:type="dcterms:W3CDTF">2011-06-10T01:06:00Z</dcterms:modified>
</cp:coreProperties>
</file>