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0CE04" w14:textId="065791D9" w:rsidR="008B197E" w:rsidRDefault="003D18C7">
      <w:pPr>
        <w:pStyle w:val="Paper-Title"/>
        <w:spacing w:after="60"/>
      </w:pPr>
      <w:r>
        <w:t>Using Twitter Sentiment Analysis to Predict Stock Market Simple Moving Averages</w:t>
      </w:r>
    </w:p>
    <w:p w14:paraId="6A2C647D" w14:textId="77777777" w:rsidR="008B197E" w:rsidRDefault="008B197E">
      <w:pPr>
        <w:sectPr w:rsidR="008B197E" w:rsidSect="003B4153">
          <w:footerReference w:type="even" r:id="rId7"/>
          <w:pgSz w:w="12240" w:h="15840" w:code="1"/>
          <w:pgMar w:top="1080" w:right="1080" w:bottom="1440" w:left="1080" w:header="720" w:footer="720" w:gutter="0"/>
          <w:cols w:space="720"/>
        </w:sectPr>
      </w:pPr>
    </w:p>
    <w:p w14:paraId="68895DCF" w14:textId="728501BC" w:rsidR="008B197E" w:rsidRDefault="008B197E">
      <w:pPr>
        <w:pStyle w:val="Affiliations"/>
        <w:rPr>
          <w:spacing w:val="-2"/>
        </w:rPr>
      </w:pPr>
      <w:r>
        <w:rPr>
          <w:spacing w:val="-2"/>
        </w:rPr>
        <w:br/>
      </w:r>
      <w:r>
        <w:rPr>
          <w:spacing w:val="-2"/>
        </w:rPr>
        <w:br/>
      </w:r>
      <w:r>
        <w:rPr>
          <w:spacing w:val="-2"/>
        </w:rPr>
        <w:br/>
      </w:r>
    </w:p>
    <w:p w14:paraId="63835547" w14:textId="5FDEAAB3" w:rsidR="008B197E" w:rsidRDefault="008B197E">
      <w:pPr>
        <w:pStyle w:val="Author"/>
        <w:spacing w:after="0"/>
        <w:rPr>
          <w:spacing w:val="-2"/>
        </w:rPr>
      </w:pPr>
      <w:r>
        <w:rPr>
          <w:spacing w:val="-2"/>
        </w:rPr>
        <w:br w:type="column"/>
      </w:r>
      <w:r w:rsidR="003D18C7">
        <w:rPr>
          <w:spacing w:val="-2"/>
        </w:rPr>
        <w:t>Leonard Box</w:t>
      </w:r>
    </w:p>
    <w:p w14:paraId="406B7137" w14:textId="15B9E9A0" w:rsidR="008B197E" w:rsidRDefault="003D18C7">
      <w:pPr>
        <w:pStyle w:val="Affiliations"/>
        <w:rPr>
          <w:spacing w:val="-2"/>
        </w:rPr>
      </w:pPr>
      <w:r>
        <w:rPr>
          <w:spacing w:val="-2"/>
        </w:rPr>
        <w:t>Texas A&amp;M University – San Antonio</w:t>
      </w:r>
      <w:r w:rsidR="008B197E">
        <w:rPr>
          <w:spacing w:val="-2"/>
        </w:rPr>
        <w:br/>
      </w:r>
      <w:r>
        <w:rPr>
          <w:spacing w:val="-2"/>
        </w:rPr>
        <w:t>1 University Way</w:t>
      </w:r>
      <w:r w:rsidR="008B197E">
        <w:rPr>
          <w:spacing w:val="-2"/>
        </w:rPr>
        <w:br/>
      </w:r>
      <w:r>
        <w:rPr>
          <w:spacing w:val="-2"/>
        </w:rPr>
        <w:t>San Antonio, TX 78224</w:t>
      </w:r>
      <w:r w:rsidR="008B197E">
        <w:rPr>
          <w:spacing w:val="-2"/>
        </w:rPr>
        <w:br/>
      </w:r>
      <w:r>
        <w:rPr>
          <w:spacing w:val="-2"/>
        </w:rPr>
        <w:t xml:space="preserve">(210) </w:t>
      </w:r>
      <w:r w:rsidR="00EC311B">
        <w:rPr>
          <w:spacing w:val="-2"/>
        </w:rPr>
        <w:t>784</w:t>
      </w:r>
      <w:r>
        <w:rPr>
          <w:spacing w:val="-2"/>
        </w:rPr>
        <w:t>-</w:t>
      </w:r>
      <w:r w:rsidR="00EC311B">
        <w:rPr>
          <w:spacing w:val="-2"/>
        </w:rPr>
        <w:t>2302</w:t>
      </w:r>
    </w:p>
    <w:p w14:paraId="74E31E73" w14:textId="7D86C955" w:rsidR="008B197E" w:rsidRDefault="003D18C7">
      <w:pPr>
        <w:pStyle w:val="E-Mail"/>
        <w:rPr>
          <w:spacing w:val="-2"/>
        </w:rPr>
      </w:pPr>
      <w:r>
        <w:rPr>
          <w:spacing w:val="-2"/>
        </w:rPr>
        <w:t>lbox01@jaguar.tamu.edu</w:t>
      </w:r>
    </w:p>
    <w:p w14:paraId="481408F4" w14:textId="73A072DE" w:rsidR="008B197E" w:rsidRDefault="008B197E">
      <w:pPr>
        <w:pStyle w:val="Author"/>
        <w:spacing w:after="0"/>
        <w:rPr>
          <w:spacing w:val="-2"/>
        </w:rPr>
      </w:pPr>
      <w:r>
        <w:rPr>
          <w:spacing w:val="-2"/>
        </w:rPr>
        <w:br w:type="column"/>
      </w:r>
    </w:p>
    <w:p w14:paraId="43A85720" w14:textId="2D8E98BA" w:rsidR="008B197E" w:rsidRDefault="008B197E">
      <w:pPr>
        <w:pStyle w:val="Affiliations"/>
        <w:rPr>
          <w:spacing w:val="-2"/>
        </w:rPr>
      </w:pPr>
      <w:r>
        <w:rPr>
          <w:spacing w:val="-2"/>
        </w:rPr>
        <w:br/>
      </w:r>
      <w:r>
        <w:rPr>
          <w:spacing w:val="-2"/>
        </w:rPr>
        <w:br/>
      </w:r>
      <w:r>
        <w:rPr>
          <w:spacing w:val="-2"/>
        </w:rPr>
        <w:br/>
      </w:r>
    </w:p>
    <w:p w14:paraId="5FB4C3AB" w14:textId="77777777" w:rsidR="008B197E" w:rsidRDefault="008B197E">
      <w:pPr>
        <w:pStyle w:val="E-Mail"/>
        <w:rPr>
          <w:spacing w:val="-2"/>
        </w:rPr>
      </w:pPr>
    </w:p>
    <w:p w14:paraId="34C35C93" w14:textId="77777777" w:rsidR="008B197E" w:rsidRDefault="008B197E">
      <w:pPr>
        <w:pStyle w:val="E-Mail"/>
      </w:pPr>
    </w:p>
    <w:p w14:paraId="45C34AFE"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7020D913" w14:textId="77777777" w:rsidR="008B197E" w:rsidRDefault="008B197E">
      <w:pPr>
        <w:spacing w:after="0"/>
      </w:pPr>
      <w:r>
        <w:rPr>
          <w:b/>
          <w:sz w:val="24"/>
        </w:rPr>
        <w:t>ABSTRACT</w:t>
      </w:r>
    </w:p>
    <w:p w14:paraId="272758A1" w14:textId="09304AF9" w:rsidR="00EC311B" w:rsidRPr="007A6F7B" w:rsidRDefault="00EC311B" w:rsidP="00EC311B">
      <w:pPr>
        <w:tabs>
          <w:tab w:val="left" w:pos="720"/>
        </w:tabs>
      </w:pPr>
      <w:r w:rsidRPr="007A6F7B">
        <w:rPr>
          <w:rFonts w:eastAsiaTheme="minorEastAsia"/>
        </w:rPr>
        <w:t>We are seeking to explore the relationship between stock market-related sentiment and movements within the US stock market, we collected a sample of 28,000 tweets using the key hashtag, #</w:t>
      </w:r>
      <w:proofErr w:type="spellStart"/>
      <w:r w:rsidRPr="007A6F7B">
        <w:rPr>
          <w:rFonts w:eastAsiaTheme="minorEastAsia"/>
        </w:rPr>
        <w:t>stockmarket</w:t>
      </w:r>
      <w:proofErr w:type="spellEnd"/>
      <w:r w:rsidRPr="007A6F7B">
        <w:rPr>
          <w:rFonts w:eastAsiaTheme="minorEastAsia"/>
        </w:rPr>
        <w:t xml:space="preserve"> during a</w:t>
      </w:r>
      <w:r>
        <w:rPr>
          <w:rFonts w:eastAsiaTheme="minorEastAsia"/>
        </w:rPr>
        <w:t>n 11</w:t>
      </w:r>
      <w:r w:rsidRPr="007A6F7B">
        <w:rPr>
          <w:rFonts w:eastAsiaTheme="minorEastAsia"/>
        </w:rPr>
        <w:t>-day period</w:t>
      </w:r>
      <w:r>
        <w:rPr>
          <w:rFonts w:eastAsiaTheme="minorEastAsia"/>
        </w:rPr>
        <w:t xml:space="preserve"> in July 2018</w:t>
      </w:r>
      <w:r w:rsidRPr="007A6F7B">
        <w:rPr>
          <w:rFonts w:eastAsiaTheme="minorEastAsia"/>
        </w:rPr>
        <w:t xml:space="preserve">. Since the advent of the Internet and near-real time information to the layman, an industry of day traders </w:t>
      </w:r>
      <w:proofErr w:type="gramStart"/>
      <w:r w:rsidRPr="007A6F7B">
        <w:rPr>
          <w:rFonts w:eastAsiaTheme="minorEastAsia"/>
        </w:rPr>
        <w:t>have</w:t>
      </w:r>
      <w:proofErr w:type="gramEnd"/>
      <w:r w:rsidRPr="007A6F7B">
        <w:rPr>
          <w:rFonts w:eastAsiaTheme="minorEastAsia"/>
        </w:rPr>
        <w:t xml:space="preserve"> cropped up as they use this and new technology tools in an attempt to stay one-step ahead in the game. We intend to determine if Twitter is one of these research tools</w:t>
      </w:r>
      <w:r>
        <w:rPr>
          <w:rFonts w:eastAsiaTheme="minorEastAsia"/>
        </w:rPr>
        <w:t xml:space="preserve"> for these </w:t>
      </w:r>
      <w:proofErr w:type="gramStart"/>
      <w:r>
        <w:rPr>
          <w:rFonts w:eastAsiaTheme="minorEastAsia"/>
        </w:rPr>
        <w:t>days</w:t>
      </w:r>
      <w:proofErr w:type="gramEnd"/>
      <w:r>
        <w:rPr>
          <w:rFonts w:eastAsiaTheme="minorEastAsia"/>
        </w:rPr>
        <w:t xml:space="preserve"> traders and if so, what influence does it have on the market itself. </w:t>
      </w:r>
      <w:r w:rsidRPr="007A6F7B">
        <w:rPr>
          <w:rFonts w:eastAsiaTheme="minorEastAsia"/>
        </w:rPr>
        <w:t xml:space="preserve"> </w:t>
      </w:r>
      <w:r>
        <w:rPr>
          <w:rFonts w:eastAsiaTheme="minorEastAsia"/>
        </w:rPr>
        <w:t>Simple Moving Averages have been used for years by investors to determine trends in the stock market, is there a correlation to the overall mood on Twitter to the mood on Wall Street?</w:t>
      </w:r>
      <w:r w:rsidR="0094352B">
        <w:rPr>
          <w:rFonts w:eastAsiaTheme="minorEastAsia"/>
        </w:rPr>
        <w:t xml:space="preserve"> </w:t>
      </w:r>
      <w:r w:rsidRPr="007A6F7B">
        <w:rPr>
          <w:rFonts w:eastAsiaTheme="minorEastAsia"/>
        </w:rPr>
        <w:t>After processing our data, we intend to match this information up with the actual movements of the market</w:t>
      </w:r>
      <w:r w:rsidR="0094352B">
        <w:rPr>
          <w:rFonts w:eastAsiaTheme="minorEastAsia"/>
        </w:rPr>
        <w:t>. Taking the five FAANG (Facebook, Apple, Amazon, Netflix, and Google) stocks along with the</w:t>
      </w:r>
      <w:r w:rsidRPr="007A6F7B">
        <w:rPr>
          <w:rFonts w:eastAsiaTheme="minorEastAsia"/>
        </w:rPr>
        <w:t xml:space="preserve"> tweets </w:t>
      </w:r>
      <w:r w:rsidR="0094352B">
        <w:rPr>
          <w:rFonts w:eastAsiaTheme="minorEastAsia"/>
        </w:rPr>
        <w:t xml:space="preserve">in our data set that mention them </w:t>
      </w:r>
      <w:r w:rsidRPr="007A6F7B">
        <w:rPr>
          <w:rFonts w:eastAsiaTheme="minorEastAsia"/>
        </w:rPr>
        <w:t>to</w:t>
      </w:r>
      <w:r w:rsidR="0094352B">
        <w:rPr>
          <w:rFonts w:eastAsiaTheme="minorEastAsia"/>
        </w:rPr>
        <w:t xml:space="preserve"> try</w:t>
      </w:r>
      <w:r w:rsidRPr="007A6F7B">
        <w:rPr>
          <w:rFonts w:eastAsiaTheme="minorEastAsia"/>
        </w:rPr>
        <w:t xml:space="preserve"> determine if there is a cause and effect where the tweet potentially moved the </w:t>
      </w:r>
      <w:r w:rsidR="0094352B">
        <w:rPr>
          <w:rFonts w:eastAsiaTheme="minorEastAsia"/>
        </w:rPr>
        <w:t>stock price up or down</w:t>
      </w:r>
      <w:r w:rsidRPr="007A6F7B">
        <w:rPr>
          <w:rFonts w:eastAsiaTheme="minorEastAsia"/>
        </w:rPr>
        <w:t xml:space="preserve"> or was </w:t>
      </w:r>
      <w:r w:rsidR="0094352B">
        <w:rPr>
          <w:rFonts w:eastAsiaTheme="minorEastAsia"/>
        </w:rPr>
        <w:t xml:space="preserve">the tweet </w:t>
      </w:r>
      <w:r w:rsidRPr="007A6F7B">
        <w:rPr>
          <w:rFonts w:eastAsiaTheme="minorEastAsia"/>
        </w:rPr>
        <w:t xml:space="preserve">in response to a </w:t>
      </w:r>
      <w:r w:rsidR="0094352B">
        <w:rPr>
          <w:rFonts w:eastAsiaTheme="minorEastAsia"/>
        </w:rPr>
        <w:t xml:space="preserve">previous </w:t>
      </w:r>
      <w:bookmarkStart w:id="0" w:name="_GoBack"/>
      <w:bookmarkEnd w:id="0"/>
      <w:r w:rsidRPr="007A6F7B">
        <w:rPr>
          <w:rFonts w:eastAsiaTheme="minorEastAsia"/>
        </w:rPr>
        <w:t>market movement.</w:t>
      </w:r>
    </w:p>
    <w:p w14:paraId="55FB07AF" w14:textId="77777777" w:rsidR="008B197E" w:rsidRDefault="008B197E">
      <w:pPr>
        <w:pStyle w:val="Heading1"/>
        <w:spacing w:before="120"/>
      </w:pPr>
      <w:r>
        <w:t>INTRODUCTION</w:t>
      </w:r>
    </w:p>
    <w:p w14:paraId="1A62A4DC" w14:textId="62E9EA1A" w:rsidR="008B197E" w:rsidRDefault="00D460BD">
      <w:pPr>
        <w:pStyle w:val="BodyTextIndent"/>
        <w:spacing w:after="120"/>
        <w:ind w:firstLine="0"/>
      </w:pPr>
      <w:r>
        <w:t xml:space="preserve">Since its founding, </w:t>
      </w:r>
      <w:r w:rsidR="005552F5">
        <w:t>speculators have attempted to make accurate stock market predictions</w:t>
      </w:r>
      <w:r w:rsidR="008B197E">
        <w:t>.</w:t>
      </w:r>
      <w:r w:rsidR="005552F5">
        <w:t xml:space="preserve"> Researchers from all disciplines have also attempted to apply their own discipline’s techniques to find an advantage. </w:t>
      </w:r>
      <w:r w:rsidR="009174A3">
        <w:t xml:space="preserve">According to the researcher Eugene F. </w:t>
      </w:r>
      <w:proofErr w:type="spellStart"/>
      <w:r w:rsidR="009174A3">
        <w:t>Fama</w:t>
      </w:r>
      <w:proofErr w:type="spellEnd"/>
      <w:r w:rsidR="009174A3">
        <w:t>, that many people regard as the foremost academic on the market, the Random Walk Hypothesis governs stock prices and as a result, they cannot be predicted any better than the results of a coin toss.</w:t>
      </w:r>
      <w:r w:rsidR="00EC311B">
        <w:t xml:space="preserve"> </w:t>
      </w:r>
      <w:proofErr w:type="gramStart"/>
      <w:r w:rsidR="009174A3">
        <w:t>[</w:t>
      </w:r>
      <w:proofErr w:type="gramEnd"/>
      <w:r w:rsidR="009174A3">
        <w:t>1]</w:t>
      </w:r>
      <w:r w:rsidR="00320C27">
        <w:t xml:space="preserve"> This project attempts to uses tweets</w:t>
      </w:r>
      <w:r w:rsidR="00001EA6">
        <w:t xml:space="preserve"> to predict next day stock prices.</w:t>
      </w:r>
    </w:p>
    <w:p w14:paraId="7A48DA84" w14:textId="217964A1" w:rsidR="007C26B2" w:rsidRDefault="007C26B2">
      <w:pPr>
        <w:pStyle w:val="Heading1"/>
        <w:spacing w:before="120"/>
      </w:pPr>
      <w:r>
        <w:t>RELATED WORK</w:t>
      </w:r>
    </w:p>
    <w:p w14:paraId="345FE256" w14:textId="521036A5" w:rsidR="003D18C7" w:rsidRPr="00EC311B" w:rsidRDefault="00D31374" w:rsidP="00D31374">
      <w:pPr>
        <w:tabs>
          <w:tab w:val="left" w:pos="720"/>
        </w:tabs>
        <w:rPr>
          <w:rFonts w:eastAsiaTheme="minorEastAsia"/>
        </w:rPr>
      </w:pPr>
      <w:r w:rsidRPr="007A6F7B">
        <w:rPr>
          <w:rFonts w:eastAsiaTheme="minorEastAsia"/>
        </w:rPr>
        <w:t>Stock market trends have been influenced for years by the big money moving of private equity funds and other major players, however with the advent of the Internet and ability for anyone to easily access market research and trends, the concept of the day trader began to flourish. This day trader uses various tools to conduct their research. Given the vast amount of information at their fingertips, including Twitter feeds from brokerage firms as well as cable financial news talking heads are filled with information that may have important information that may influence the day trader or even large firms positions in certain companies. Given the vast amount of information that investors can find on companies, what influence do these mainstream Twitter actors have on day trader investors.</w:t>
      </w:r>
    </w:p>
    <w:p w14:paraId="757F8DE3" w14:textId="40CE0D1C" w:rsidR="00D31374" w:rsidRPr="00D14949" w:rsidRDefault="00D31374" w:rsidP="00D31374">
      <w:r w:rsidRPr="00D14949">
        <w:t>Twitter, currently attracts an estimated average of 271million users every month.</w:t>
      </w:r>
      <w:r w:rsidR="00EC311B">
        <w:t xml:space="preserve"> [2]</w:t>
      </w:r>
      <w:r>
        <w:t xml:space="preserve"> And depending on how events or topics are perceived by Twitter users can affect how events and topics are perceived by the general public. Over the years Twitter has been </w:t>
      </w:r>
      <w:r>
        <w:t>the demise of many a multi-million-dollar blockbuster for example. One of the recent examples would be the Broadway show turned movie, Cats. Cats was not only panned by critics, but Twitter users equally panned the movie which cost over $100 million to make and made $6 million at the box-office. The popularity of microblogging and especially Twitter, can be explained by its distinctive features such as convenience and accessibility, which allows users to instantly respond and disseminate information with limited or no restrictions on content.</w:t>
      </w:r>
      <w:bookmarkStart w:id="1" w:name="bbib3"/>
      <w:r w:rsidR="00EC311B">
        <w:t xml:space="preserve"> </w:t>
      </w:r>
      <w:proofErr w:type="gramStart"/>
      <w:r w:rsidR="00FA0B48">
        <w:t>[</w:t>
      </w:r>
      <w:bookmarkEnd w:id="1"/>
      <w:proofErr w:type="gramEnd"/>
      <w:r w:rsidR="00FA0B48">
        <w:t>2]</w:t>
      </w:r>
      <w:r>
        <w:t xml:space="preserve">  This of course can lead to a sort of ‘Wild West’ feeling which is sometimes freeing but recently has become increasingly hostile. </w:t>
      </w:r>
    </w:p>
    <w:p w14:paraId="39732B9C" w14:textId="25770AE6" w:rsidR="00D31374" w:rsidRPr="007A6F7B" w:rsidRDefault="00D31374" w:rsidP="00D31374">
      <w:r>
        <w:t>However, the Twitter effect has been shown to be particularly relevant to experiential media products (e.g., movies, music, and electronic games); these are generally the products for which ‘instant’ success is essential.</w:t>
      </w:r>
      <w:bookmarkStart w:id="2" w:name="bbib12"/>
      <w:r w:rsidR="00EC311B">
        <w:t xml:space="preserve"> </w:t>
      </w:r>
      <w:r w:rsidR="00FA0B48">
        <w:t>[</w:t>
      </w:r>
      <w:r w:rsidR="00FA0B48" w:rsidRPr="00FA0B48">
        <w:t>3</w:t>
      </w:r>
      <w:bookmarkEnd w:id="2"/>
      <w:r w:rsidR="00FA0B48">
        <w:t xml:space="preserve">, </w:t>
      </w:r>
      <w:bookmarkStart w:id="3" w:name="bbib16"/>
      <w:r w:rsidR="00FA0B48" w:rsidRPr="00FA0B48">
        <w:t>4</w:t>
      </w:r>
      <w:bookmarkEnd w:id="3"/>
      <w:r w:rsidR="00FA0B48">
        <w:t>]</w:t>
      </w:r>
      <w:r w:rsidR="00EC311B">
        <w:t xml:space="preserve"> </w:t>
      </w:r>
      <w:r>
        <w:t xml:space="preserve">This then leads to the assumption that if these products can of course benefit from the Twitter effect, can other products or services also enjoy this success? Stocks would surely fall into this category. If the Efficient Market Hypothesis (EMH), the assumption that stock rise and fall of stock prices follow a random pattern and are driven by new information, surely a Twitter effect on a particular stock could either drive the stock price up or down depending on its sentiment. </w:t>
      </w:r>
      <w:r w:rsidRPr="009448E4">
        <w:t>Behavioral finance</w:t>
      </w:r>
      <w:r>
        <w:t xml:space="preserve"> </w:t>
      </w:r>
      <w:r w:rsidRPr="009448E4">
        <w:t>has provided further proof that financial decisions are significantly driven by emotion and mood.</w:t>
      </w:r>
      <w:r w:rsidR="00EC311B">
        <w:t xml:space="preserve"> </w:t>
      </w:r>
      <w:proofErr w:type="gramStart"/>
      <w:r w:rsidR="00960C4E">
        <w:t>[</w:t>
      </w:r>
      <w:proofErr w:type="gramEnd"/>
      <w:r w:rsidR="00960C4E">
        <w:t>5]</w:t>
      </w:r>
      <w:r w:rsidRPr="009448E4">
        <w:t xml:space="preserve"> It is therefore</w:t>
      </w:r>
      <w:r>
        <w:t xml:space="preserve"> </w:t>
      </w:r>
      <w:r w:rsidRPr="009448E4">
        <w:t>reasonable to assume that the public mood and sentiment can</w:t>
      </w:r>
      <w:r>
        <w:t xml:space="preserve"> </w:t>
      </w:r>
      <w:r w:rsidRPr="009448E4">
        <w:t>drive stock market values as much as news.</w:t>
      </w:r>
      <w:r w:rsidR="00960C4E">
        <w:t>[6]</w:t>
      </w:r>
      <w:r w:rsidR="00960C4E" w:rsidRPr="007A6F7B">
        <w:t xml:space="preserve"> </w:t>
      </w:r>
    </w:p>
    <w:p w14:paraId="125CDA1D" w14:textId="77777777" w:rsidR="00D31374" w:rsidRDefault="00D31374" w:rsidP="00D31374">
      <w:pPr>
        <w:tabs>
          <w:tab w:val="left" w:pos="720"/>
        </w:tabs>
      </w:pPr>
      <w:r>
        <w:t>The paper is organized as follows: The second section discusses the analysis process that is being conducted with the current dataset and discusses in detail how the data is perceived and how it is likely to affect trader sentiment and move market prices and holdings. In the third section, the processes used to clean the dataset are discussed. As well as what preprocessing was accomplished to ensure that usable data was extracted from the original dataset which will then be used to test this paper’s hypothesis.</w:t>
      </w:r>
    </w:p>
    <w:p w14:paraId="555B4F0F" w14:textId="605364A4" w:rsidR="008B197E" w:rsidRDefault="007C26B2">
      <w:pPr>
        <w:pStyle w:val="Heading1"/>
        <w:spacing w:before="120"/>
      </w:pPr>
      <w:r>
        <w:t>DATASET DESCRIPTION</w:t>
      </w:r>
    </w:p>
    <w:p w14:paraId="7D9159FA" w14:textId="20B335C6" w:rsidR="00001EA6" w:rsidRDefault="00001EA6" w:rsidP="00001EA6">
      <w:pPr>
        <w:tabs>
          <w:tab w:val="left" w:pos="720"/>
        </w:tabs>
      </w:pPr>
      <w:r>
        <w:t xml:space="preserve">This project utilized David Wallach’s </w:t>
      </w:r>
      <w:proofErr w:type="spellStart"/>
      <w:r>
        <w:t>StockerBot</w:t>
      </w:r>
      <w:proofErr w:type="spellEnd"/>
      <w:r>
        <w:t xml:space="preserve"> tweets that were extracted from Twitter between July 9</w:t>
      </w:r>
      <w:r w:rsidRPr="00001EA6">
        <w:rPr>
          <w:vertAlign w:val="superscript"/>
        </w:rPr>
        <w:t>th</w:t>
      </w:r>
      <w:r>
        <w:t xml:space="preserve"> and 1</w:t>
      </w:r>
      <w:r w:rsidR="00CE247D">
        <w:t>9</w:t>
      </w:r>
      <w:r w:rsidRPr="00001EA6">
        <w:rPr>
          <w:vertAlign w:val="superscript"/>
        </w:rPr>
        <w:t>th</w:t>
      </w:r>
      <w:r>
        <w:t xml:space="preserve"> of 2018. He posted the results of the pull on Kaggle</w:t>
      </w:r>
      <w:r w:rsidR="00B36D4D">
        <w:t>. Since, another user included the historic stock prices of all of the S&amp;P 500 companies in order to match these tweets to actual stock prices. This data can be found at:</w:t>
      </w:r>
      <w:r>
        <w:t xml:space="preserve"> </w:t>
      </w:r>
      <w:hyperlink r:id="rId8" w:history="1">
        <w:r w:rsidRPr="00001EA6">
          <w:t>https://www.kaggle.com/davidwallach/financial-tweets</w:t>
        </w:r>
      </w:hyperlink>
      <w:r>
        <w:t xml:space="preserve">. David Wallach’s </w:t>
      </w:r>
      <w:proofErr w:type="spellStart"/>
      <w:r>
        <w:t>StockerBot</w:t>
      </w:r>
      <w:proofErr w:type="spellEnd"/>
      <w:r w:rsidR="00B36D4D">
        <w:t xml:space="preserve"> python module</w:t>
      </w:r>
      <w:r>
        <w:t xml:space="preserve">, found at: </w:t>
      </w:r>
      <w:hyperlink r:id="rId9" w:history="1">
        <w:r w:rsidRPr="00001EA6">
          <w:t>https://github.com/dwallach1/StockerBot</w:t>
        </w:r>
      </w:hyperlink>
      <w:r w:rsidR="00B36D4D">
        <w:t>.</w:t>
      </w:r>
      <w:r>
        <w:t xml:space="preserve"> This </w:t>
      </w:r>
      <w:r w:rsidR="00B36D4D">
        <w:t xml:space="preserve">original </w:t>
      </w:r>
      <w:r w:rsidR="007029EC">
        <w:t>tweet data set</w:t>
      </w:r>
      <w:r>
        <w:t xml:space="preserve"> contains </w:t>
      </w:r>
      <w:r w:rsidR="00DF5E8F">
        <w:t xml:space="preserve">28,436 rows and </w:t>
      </w:r>
      <w:r w:rsidR="00B36D4D">
        <w:t xml:space="preserve">eight columns: </w:t>
      </w:r>
      <w:r w:rsidR="00B36D4D" w:rsidRPr="00B36D4D">
        <w:rPr>
          <w:i/>
        </w:rPr>
        <w:t>id</w:t>
      </w:r>
      <w:r w:rsidR="00B36D4D">
        <w:t xml:space="preserve">, </w:t>
      </w:r>
      <w:r w:rsidR="00B36D4D" w:rsidRPr="00B36D4D">
        <w:rPr>
          <w:i/>
        </w:rPr>
        <w:t>text</w:t>
      </w:r>
      <w:r w:rsidR="00B36D4D">
        <w:t xml:space="preserve">, </w:t>
      </w:r>
      <w:r w:rsidR="00B36D4D" w:rsidRPr="00B36D4D">
        <w:rPr>
          <w:i/>
        </w:rPr>
        <w:t>timestamp</w:t>
      </w:r>
      <w:r w:rsidR="00B36D4D">
        <w:t xml:space="preserve">, </w:t>
      </w:r>
      <w:r w:rsidR="00B36D4D" w:rsidRPr="00B36D4D">
        <w:rPr>
          <w:i/>
        </w:rPr>
        <w:t>source</w:t>
      </w:r>
      <w:r w:rsidR="00B36D4D">
        <w:t xml:space="preserve">, </w:t>
      </w:r>
      <w:r w:rsidR="00B36D4D" w:rsidRPr="00B36D4D">
        <w:rPr>
          <w:i/>
        </w:rPr>
        <w:t>symbols</w:t>
      </w:r>
      <w:r w:rsidR="00B36D4D">
        <w:t xml:space="preserve">, </w:t>
      </w:r>
      <w:proofErr w:type="spellStart"/>
      <w:r w:rsidR="00B36D4D" w:rsidRPr="00B36D4D">
        <w:rPr>
          <w:i/>
        </w:rPr>
        <w:t>company_names</w:t>
      </w:r>
      <w:proofErr w:type="spellEnd"/>
      <w:r w:rsidR="00B36D4D">
        <w:t xml:space="preserve">, </w:t>
      </w:r>
      <w:proofErr w:type="spellStart"/>
      <w:r w:rsidR="00B36D4D" w:rsidRPr="00B36D4D">
        <w:rPr>
          <w:i/>
        </w:rPr>
        <w:t>url</w:t>
      </w:r>
      <w:proofErr w:type="spellEnd"/>
      <w:r w:rsidR="00B36D4D">
        <w:t xml:space="preserve">, and </w:t>
      </w:r>
      <w:r w:rsidR="00B36D4D" w:rsidRPr="00B36D4D">
        <w:rPr>
          <w:i/>
        </w:rPr>
        <w:t>verified</w:t>
      </w:r>
      <w:r w:rsidR="00B36D4D">
        <w:t xml:space="preserve">. </w:t>
      </w:r>
      <w:r>
        <w:t xml:space="preserve"> hyperlinks. The </w:t>
      </w:r>
      <w:r w:rsidR="007029EC">
        <w:t>historic stock price data set</w:t>
      </w:r>
      <w:r>
        <w:t xml:space="preserve"> contains</w:t>
      </w:r>
      <w:r w:rsidR="007029EC">
        <w:t xml:space="preserve"> 579 companies each with their own .csv file.</w:t>
      </w:r>
      <w:r w:rsidR="00DF5E8F">
        <w:t xml:space="preserve"> Each .csv has the number of rows equal to the trading days throughout the company’s history ending on </w:t>
      </w:r>
      <w:r w:rsidR="00DF5E8F">
        <w:lastRenderedPageBreak/>
        <w:t>November 1, 2018 and seven</w:t>
      </w:r>
      <w:r w:rsidR="007029EC">
        <w:t xml:space="preserve"> columns: </w:t>
      </w:r>
      <w:r w:rsidR="007029EC" w:rsidRPr="007029EC">
        <w:rPr>
          <w:i/>
        </w:rPr>
        <w:t>date</w:t>
      </w:r>
      <w:r w:rsidR="007029EC">
        <w:t xml:space="preserve">, </w:t>
      </w:r>
      <w:r w:rsidR="007029EC" w:rsidRPr="007029EC">
        <w:rPr>
          <w:i/>
        </w:rPr>
        <w:t>volume</w:t>
      </w:r>
      <w:r w:rsidR="007029EC">
        <w:t xml:space="preserve">, </w:t>
      </w:r>
      <w:r w:rsidR="007029EC" w:rsidRPr="007029EC">
        <w:rPr>
          <w:i/>
        </w:rPr>
        <w:t>open</w:t>
      </w:r>
      <w:r w:rsidR="007029EC">
        <w:t xml:space="preserve">, </w:t>
      </w:r>
      <w:r w:rsidR="007029EC" w:rsidRPr="007029EC">
        <w:rPr>
          <w:i/>
        </w:rPr>
        <w:t>close</w:t>
      </w:r>
      <w:r w:rsidR="007029EC">
        <w:t xml:space="preserve">, </w:t>
      </w:r>
      <w:r w:rsidR="007029EC" w:rsidRPr="007029EC">
        <w:rPr>
          <w:i/>
        </w:rPr>
        <w:t>high</w:t>
      </w:r>
      <w:r w:rsidR="007029EC">
        <w:t xml:space="preserve">, </w:t>
      </w:r>
      <w:r w:rsidR="007029EC" w:rsidRPr="007029EC">
        <w:rPr>
          <w:i/>
        </w:rPr>
        <w:t>low</w:t>
      </w:r>
      <w:r w:rsidR="007029EC">
        <w:t xml:space="preserve">, and </w:t>
      </w:r>
      <w:proofErr w:type="spellStart"/>
      <w:r w:rsidR="007029EC" w:rsidRPr="007029EC">
        <w:rPr>
          <w:i/>
        </w:rPr>
        <w:t>adjclose</w:t>
      </w:r>
      <w:proofErr w:type="spellEnd"/>
      <w:r>
        <w:t>.</w:t>
      </w:r>
    </w:p>
    <w:p w14:paraId="4D4A337D" w14:textId="25C8ADD2" w:rsidR="007C26B2" w:rsidRDefault="007C26B2" w:rsidP="00001EA6">
      <w:pPr>
        <w:pStyle w:val="Heading1"/>
        <w:spacing w:before="120"/>
      </w:pPr>
      <w:r>
        <w:t>METHODS AND PROPOSED APPROACH</w:t>
      </w:r>
    </w:p>
    <w:p w14:paraId="45BE8110" w14:textId="7794DF92" w:rsidR="00001EA6" w:rsidRDefault="00690902" w:rsidP="007C26B2">
      <w:pPr>
        <w:pStyle w:val="Heading2"/>
      </w:pPr>
      <w:r>
        <w:t>Cleaning</w:t>
      </w:r>
    </w:p>
    <w:p w14:paraId="04DCA2F9" w14:textId="5857565F" w:rsidR="008B197E" w:rsidRDefault="0093293E" w:rsidP="007C26B2">
      <w:pPr>
        <w:pStyle w:val="Heading3"/>
      </w:pPr>
      <w:r>
        <w:t>Initial Evaluation of the Data Set</w:t>
      </w:r>
    </w:p>
    <w:p w14:paraId="33B951FA" w14:textId="77777777" w:rsidR="0093293E" w:rsidRDefault="0093293E">
      <w:pPr>
        <w:pStyle w:val="BodyTextIndent"/>
        <w:spacing w:after="120"/>
        <w:ind w:firstLine="0"/>
      </w:pPr>
      <w:r>
        <w:t xml:space="preserve">When </w:t>
      </w:r>
      <w:proofErr w:type="spellStart"/>
      <w:r>
        <w:t>StockerBot</w:t>
      </w:r>
      <w:proofErr w:type="spellEnd"/>
      <w:r>
        <w:t xml:space="preserve"> extracted the data from Twitter it failed to retrieve the interactions with each tweet</w:t>
      </w:r>
      <w:r w:rsidR="008B197E">
        <w:t>.</w:t>
      </w:r>
      <w:r>
        <w:t xml:space="preserve"> That is, the comments, likes, and retweet values were not returned. This could have given this data more practical uses as those data points could have yielded the popularity of the tweet thus allowing the tweet to be further categorized. </w:t>
      </w:r>
    </w:p>
    <w:p w14:paraId="623F0F0F" w14:textId="5BFDC5F9" w:rsidR="008B197E" w:rsidRDefault="00DF5E8F">
      <w:pPr>
        <w:pStyle w:val="BodyTextIndent"/>
        <w:spacing w:after="120"/>
        <w:ind w:firstLine="0"/>
      </w:pPr>
      <w:r>
        <w:t>There was an</w:t>
      </w:r>
      <w:r w:rsidR="0093293E">
        <w:t xml:space="preserve"> assumption made that </w:t>
      </w:r>
      <w:r w:rsidR="0093293E" w:rsidRPr="00DF5E8F">
        <w:rPr>
          <w:i/>
        </w:rPr>
        <w:t>source</w:t>
      </w:r>
      <w:r w:rsidR="0093293E">
        <w:t xml:space="preserve"> was the Twitter user who posted the tweet. There is no indication within the data set that this is true</w:t>
      </w:r>
      <w:r>
        <w:t xml:space="preserve"> or false. Manually sampling from the </w:t>
      </w:r>
      <w:r w:rsidRPr="00DF5E8F">
        <w:rPr>
          <w:i/>
        </w:rPr>
        <w:t>source</w:t>
      </w:r>
      <w:r>
        <w:t xml:space="preserve"> column did in fact verify that these are indeed valid Twitter handles.</w:t>
      </w:r>
    </w:p>
    <w:p w14:paraId="31A0CD81" w14:textId="0BD4D064" w:rsidR="006E0BF8" w:rsidRPr="00965CB6" w:rsidRDefault="006E0BF8">
      <w:pPr>
        <w:pStyle w:val="BodyTextIndent"/>
        <w:spacing w:after="120"/>
        <w:ind w:firstLine="0"/>
      </w:pPr>
      <w:r>
        <w:t xml:space="preserve">Finally, the tweet data set’s one binary column, verified was so unbalanced: 99% to 1% unverified to verified, that it was unusable. So, if this data set was going to be able to yield any useful predictive data it was going to have to come from the </w:t>
      </w:r>
      <w:r w:rsidRPr="006E0BF8">
        <w:t xml:space="preserve">text </w:t>
      </w:r>
      <w:r>
        <w:t>which would mean cleaning and preprocessing would have to focus on this column. An idea was actually borne from the</w:t>
      </w:r>
      <w:r w:rsidRPr="006E0BF8">
        <w:t xml:space="preserve"> </w:t>
      </w:r>
      <w:r w:rsidRPr="006E0BF8">
        <w:rPr>
          <w:i/>
        </w:rPr>
        <w:t>symb</w:t>
      </w:r>
      <w:r w:rsidRPr="00965CB6">
        <w:rPr>
          <w:i/>
        </w:rPr>
        <w:t>ols</w:t>
      </w:r>
      <w:r w:rsidR="00965CB6">
        <w:t>’</w:t>
      </w:r>
      <w:r>
        <w:t xml:space="preserve"> column. Although this column only contained one stocker ticker symbol from the tweet and most tweet had multiple symbols, even if they were not properly extracted, perhaps categorizing the tweet’s stock ticker symbols with their respective stock prices on the day of the tweet and that this information may lead to </w:t>
      </w:r>
      <w:r w:rsidR="00965CB6">
        <w:t xml:space="preserve">a prediction. </w:t>
      </w:r>
      <w:proofErr w:type="gramStart"/>
      <w:r w:rsidR="00965CB6">
        <w:t>However</w:t>
      </w:r>
      <w:proofErr w:type="gramEnd"/>
      <w:r w:rsidR="00965CB6">
        <w:t xml:space="preserve"> with 567 unique stock ticker symbols identified in </w:t>
      </w:r>
      <w:r w:rsidR="00965CB6" w:rsidRPr="00965CB6">
        <w:rPr>
          <w:i/>
        </w:rPr>
        <w:t>symbols</w:t>
      </w:r>
      <w:r w:rsidR="00965CB6">
        <w:t xml:space="preserve"> it was decided to focus on only a small group, so the FAANG (Facebook [FB], Apple [AAPL], Amazon [AMZN], Netflix [NFLX], and Google [GOOGL]) stocks were chosen.</w:t>
      </w:r>
    </w:p>
    <w:p w14:paraId="28319CA0" w14:textId="27D66F10" w:rsidR="008B197E" w:rsidRDefault="00BA7F40" w:rsidP="007C26B2">
      <w:pPr>
        <w:pStyle w:val="Heading3"/>
      </w:pPr>
      <w:r>
        <w:t xml:space="preserve">Manual </w:t>
      </w:r>
      <w:r w:rsidR="00965CB6">
        <w:t>Cleaning</w:t>
      </w:r>
    </w:p>
    <w:p w14:paraId="1252685D" w14:textId="65CD083E" w:rsidR="008B197E" w:rsidRDefault="00AD4CC9">
      <w:pPr>
        <w:spacing w:after="120"/>
      </w:pPr>
      <w:r>
        <w:t xml:space="preserve">Initially, it was determined that </w:t>
      </w:r>
      <w:r w:rsidRPr="00AD4CC9">
        <w:rPr>
          <w:i/>
        </w:rPr>
        <w:t>symbols</w:t>
      </w:r>
      <w:r>
        <w:t xml:space="preserve">, only 1 of perhaps up to 10 in a particular tweet; </w:t>
      </w:r>
      <w:proofErr w:type="spellStart"/>
      <w:r w:rsidRPr="00AD4CC9">
        <w:rPr>
          <w:i/>
        </w:rPr>
        <w:t>company_names</w:t>
      </w:r>
      <w:proofErr w:type="spellEnd"/>
      <w:r>
        <w:t xml:space="preserve">, the company name attributed to the stock ticker symbol found in </w:t>
      </w:r>
      <w:r w:rsidRPr="00AD4CC9">
        <w:rPr>
          <w:i/>
        </w:rPr>
        <w:t>symbols</w:t>
      </w:r>
      <w:r>
        <w:t xml:space="preserve">; and </w:t>
      </w:r>
      <w:proofErr w:type="spellStart"/>
      <w:r w:rsidRPr="00AD4CC9">
        <w:rPr>
          <w:i/>
        </w:rPr>
        <w:t>url</w:t>
      </w:r>
      <w:proofErr w:type="spellEnd"/>
      <w:r>
        <w:t xml:space="preserve">, the </w:t>
      </w:r>
      <w:proofErr w:type="spellStart"/>
      <w:r>
        <w:t>url</w:t>
      </w:r>
      <w:proofErr w:type="spellEnd"/>
      <w:r>
        <w:t xml:space="preserve"> of the tweet would likely not provide any useful information. Thus, they were removed from the data set. The remaining columns included: </w:t>
      </w:r>
      <w:r w:rsidR="00F00963" w:rsidRPr="00F00963">
        <w:rPr>
          <w:i/>
        </w:rPr>
        <w:t>id</w:t>
      </w:r>
      <w:r w:rsidR="00F00963">
        <w:t xml:space="preserve">, </w:t>
      </w:r>
      <w:r w:rsidRPr="00AD4CC9">
        <w:rPr>
          <w:i/>
        </w:rPr>
        <w:t>text</w:t>
      </w:r>
      <w:r>
        <w:t xml:space="preserve">, </w:t>
      </w:r>
      <w:r w:rsidRPr="00AD4CC9">
        <w:rPr>
          <w:i/>
        </w:rPr>
        <w:t>timestamp</w:t>
      </w:r>
      <w:r>
        <w:t xml:space="preserve">, </w:t>
      </w:r>
      <w:r w:rsidRPr="00AD4CC9">
        <w:rPr>
          <w:i/>
        </w:rPr>
        <w:t>source</w:t>
      </w:r>
      <w:r>
        <w:t xml:space="preserve">, and </w:t>
      </w:r>
      <w:r w:rsidRPr="00AD4CC9">
        <w:rPr>
          <w:i/>
        </w:rPr>
        <w:t>verified</w:t>
      </w:r>
      <w:r>
        <w:t>.</w:t>
      </w:r>
    </w:p>
    <w:p w14:paraId="48C9D824" w14:textId="1B5E1DFC" w:rsidR="00AD4CC9" w:rsidRDefault="00BA7F40">
      <w:pPr>
        <w:spacing w:after="120"/>
      </w:pPr>
      <w:r>
        <w:t xml:space="preserve">Next, </w:t>
      </w:r>
      <w:r w:rsidRPr="00BA7F40">
        <w:rPr>
          <w:i/>
        </w:rPr>
        <w:t>text</w:t>
      </w:r>
      <w:r>
        <w:t xml:space="preserve"> was search for the five FAANG stock ticker symbols. If the symbol was found in </w:t>
      </w:r>
      <w:r w:rsidRPr="00BA7F40">
        <w:rPr>
          <w:i/>
        </w:rPr>
        <w:t>text</w:t>
      </w:r>
      <w:r>
        <w:t xml:space="preserve">, a new column (one for each company) was given a value of ‘1’. And if </w:t>
      </w:r>
      <w:r w:rsidRPr="00BA7F40">
        <w:rPr>
          <w:i/>
        </w:rPr>
        <w:t>text</w:t>
      </w:r>
      <w:r>
        <w:t xml:space="preserve"> did include one of these symbols, another new binary column was created to indicate it contained a FAANG symbol.</w:t>
      </w:r>
    </w:p>
    <w:p w14:paraId="04B11A1A" w14:textId="116A2DE2" w:rsidR="00BA7F40" w:rsidRDefault="00BA7F40">
      <w:pPr>
        <w:spacing w:after="120"/>
      </w:pPr>
      <w:r>
        <w:t xml:space="preserve">A problem was also identified with </w:t>
      </w:r>
      <w:r w:rsidRPr="00BA7F40">
        <w:rPr>
          <w:i/>
        </w:rPr>
        <w:t>timestamp</w:t>
      </w:r>
      <w:r>
        <w:t xml:space="preserve">. The format that was returned from </w:t>
      </w:r>
      <w:proofErr w:type="spellStart"/>
      <w:r>
        <w:t>StockerBot</w:t>
      </w:r>
      <w:proofErr w:type="spellEnd"/>
      <w:r>
        <w:t xml:space="preserve"> was not a format recognized by Python’s datetime module. So, this column was initially divided into a </w:t>
      </w:r>
      <w:r w:rsidRPr="00BA7F40">
        <w:rPr>
          <w:i/>
        </w:rPr>
        <w:t>date</w:t>
      </w:r>
      <w:r>
        <w:t xml:space="preserve"> and </w:t>
      </w:r>
      <w:r w:rsidRPr="00BA7F40">
        <w:rPr>
          <w:i/>
        </w:rPr>
        <w:t>time</w:t>
      </w:r>
      <w:r>
        <w:t xml:space="preserve"> column where the contents were reformatted into a proper date and time form.</w:t>
      </w:r>
    </w:p>
    <w:p w14:paraId="7E7A8123" w14:textId="57861D2F" w:rsidR="008B197E" w:rsidRDefault="00BA7F40" w:rsidP="00F00963">
      <w:pPr>
        <w:spacing w:after="120"/>
      </w:pPr>
      <w:r>
        <w:t xml:space="preserve">At the end of the initial cleaning stage, </w:t>
      </w:r>
      <w:r w:rsidR="00F00963">
        <w:t xml:space="preserve">the data set contained 16 columns. Of these 16, 4 were original to the data set. The columns that now encompassed the data set included: </w:t>
      </w:r>
      <w:r w:rsidR="00F00963" w:rsidRPr="00F00963">
        <w:rPr>
          <w:i/>
        </w:rPr>
        <w:t>id</w:t>
      </w:r>
      <w:r w:rsidR="00F00963">
        <w:t xml:space="preserve">, </w:t>
      </w:r>
      <w:r w:rsidR="00F00963" w:rsidRPr="00F00963">
        <w:rPr>
          <w:i/>
        </w:rPr>
        <w:t>text</w:t>
      </w:r>
      <w:r w:rsidR="00F00963">
        <w:t xml:space="preserve">, </w:t>
      </w:r>
      <w:r w:rsidR="00F00963" w:rsidRPr="00F00963">
        <w:rPr>
          <w:i/>
        </w:rPr>
        <w:t>date</w:t>
      </w:r>
      <w:r w:rsidR="00F00963">
        <w:t xml:space="preserve">, </w:t>
      </w:r>
      <w:r w:rsidR="00F00963" w:rsidRPr="00F00963">
        <w:rPr>
          <w:i/>
        </w:rPr>
        <w:t>time</w:t>
      </w:r>
      <w:r w:rsidR="00F00963">
        <w:t xml:space="preserve">, </w:t>
      </w:r>
      <w:r w:rsidR="00F00963" w:rsidRPr="00F00963">
        <w:rPr>
          <w:i/>
        </w:rPr>
        <w:t>source</w:t>
      </w:r>
      <w:r w:rsidR="00F00963">
        <w:t xml:space="preserve">, </w:t>
      </w:r>
      <w:r w:rsidR="00F00963" w:rsidRPr="00F00963">
        <w:rPr>
          <w:i/>
        </w:rPr>
        <w:t>verified</w:t>
      </w:r>
      <w:r w:rsidR="00F00963">
        <w:rPr>
          <w:i/>
        </w:rPr>
        <w:t xml:space="preserve"> </w:t>
      </w:r>
      <w:r w:rsidR="00F00963">
        <w:t xml:space="preserve">(binary), </w:t>
      </w:r>
      <w:proofErr w:type="spellStart"/>
      <w:r w:rsidR="00F00963" w:rsidRPr="00F00963">
        <w:rPr>
          <w:i/>
        </w:rPr>
        <w:t>facebook</w:t>
      </w:r>
      <w:proofErr w:type="spellEnd"/>
      <w:r w:rsidR="00F00963">
        <w:t xml:space="preserve"> (binary), </w:t>
      </w:r>
      <w:r w:rsidR="00F00963" w:rsidRPr="00F00963">
        <w:rPr>
          <w:i/>
        </w:rPr>
        <w:t>apple</w:t>
      </w:r>
      <w:r w:rsidR="00F00963">
        <w:t xml:space="preserve"> (binary), </w:t>
      </w:r>
      <w:r w:rsidR="00F00963" w:rsidRPr="00F00963">
        <w:rPr>
          <w:i/>
        </w:rPr>
        <w:t>amazon</w:t>
      </w:r>
      <w:r w:rsidR="00F00963">
        <w:t xml:space="preserve"> (binary), </w:t>
      </w:r>
      <w:proofErr w:type="spellStart"/>
      <w:r w:rsidR="00F00963" w:rsidRPr="00F00963">
        <w:rPr>
          <w:i/>
        </w:rPr>
        <w:t>netflix</w:t>
      </w:r>
      <w:proofErr w:type="spellEnd"/>
      <w:r w:rsidR="00F00963">
        <w:t xml:space="preserve"> (binary), </w:t>
      </w:r>
      <w:r w:rsidR="00F00963" w:rsidRPr="00F00963">
        <w:rPr>
          <w:i/>
        </w:rPr>
        <w:t>google</w:t>
      </w:r>
      <w:r w:rsidR="00F00963">
        <w:t xml:space="preserve"> (binary), </w:t>
      </w:r>
      <w:proofErr w:type="spellStart"/>
      <w:r w:rsidR="00F00963" w:rsidRPr="00F00963">
        <w:rPr>
          <w:i/>
        </w:rPr>
        <w:t>faang</w:t>
      </w:r>
      <w:proofErr w:type="spellEnd"/>
      <w:r w:rsidR="00F00963">
        <w:t xml:space="preserve"> (</w:t>
      </w:r>
      <w:proofErr w:type="spellStart"/>
      <w:r w:rsidR="00F00963">
        <w:t>boolean</w:t>
      </w:r>
      <w:proofErr w:type="spellEnd"/>
      <w:r w:rsidR="00F00963">
        <w:t xml:space="preserve">), </w:t>
      </w:r>
      <w:proofErr w:type="spellStart"/>
      <w:r w:rsidR="00F00963" w:rsidRPr="00F00963">
        <w:rPr>
          <w:i/>
        </w:rPr>
        <w:t>faang_total</w:t>
      </w:r>
      <w:proofErr w:type="spellEnd"/>
      <w:r w:rsidR="00F00963">
        <w:t xml:space="preserve">, </w:t>
      </w:r>
      <w:proofErr w:type="spellStart"/>
      <w:r w:rsidR="00F00963" w:rsidRPr="00F00963">
        <w:rPr>
          <w:i/>
        </w:rPr>
        <w:t>faang_mean</w:t>
      </w:r>
      <w:proofErr w:type="spellEnd"/>
      <w:r w:rsidR="00F00963">
        <w:t xml:space="preserve">, </w:t>
      </w:r>
      <w:proofErr w:type="spellStart"/>
      <w:r w:rsidR="00F00963" w:rsidRPr="00F00963">
        <w:rPr>
          <w:i/>
        </w:rPr>
        <w:t>above_mean</w:t>
      </w:r>
      <w:proofErr w:type="spellEnd"/>
      <w:r w:rsidR="00F00963">
        <w:t xml:space="preserve"> (</w:t>
      </w:r>
      <w:proofErr w:type="spellStart"/>
      <w:r w:rsidR="00F00963">
        <w:t>boolean</w:t>
      </w:r>
      <w:proofErr w:type="spellEnd"/>
      <w:r w:rsidR="00F00963">
        <w:t xml:space="preserve">), and </w:t>
      </w:r>
      <w:proofErr w:type="spellStart"/>
      <w:r w:rsidR="00F00963" w:rsidRPr="00F00963">
        <w:rPr>
          <w:i/>
        </w:rPr>
        <w:t>beats_mean</w:t>
      </w:r>
      <w:proofErr w:type="spellEnd"/>
      <w:r w:rsidR="00F00963">
        <w:t xml:space="preserve"> (binary).</w:t>
      </w:r>
    </w:p>
    <w:p w14:paraId="237103B4" w14:textId="51E0401B" w:rsidR="008B197E" w:rsidRDefault="00F00963" w:rsidP="007C26B2">
      <w:pPr>
        <w:pStyle w:val="Heading3"/>
      </w:pPr>
      <w:r>
        <w:t>Automated Cleaning</w:t>
      </w:r>
    </w:p>
    <w:p w14:paraId="41A7E6DC" w14:textId="1BF4E342" w:rsidR="008B197E" w:rsidRDefault="00F00963">
      <w:pPr>
        <w:pStyle w:val="BodyTextIndent"/>
        <w:spacing w:after="120"/>
        <w:ind w:firstLine="0"/>
      </w:pPr>
      <w:r>
        <w:t xml:space="preserve">With the data set imported into pandas, the data frame was split along </w:t>
      </w:r>
      <w:proofErr w:type="spellStart"/>
      <w:r w:rsidRPr="00F00963">
        <w:rPr>
          <w:i/>
        </w:rPr>
        <w:t>beats_mean</w:t>
      </w:r>
      <w:proofErr w:type="spellEnd"/>
      <w:r w:rsidR="008B197E">
        <w:t>.</w:t>
      </w:r>
      <w:r>
        <w:t xml:space="preserve"> This resulted in 1684</w:t>
      </w:r>
      <w:r w:rsidR="00B0493D">
        <w:t xml:space="preserve"> rows of FAANG related tweets as well as an exact amount of non-FAANG related tweets. A word cloud, using the </w:t>
      </w:r>
      <w:proofErr w:type="spellStart"/>
      <w:r w:rsidR="00B0493D">
        <w:t>wordcloud</w:t>
      </w:r>
      <w:proofErr w:type="spellEnd"/>
      <w:r w:rsidR="00B0493D">
        <w:t xml:space="preserve"> module, was created from </w:t>
      </w:r>
      <w:r w:rsidR="00B0493D" w:rsidRPr="00B0493D">
        <w:rPr>
          <w:i/>
        </w:rPr>
        <w:t>text</w:t>
      </w:r>
      <w:r w:rsidR="00B0493D">
        <w:t>.</w:t>
      </w:r>
    </w:p>
    <w:p w14:paraId="615050EC" w14:textId="77777777" w:rsidR="008B197E" w:rsidRDefault="008B197E">
      <w:pPr>
        <w:pStyle w:val="BodyTextIndent"/>
        <w:ind w:firstLine="0"/>
      </w:pPr>
    </w:p>
    <w:p w14:paraId="613D671E" w14:textId="4B02FF9B" w:rsidR="008B197E" w:rsidRDefault="00B0493D">
      <w:pPr>
        <w:pStyle w:val="Caption"/>
        <w:keepNext/>
      </w:pPr>
      <w:r>
        <w:t>Figure</w:t>
      </w:r>
      <w:r w:rsidR="008B197E">
        <w:t xml:space="preserve"> </w:t>
      </w:r>
      <w:fldSimple w:instr=" SEQ Table \* ARABIC ">
        <w:r w:rsidR="00E26518">
          <w:rPr>
            <w:noProof/>
          </w:rPr>
          <w:t>1</w:t>
        </w:r>
      </w:fldSimple>
      <w:r w:rsidR="008B197E">
        <w:t xml:space="preserve">. </w:t>
      </w:r>
      <w:r>
        <w:t>Initial word cloud produced from data set</w:t>
      </w:r>
    </w:p>
    <w:p w14:paraId="77CAD95C" w14:textId="0CAAD278" w:rsidR="008B197E" w:rsidRDefault="00B0493D" w:rsidP="00B0493D">
      <w:pPr>
        <w:rPr>
          <w:lang w:eastAsia="en-AU"/>
        </w:rPr>
      </w:pPr>
      <w:r>
        <w:rPr>
          <w:noProof/>
          <w:lang w:eastAsia="en-AU"/>
        </w:rPr>
        <w:drawing>
          <wp:inline distT="0" distB="0" distL="0" distR="0" wp14:anchorId="003ACAB8" wp14:editId="5E572E31">
            <wp:extent cx="3049270" cy="304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cloud_tex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9270" cy="3049270"/>
                    </a:xfrm>
                    <a:prstGeom prst="rect">
                      <a:avLst/>
                    </a:prstGeom>
                  </pic:spPr>
                </pic:pic>
              </a:graphicData>
            </a:graphic>
          </wp:inline>
        </w:drawing>
      </w:r>
    </w:p>
    <w:p w14:paraId="10590AD5" w14:textId="62FAE848" w:rsidR="00230720" w:rsidRDefault="00230720" w:rsidP="00B0493D">
      <w:pPr>
        <w:rPr>
          <w:lang w:eastAsia="en-AU"/>
        </w:rPr>
      </w:pPr>
      <w:r>
        <w:rPr>
          <w:lang w:eastAsia="en-AU"/>
        </w:rPr>
        <w:t xml:space="preserve">As shown in Fig. 1, </w:t>
      </w:r>
      <w:r w:rsidRPr="00230720">
        <w:rPr>
          <w:i/>
          <w:lang w:eastAsia="en-AU"/>
        </w:rPr>
        <w:t>text</w:t>
      </w:r>
      <w:r>
        <w:rPr>
          <w:lang w:eastAsia="en-AU"/>
        </w:rPr>
        <w:t xml:space="preserve"> has an inordinate amount of </w:t>
      </w:r>
      <w:proofErr w:type="spellStart"/>
      <w:r>
        <w:rPr>
          <w:lang w:eastAsia="en-AU"/>
        </w:rPr>
        <w:t>urls</w:t>
      </w:r>
      <w:proofErr w:type="spellEnd"/>
      <w:r>
        <w:rPr>
          <w:lang w:eastAsia="en-AU"/>
        </w:rPr>
        <w:t xml:space="preserve"> embedded within the tweets as well at some indications of retweeting based on the prevalence of ‘RT’. </w:t>
      </w:r>
    </w:p>
    <w:p w14:paraId="4FED05EB" w14:textId="329F7622" w:rsidR="005B2C5D" w:rsidRDefault="00230720" w:rsidP="00B0493D">
      <w:pPr>
        <w:rPr>
          <w:lang w:eastAsia="en-AU"/>
        </w:rPr>
      </w:pPr>
      <w:r>
        <w:rPr>
          <w:lang w:eastAsia="en-AU"/>
        </w:rPr>
        <w:t>Tokenization of text was the next step followed by categorizing each token as a Part of Speech</w:t>
      </w:r>
      <w:r w:rsidR="0069511E">
        <w:rPr>
          <w:lang w:eastAsia="en-AU"/>
        </w:rPr>
        <w:t xml:space="preserve"> using NLTK’s </w:t>
      </w:r>
      <w:proofErr w:type="spellStart"/>
      <w:r w:rsidR="0069511E">
        <w:rPr>
          <w:lang w:eastAsia="en-AU"/>
        </w:rPr>
        <w:t>pos_tag</w:t>
      </w:r>
      <w:proofErr w:type="spellEnd"/>
      <w:r w:rsidR="0069511E">
        <w:rPr>
          <w:lang w:eastAsia="en-AU"/>
        </w:rPr>
        <w:t xml:space="preserve"> module</w:t>
      </w:r>
      <w:r>
        <w:rPr>
          <w:lang w:eastAsia="en-AU"/>
        </w:rPr>
        <w:t xml:space="preserve">. </w:t>
      </w:r>
      <w:r w:rsidR="0069511E">
        <w:rPr>
          <w:lang w:eastAsia="en-AU"/>
        </w:rPr>
        <w:t>This procedure was followed up with stemming using the L</w:t>
      </w:r>
      <w:r w:rsidR="00420FDB">
        <w:rPr>
          <w:lang w:eastAsia="en-AU"/>
        </w:rPr>
        <w:t>ancaster</w:t>
      </w:r>
      <w:r w:rsidR="008467B3">
        <w:rPr>
          <w:lang w:eastAsia="en-AU"/>
        </w:rPr>
        <w:t xml:space="preserve"> </w:t>
      </w:r>
      <w:r w:rsidR="00420FDB">
        <w:rPr>
          <w:lang w:eastAsia="en-AU"/>
        </w:rPr>
        <w:t>Stemmer and lemmatizing using the Word</w:t>
      </w:r>
      <w:r w:rsidR="008467B3">
        <w:rPr>
          <w:lang w:eastAsia="en-AU"/>
        </w:rPr>
        <w:t xml:space="preserve"> </w:t>
      </w:r>
      <w:r w:rsidR="00420FDB">
        <w:rPr>
          <w:lang w:eastAsia="en-AU"/>
        </w:rPr>
        <w:t>Net</w:t>
      </w:r>
      <w:r w:rsidR="008467B3">
        <w:rPr>
          <w:lang w:eastAsia="en-AU"/>
        </w:rPr>
        <w:t xml:space="preserve"> </w:t>
      </w:r>
      <w:proofErr w:type="spellStart"/>
      <w:r w:rsidR="00420FDB">
        <w:rPr>
          <w:lang w:eastAsia="en-AU"/>
        </w:rPr>
        <w:t>Lemmanizter</w:t>
      </w:r>
      <w:proofErr w:type="spellEnd"/>
      <w:r w:rsidR="00420FDB">
        <w:rPr>
          <w:lang w:eastAsia="en-AU"/>
        </w:rPr>
        <w:t>.</w:t>
      </w:r>
      <w:r w:rsidR="002A5BC6">
        <w:rPr>
          <w:lang w:eastAsia="en-AU"/>
        </w:rPr>
        <w:t xml:space="preserve"> Stop words </w:t>
      </w:r>
      <w:r w:rsidR="0091714C">
        <w:rPr>
          <w:lang w:eastAsia="en-AU"/>
        </w:rPr>
        <w:t xml:space="preserve">were then removed using a combination of both the </w:t>
      </w:r>
      <w:proofErr w:type="spellStart"/>
      <w:r w:rsidR="005B2C5D">
        <w:rPr>
          <w:lang w:eastAsia="en-AU"/>
        </w:rPr>
        <w:t>stopwords</w:t>
      </w:r>
      <w:proofErr w:type="spellEnd"/>
      <w:r w:rsidR="005B2C5D">
        <w:rPr>
          <w:lang w:eastAsia="en-AU"/>
        </w:rPr>
        <w:t xml:space="preserve"> module and from the dictionary created by the first word cloud.</w:t>
      </w:r>
    </w:p>
    <w:p w14:paraId="2D850418" w14:textId="3E0549A1" w:rsidR="00230720" w:rsidRDefault="002A5BC6" w:rsidP="00B0493D">
      <w:pPr>
        <w:rPr>
          <w:lang w:eastAsia="en-AU"/>
        </w:rPr>
      </w:pPr>
      <w:r>
        <w:rPr>
          <w:lang w:eastAsia="en-AU"/>
        </w:rPr>
        <w:t xml:space="preserve"> </w:t>
      </w:r>
    </w:p>
    <w:p w14:paraId="0259A617" w14:textId="7A2C77AB" w:rsidR="005B2C5D" w:rsidRDefault="005B2C5D" w:rsidP="005B2C5D">
      <w:pPr>
        <w:pStyle w:val="Caption"/>
        <w:keepNext/>
      </w:pPr>
      <w:r>
        <w:lastRenderedPageBreak/>
        <w:t>Figure 2. Word cloud produced from cleaned data set</w:t>
      </w:r>
    </w:p>
    <w:p w14:paraId="6BE66FBD" w14:textId="61150B80" w:rsidR="005B2C5D" w:rsidRDefault="005B2C5D" w:rsidP="00B0493D">
      <w:pPr>
        <w:rPr>
          <w:lang w:eastAsia="en-AU"/>
        </w:rPr>
      </w:pPr>
      <w:r>
        <w:rPr>
          <w:noProof/>
          <w:lang w:eastAsia="en-AU"/>
        </w:rPr>
        <w:drawing>
          <wp:inline distT="0" distB="0" distL="0" distR="0" wp14:anchorId="1BCB9F32" wp14:editId="657C4638">
            <wp:extent cx="3049270" cy="3049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cloud_new_tex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9270" cy="3049270"/>
                    </a:xfrm>
                    <a:prstGeom prst="rect">
                      <a:avLst/>
                    </a:prstGeom>
                  </pic:spPr>
                </pic:pic>
              </a:graphicData>
            </a:graphic>
          </wp:inline>
        </w:drawing>
      </w:r>
    </w:p>
    <w:p w14:paraId="2AD64CD4" w14:textId="55885B56" w:rsidR="005B2C5D" w:rsidRDefault="005B2C5D" w:rsidP="00B0493D">
      <w:pPr>
        <w:rPr>
          <w:lang w:eastAsia="en-AU"/>
        </w:rPr>
      </w:pPr>
      <w:r>
        <w:rPr>
          <w:lang w:eastAsia="en-AU"/>
        </w:rPr>
        <w:t xml:space="preserve">A new column in the data frame was created that held the cleaned version of </w:t>
      </w:r>
      <w:r w:rsidRPr="005B2C5D">
        <w:rPr>
          <w:i/>
          <w:lang w:eastAsia="en-AU"/>
        </w:rPr>
        <w:t>text</w:t>
      </w:r>
      <w:r>
        <w:rPr>
          <w:lang w:eastAsia="en-AU"/>
        </w:rPr>
        <w:t>. A new word cloud was produced from the cleaned tweets as shown in Fig. 2. Although the word cloud has less potential stop words than the original, there are still some additional words that could be added to the dictionary in the future.</w:t>
      </w:r>
    </w:p>
    <w:p w14:paraId="4DF95AF2" w14:textId="66DF2583" w:rsidR="00690902" w:rsidRDefault="00690902" w:rsidP="00690902">
      <w:pPr>
        <w:pStyle w:val="Heading2"/>
      </w:pPr>
      <w:r>
        <w:t>Preprocessing</w:t>
      </w:r>
    </w:p>
    <w:p w14:paraId="3C018BAB" w14:textId="2551CB84" w:rsidR="008B197E" w:rsidRDefault="005B2C5D" w:rsidP="007C26B2">
      <w:pPr>
        <w:pStyle w:val="Heading3"/>
      </w:pPr>
      <w:r>
        <w:t>Initial Preprocessing</w:t>
      </w:r>
    </w:p>
    <w:p w14:paraId="2257F2AB" w14:textId="5135178F" w:rsidR="008B197E" w:rsidRDefault="005B2C5D">
      <w:pPr>
        <w:spacing w:after="120"/>
      </w:pPr>
      <w:r>
        <w:t xml:space="preserve">This step </w:t>
      </w:r>
      <w:r w:rsidR="00D70608">
        <w:t xml:space="preserve">involved creating numeric from </w:t>
      </w:r>
      <w:r w:rsidR="00D70608" w:rsidRPr="00D70608">
        <w:rPr>
          <w:i/>
        </w:rPr>
        <w:t>text</w:t>
      </w:r>
      <w:r w:rsidR="00D70608">
        <w:t xml:space="preserve">. Several functions were run against </w:t>
      </w:r>
      <w:r w:rsidR="00D70608" w:rsidRPr="00D70608">
        <w:rPr>
          <w:i/>
        </w:rPr>
        <w:t>text</w:t>
      </w:r>
      <w:r w:rsidR="00D70608">
        <w:t xml:space="preserve"> resulting in a number of new columns. These columns were </w:t>
      </w:r>
      <w:proofErr w:type="spellStart"/>
      <w:r w:rsidR="00D70608" w:rsidRPr="00D70608">
        <w:rPr>
          <w:i/>
        </w:rPr>
        <w:t>num_words</w:t>
      </w:r>
      <w:proofErr w:type="spellEnd"/>
      <w:r w:rsidR="00D70608">
        <w:t xml:space="preserve">, the number of words in the tweet; </w:t>
      </w:r>
      <w:proofErr w:type="spellStart"/>
      <w:r w:rsidR="00D70608" w:rsidRPr="00D70608">
        <w:rPr>
          <w:i/>
        </w:rPr>
        <w:t>num_unique_words</w:t>
      </w:r>
      <w:proofErr w:type="spellEnd"/>
      <w:r w:rsidR="00D70608">
        <w:t xml:space="preserve">, </w:t>
      </w:r>
      <w:r w:rsidR="00D70608" w:rsidRPr="00D70608">
        <w:t>unique words</w:t>
      </w:r>
      <w:r w:rsidR="00D70608">
        <w:t xml:space="preserve">; </w:t>
      </w:r>
      <w:proofErr w:type="spellStart"/>
      <w:r w:rsidR="00D70608" w:rsidRPr="00D70608">
        <w:rPr>
          <w:i/>
        </w:rPr>
        <w:t>num_words_upper</w:t>
      </w:r>
      <w:proofErr w:type="spellEnd"/>
      <w:r w:rsidR="00D70608">
        <w:t xml:space="preserve">, upper case words; </w:t>
      </w:r>
      <w:proofErr w:type="spellStart"/>
      <w:r w:rsidR="00D70608" w:rsidRPr="00D70608">
        <w:rPr>
          <w:i/>
        </w:rPr>
        <w:t>num_words_title</w:t>
      </w:r>
      <w:proofErr w:type="spellEnd"/>
      <w:r w:rsidR="00D70608">
        <w:t xml:space="preserve">, words starting with a capital letter; </w:t>
      </w:r>
      <w:proofErr w:type="spellStart"/>
      <w:r w:rsidR="00D70608" w:rsidRPr="00D70608">
        <w:rPr>
          <w:i/>
        </w:rPr>
        <w:t>num_chars</w:t>
      </w:r>
      <w:proofErr w:type="spellEnd"/>
      <w:r w:rsidR="00D70608">
        <w:t xml:space="preserve">, number of characters in the tweet; </w:t>
      </w:r>
      <w:proofErr w:type="spellStart"/>
      <w:r w:rsidR="00D70608" w:rsidRPr="00D70608">
        <w:rPr>
          <w:i/>
        </w:rPr>
        <w:t>num_punctuations</w:t>
      </w:r>
      <w:proofErr w:type="spellEnd"/>
      <w:r w:rsidR="00D70608">
        <w:t xml:space="preserve">; </w:t>
      </w:r>
      <w:proofErr w:type="spellStart"/>
      <w:r w:rsidR="00D70608" w:rsidRPr="00D70608">
        <w:rPr>
          <w:i/>
        </w:rPr>
        <w:t>num_special_char</w:t>
      </w:r>
      <w:proofErr w:type="spellEnd"/>
      <w:r w:rsidR="00D70608">
        <w:t xml:space="preserve">; </w:t>
      </w:r>
      <w:proofErr w:type="spellStart"/>
      <w:r w:rsidR="00D70608" w:rsidRPr="00D70608">
        <w:rPr>
          <w:i/>
        </w:rPr>
        <w:t>num_numerics</w:t>
      </w:r>
      <w:proofErr w:type="spellEnd"/>
      <w:r w:rsidR="00D70608">
        <w:t xml:space="preserve">, the number of numbers; </w:t>
      </w:r>
      <w:proofErr w:type="spellStart"/>
      <w:r w:rsidR="003447E5" w:rsidRPr="003447E5">
        <w:rPr>
          <w:i/>
        </w:rPr>
        <w:t>num_uppercase</w:t>
      </w:r>
      <w:proofErr w:type="spellEnd"/>
      <w:r w:rsidR="003447E5">
        <w:t xml:space="preserve">, </w:t>
      </w:r>
      <w:proofErr w:type="spellStart"/>
      <w:r w:rsidR="003447E5" w:rsidRPr="003447E5">
        <w:rPr>
          <w:i/>
        </w:rPr>
        <w:t>num_lowercase</w:t>
      </w:r>
      <w:proofErr w:type="spellEnd"/>
      <w:r w:rsidR="003447E5">
        <w:t xml:space="preserve">; and </w:t>
      </w:r>
      <w:proofErr w:type="spellStart"/>
      <w:r w:rsidR="003447E5" w:rsidRPr="003447E5">
        <w:rPr>
          <w:i/>
        </w:rPr>
        <w:t>mean_word_len</w:t>
      </w:r>
      <w:proofErr w:type="spellEnd"/>
      <w:r w:rsidR="003447E5">
        <w:t>, mean word length. This was done as feature creation to be used during processing.</w:t>
      </w:r>
    </w:p>
    <w:p w14:paraId="7CD5A602" w14:textId="37CC7821" w:rsidR="003447E5" w:rsidRDefault="003447E5" w:rsidP="007C26B2">
      <w:pPr>
        <w:pStyle w:val="Heading3"/>
      </w:pPr>
      <w:r>
        <w:t>Sentiment Evaluation</w:t>
      </w:r>
    </w:p>
    <w:p w14:paraId="230551E8" w14:textId="6385C4FF" w:rsidR="008B197E" w:rsidRDefault="003447E5">
      <w:pPr>
        <w:spacing w:after="120"/>
      </w:pPr>
      <w:r>
        <w:t>This was thought to be the most important step during the preprocessing steps. Without the ability to calculate popularity of a tweet based on comments, likes, and retweets, another method would be needed to evaluate each tweet. It was decided that determining the sentiment of the tweet would allow for the matching of tweets to selling and buying calls and to ultimately determine if they marked or created their own 2- or 5-day simple moving average when compared against stock prices.</w:t>
      </w:r>
    </w:p>
    <w:p w14:paraId="1E30ED1C" w14:textId="560501CB" w:rsidR="007C523A" w:rsidRPr="004843FE" w:rsidRDefault="007C26B2" w:rsidP="00896207">
      <w:pPr>
        <w:spacing w:after="120"/>
      </w:pPr>
      <w:r>
        <w:t xml:space="preserve">To ensure </w:t>
      </w:r>
      <w:r w:rsidR="00690902">
        <w:t xml:space="preserve">that a true sentiment was being extracted from each tweet, a combination of the NLTK and </w:t>
      </w:r>
      <w:proofErr w:type="spellStart"/>
      <w:r w:rsidR="00690902">
        <w:t>textblob</w:t>
      </w:r>
      <w:proofErr w:type="spellEnd"/>
      <w:r w:rsidR="00690902">
        <w:t xml:space="preserve"> sentiment modules was used. Since NLTK’s VADER sentiment returns four scores</w:t>
      </w:r>
      <w:r w:rsidR="004843FE">
        <w:t>,</w:t>
      </w:r>
      <w:r w:rsidR="00690902">
        <w:t xml:space="preserve"> </w:t>
      </w:r>
      <w:r w:rsidR="00690902" w:rsidRPr="004843FE">
        <w:rPr>
          <w:i/>
        </w:rPr>
        <w:t>neg</w:t>
      </w:r>
      <w:r w:rsidR="00690902">
        <w:t xml:space="preserve">, </w:t>
      </w:r>
      <w:r w:rsidR="004843FE">
        <w:t xml:space="preserve">negative; </w:t>
      </w:r>
      <w:proofErr w:type="spellStart"/>
      <w:r w:rsidR="00690902" w:rsidRPr="004843FE">
        <w:rPr>
          <w:i/>
        </w:rPr>
        <w:t>neu</w:t>
      </w:r>
      <w:proofErr w:type="spellEnd"/>
      <w:r w:rsidR="00690902">
        <w:t xml:space="preserve">, </w:t>
      </w:r>
      <w:r w:rsidR="004843FE">
        <w:t xml:space="preserve">neutral; </w:t>
      </w:r>
      <w:proofErr w:type="spellStart"/>
      <w:r w:rsidR="00690902" w:rsidRPr="004843FE">
        <w:rPr>
          <w:i/>
        </w:rPr>
        <w:t>pos</w:t>
      </w:r>
      <w:proofErr w:type="spellEnd"/>
      <w:r w:rsidR="00690902">
        <w:t xml:space="preserve">, </w:t>
      </w:r>
      <w:r w:rsidR="004843FE">
        <w:t xml:space="preserve">positive; </w:t>
      </w:r>
      <w:r w:rsidR="00690902">
        <w:t xml:space="preserve">and </w:t>
      </w:r>
      <w:r w:rsidR="00690902" w:rsidRPr="004843FE">
        <w:rPr>
          <w:i/>
        </w:rPr>
        <w:t>compound</w:t>
      </w:r>
      <w:r w:rsidR="004843FE">
        <w:t xml:space="preserve">, the sum of the previous three scores and </w:t>
      </w:r>
      <w:proofErr w:type="spellStart"/>
      <w:r w:rsidR="004843FE">
        <w:t>textblob</w:t>
      </w:r>
      <w:proofErr w:type="spellEnd"/>
      <w:r w:rsidR="004843FE">
        <w:t xml:space="preserve"> only one score, both scores were broken into three columns where the first, </w:t>
      </w:r>
      <w:proofErr w:type="spellStart"/>
      <w:r w:rsidR="004843FE">
        <w:t>max_score</w:t>
      </w:r>
      <w:proofErr w:type="spellEnd"/>
      <w:r w:rsidR="004843FE">
        <w:t xml:space="preserve"> would be the highest positive which could be a combination of </w:t>
      </w:r>
      <w:proofErr w:type="spellStart"/>
      <w:r w:rsidR="004843FE" w:rsidRPr="004843FE">
        <w:rPr>
          <w:i/>
        </w:rPr>
        <w:t>pos</w:t>
      </w:r>
      <w:proofErr w:type="spellEnd"/>
      <w:r w:rsidR="004843FE">
        <w:t xml:space="preserve"> and </w:t>
      </w:r>
      <w:proofErr w:type="spellStart"/>
      <w:r w:rsidR="004843FE" w:rsidRPr="004843FE">
        <w:rPr>
          <w:i/>
        </w:rPr>
        <w:t>neu</w:t>
      </w:r>
      <w:proofErr w:type="spellEnd"/>
      <w:r w:rsidR="00896207">
        <w:rPr>
          <w:i/>
        </w:rPr>
        <w:t xml:space="preserve"> </w:t>
      </w:r>
      <w:r w:rsidR="00896207">
        <w:t xml:space="preserve">or </w:t>
      </w:r>
      <w:r w:rsidR="007C523A">
        <w:t xml:space="preserve">a positive </w:t>
      </w:r>
      <w:proofErr w:type="spellStart"/>
      <w:r w:rsidR="007C523A">
        <w:t>textblob</w:t>
      </w:r>
      <w:proofErr w:type="spellEnd"/>
      <w:r w:rsidR="007C523A">
        <w:t xml:space="preserve"> score</w:t>
      </w:r>
      <w:r w:rsidR="004843FE">
        <w:t xml:space="preserve">, the </w:t>
      </w:r>
      <w:r w:rsidR="00896207">
        <w:t xml:space="preserve">second would be the minimum score based this time a possible combination of neg and </w:t>
      </w:r>
      <w:proofErr w:type="spellStart"/>
      <w:r w:rsidR="00896207">
        <w:t>neu</w:t>
      </w:r>
      <w:proofErr w:type="spellEnd"/>
      <w:r w:rsidR="007C523A">
        <w:t xml:space="preserve"> or negative </w:t>
      </w:r>
      <w:proofErr w:type="spellStart"/>
      <w:r w:rsidR="007C523A">
        <w:t>textblob</w:t>
      </w:r>
      <w:proofErr w:type="spellEnd"/>
      <w:r w:rsidR="007C523A">
        <w:t xml:space="preserve">, and finally the compound score or </w:t>
      </w:r>
      <w:proofErr w:type="spellStart"/>
      <w:r w:rsidR="007C523A">
        <w:t>textblob</w:t>
      </w:r>
      <w:proofErr w:type="spellEnd"/>
      <w:r w:rsidR="007C523A">
        <w:t xml:space="preserve"> </w:t>
      </w:r>
      <w:r w:rsidR="007C523A">
        <w:t>score. These sentiment scores were kept separately to help to also determine if one was more accurate than the other in predicting stock movement.</w:t>
      </w:r>
    </w:p>
    <w:p w14:paraId="621CF75F" w14:textId="7A4677EE" w:rsidR="008B197E" w:rsidRDefault="007C523A" w:rsidP="007C523A">
      <w:pPr>
        <w:pStyle w:val="Heading3"/>
      </w:pPr>
      <w:r>
        <w:t>Bag of Words Production</w:t>
      </w:r>
    </w:p>
    <w:p w14:paraId="7DDD5935" w14:textId="3C4CAACD" w:rsidR="007C523A" w:rsidRPr="00C22BE7" w:rsidRDefault="00C22BE7" w:rsidP="007C523A">
      <w:pPr>
        <w:rPr>
          <w:color w:val="000000" w:themeColor="text1"/>
        </w:rPr>
      </w:pPr>
      <w:r>
        <w:rPr>
          <w:color w:val="000000" w:themeColor="text1"/>
        </w:rPr>
        <w:t xml:space="preserve">Using the </w:t>
      </w:r>
      <w:proofErr w:type="spellStart"/>
      <w:r>
        <w:rPr>
          <w:color w:val="000000" w:themeColor="text1"/>
        </w:rPr>
        <w:t>SKLearn’s</w:t>
      </w:r>
      <w:proofErr w:type="spellEnd"/>
      <w:r>
        <w:rPr>
          <w:color w:val="000000" w:themeColor="text1"/>
        </w:rPr>
        <w:t xml:space="preserve"> Count</w:t>
      </w:r>
      <w:r w:rsidR="008467B3">
        <w:rPr>
          <w:color w:val="000000" w:themeColor="text1"/>
        </w:rPr>
        <w:t xml:space="preserve"> </w:t>
      </w:r>
      <w:r>
        <w:rPr>
          <w:color w:val="000000" w:themeColor="text1"/>
        </w:rPr>
        <w:t xml:space="preserve">Vectorizer, a bag of words was produced for each of the tweets. Then, the </w:t>
      </w:r>
      <w:proofErr w:type="spellStart"/>
      <w:r>
        <w:rPr>
          <w:color w:val="000000" w:themeColor="text1"/>
        </w:rPr>
        <w:t>Tfidf</w:t>
      </w:r>
      <w:proofErr w:type="spellEnd"/>
      <w:r w:rsidR="008467B3">
        <w:rPr>
          <w:color w:val="000000" w:themeColor="text1"/>
        </w:rPr>
        <w:t xml:space="preserve"> </w:t>
      </w:r>
      <w:r>
        <w:rPr>
          <w:color w:val="000000" w:themeColor="text1"/>
        </w:rPr>
        <w:t xml:space="preserve">Transformer was applied. The initial sizes were set to 50, 100, and 500. This showed some early promise during initial processing. But ultimately it did not enhance any predictive algorithms on this data set. In fact, it made decisions much more oblique and non-sensical. Even after testing a dynamic addition of columns to the smaller </w:t>
      </w:r>
      <w:r w:rsidR="00DA2491">
        <w:rPr>
          <w:color w:val="000000" w:themeColor="text1"/>
        </w:rPr>
        <w:t>sub sets, it still did not produce anything close to accurate predictions. Thus, the data set was not run through this preprocessor for final processing.</w:t>
      </w:r>
    </w:p>
    <w:p w14:paraId="1EE6ADED" w14:textId="3E298856" w:rsidR="007C523A" w:rsidRDefault="007C523A" w:rsidP="007C523A">
      <w:pPr>
        <w:pStyle w:val="Heading3"/>
      </w:pPr>
      <w:proofErr w:type="spellStart"/>
      <w:r>
        <w:t>Ngram</w:t>
      </w:r>
      <w:proofErr w:type="spellEnd"/>
      <w:r>
        <w:t xml:space="preserve"> Production</w:t>
      </w:r>
    </w:p>
    <w:p w14:paraId="252C105F" w14:textId="62FCF23D" w:rsidR="007B1A05" w:rsidRDefault="00DA2491" w:rsidP="00DA2491">
      <w:r>
        <w:t>The Count</w:t>
      </w:r>
      <w:r w:rsidR="008467B3">
        <w:t xml:space="preserve"> </w:t>
      </w:r>
      <w:r>
        <w:t xml:space="preserve">Vectorizer was also used to create various </w:t>
      </w:r>
      <w:proofErr w:type="spellStart"/>
      <w:r>
        <w:t>ngram</w:t>
      </w:r>
      <w:proofErr w:type="spellEnd"/>
      <w:r>
        <w:t xml:space="preserve"> types and lengths. The first test created character type </w:t>
      </w:r>
      <w:proofErr w:type="spellStart"/>
      <w:r>
        <w:t>ngrams</w:t>
      </w:r>
      <w:proofErr w:type="spellEnd"/>
      <w:r>
        <w:t xml:space="preserve"> at lengths 2, 3, and 4. These were not effective in aiding any processing. </w:t>
      </w:r>
      <w:r w:rsidR="007B1A05">
        <w:t xml:space="preserve">The next test involved creating word length </w:t>
      </w:r>
      <w:proofErr w:type="spellStart"/>
      <w:r w:rsidR="007B1A05">
        <w:t>ngrams</w:t>
      </w:r>
      <w:proofErr w:type="spellEnd"/>
      <w:r w:rsidR="007B1A05">
        <w:t xml:space="preserve"> in combinations of 2 and 3. There were a significant number of each as show in fig. 3.</w:t>
      </w:r>
    </w:p>
    <w:p w14:paraId="7E376FC7" w14:textId="34F81DBB" w:rsidR="007B1A05" w:rsidRDefault="007B1A05" w:rsidP="007B1A05">
      <w:pPr>
        <w:jc w:val="center"/>
        <w:rPr>
          <w:b/>
        </w:rPr>
      </w:pPr>
      <w:r>
        <w:rPr>
          <w:b/>
        </w:rPr>
        <w:t xml:space="preserve">Figure 3. Number of word length </w:t>
      </w:r>
      <w:proofErr w:type="spellStart"/>
      <w:r>
        <w:rPr>
          <w:b/>
        </w:rPr>
        <w:t>ngrams</w:t>
      </w:r>
      <w:proofErr w:type="spellEnd"/>
      <w:r>
        <w:rPr>
          <w:b/>
        </w:rPr>
        <w:t xml:space="preserve"> produced from data set</w:t>
      </w:r>
    </w:p>
    <w:p w14:paraId="5A601F89" w14:textId="663038B9" w:rsidR="00DA2491" w:rsidRPr="00DA2491" w:rsidRDefault="007B1A05" w:rsidP="007B1A05">
      <w:r>
        <w:rPr>
          <w:noProof/>
        </w:rPr>
        <w:drawing>
          <wp:inline distT="0" distB="0" distL="0" distR="0" wp14:anchorId="7C125ABF" wp14:editId="10DFBACE">
            <wp:extent cx="3049270" cy="2287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grams.png"/>
                    <pic:cNvPicPr/>
                  </pic:nvPicPr>
                  <pic:blipFill>
                    <a:blip r:embed="rId12">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r>
        <w:t xml:space="preserve">Where there was at least common usage of the character </w:t>
      </w:r>
      <w:proofErr w:type="spellStart"/>
      <w:r>
        <w:t>ngrams</w:t>
      </w:r>
      <w:proofErr w:type="spellEnd"/>
      <w:r>
        <w:t xml:space="preserve">, there was no common word </w:t>
      </w:r>
      <w:proofErr w:type="spellStart"/>
      <w:r>
        <w:t>ngrams</w:t>
      </w:r>
      <w:proofErr w:type="spellEnd"/>
      <w:r>
        <w:t xml:space="preserve"> between the tweets. And just as the bag of words Count</w:t>
      </w:r>
      <w:r w:rsidR="008467B3">
        <w:t xml:space="preserve"> </w:t>
      </w:r>
      <w:r>
        <w:t xml:space="preserve">Vectorizer was aided by the </w:t>
      </w:r>
      <w:proofErr w:type="spellStart"/>
      <w:r>
        <w:t>Tfidf</w:t>
      </w:r>
      <w:proofErr w:type="spellEnd"/>
      <w:r w:rsidR="008467B3">
        <w:t xml:space="preserve"> </w:t>
      </w:r>
      <w:r>
        <w:t xml:space="preserve">Transformer, so too was the </w:t>
      </w:r>
      <w:proofErr w:type="spellStart"/>
      <w:r>
        <w:t>ngram</w:t>
      </w:r>
      <w:proofErr w:type="spellEnd"/>
      <w:r>
        <w:t xml:space="preserve"> version. Once again however, it was determined that the inclusion of either type of </w:t>
      </w:r>
      <w:proofErr w:type="spellStart"/>
      <w:r>
        <w:t>ngram</w:t>
      </w:r>
      <w:proofErr w:type="spellEnd"/>
      <w:r>
        <w:t xml:space="preserve"> within the data set and would have been just as troublesome as the bag of words version.</w:t>
      </w:r>
    </w:p>
    <w:p w14:paraId="6CF56ABE" w14:textId="5BEFAD23" w:rsidR="007C523A" w:rsidRDefault="007C523A" w:rsidP="007C523A">
      <w:pPr>
        <w:pStyle w:val="Heading3"/>
      </w:pPr>
      <w:r>
        <w:t>Simple Moving Average Calculations</w:t>
      </w:r>
    </w:p>
    <w:p w14:paraId="02D8D835" w14:textId="4D6AEB47" w:rsidR="00CE247D" w:rsidRDefault="00CE247D" w:rsidP="007C523A">
      <w:pPr>
        <w:rPr>
          <w:color w:val="000000" w:themeColor="text1"/>
        </w:rPr>
      </w:pPr>
      <w:r w:rsidRPr="00CE247D">
        <w:rPr>
          <w:color w:val="000000" w:themeColor="text1"/>
        </w:rPr>
        <w:t>U</w:t>
      </w:r>
      <w:r>
        <w:rPr>
          <w:color w:val="000000" w:themeColor="text1"/>
        </w:rPr>
        <w:t xml:space="preserve">tilizing historic stock data from the Yahoo! Finance API, each of the five FAANG stocks had their 2-Day Simple Moving Average (SMA), 5-Day SMA, and 7-Day Estimated Moving Average from June 25 – August 3, 2018. SMA which is calculated as the </w:t>
      </w:r>
      <w:r w:rsidR="0046046D">
        <w:rPr>
          <w:color w:val="000000" w:themeColor="text1"/>
        </w:rPr>
        <w:t>sum of the prices over a time period and then divided by said time period, typically this calculation has been used as a technical indicator that can assist investors in determining whether or not a stock will continue or reverse its trends.</w:t>
      </w:r>
    </w:p>
    <w:p w14:paraId="7B1F219C" w14:textId="5119B7C4" w:rsidR="00CE247D" w:rsidRPr="0046046D" w:rsidRDefault="0046046D" w:rsidP="0046046D">
      <w:pPr>
        <w:jc w:val="center"/>
        <w:rPr>
          <w:b/>
          <w:color w:val="000000" w:themeColor="text1"/>
        </w:rPr>
      </w:pPr>
      <w:r>
        <w:rPr>
          <w:b/>
          <w:color w:val="000000" w:themeColor="text1"/>
        </w:rPr>
        <w:t xml:space="preserve">Figure 4. SMA calculation utilizing the </w:t>
      </w:r>
      <w:proofErr w:type="gramStart"/>
      <w:r>
        <w:rPr>
          <w:b/>
          <w:color w:val="000000" w:themeColor="text1"/>
        </w:rPr>
        <w:t>pandas</w:t>
      </w:r>
      <w:proofErr w:type="gramEnd"/>
      <w:r>
        <w:rPr>
          <w:b/>
          <w:color w:val="000000" w:themeColor="text1"/>
        </w:rPr>
        <w:t xml:space="preserve"> module</w:t>
      </w:r>
    </w:p>
    <w:p w14:paraId="20A1AC83" w14:textId="6A56D3CE" w:rsidR="00CE247D" w:rsidRDefault="00CE247D" w:rsidP="007C523A">
      <w:pPr>
        <w:rPr>
          <w:color w:val="000000" w:themeColor="text1"/>
        </w:rPr>
      </w:pPr>
      <w:r>
        <w:rPr>
          <w:noProof/>
          <w:color w:val="000000" w:themeColor="text1"/>
        </w:rPr>
        <w:drawing>
          <wp:inline distT="0" distB="0" distL="0" distR="0" wp14:anchorId="20087781" wp14:editId="65976D25">
            <wp:extent cx="3049270" cy="209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05 at 3.09.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9270" cy="209550"/>
                    </a:xfrm>
                    <a:prstGeom prst="rect">
                      <a:avLst/>
                    </a:prstGeom>
                  </pic:spPr>
                </pic:pic>
              </a:graphicData>
            </a:graphic>
          </wp:inline>
        </w:drawing>
      </w:r>
    </w:p>
    <w:p w14:paraId="71E5F76D" w14:textId="761BC958" w:rsidR="0046046D" w:rsidRDefault="00CE247D" w:rsidP="007C523A">
      <w:pPr>
        <w:rPr>
          <w:color w:val="000000" w:themeColor="text1"/>
        </w:rPr>
      </w:pPr>
      <w:r>
        <w:rPr>
          <w:color w:val="000000" w:themeColor="text1"/>
        </w:rPr>
        <w:t>As the data set’s tweets were collected between July 9 – 19, 2018, it was necessary to get previous stock prices prior to July 9</w:t>
      </w:r>
      <w:r w:rsidRPr="00CE247D">
        <w:rPr>
          <w:color w:val="000000" w:themeColor="text1"/>
          <w:vertAlign w:val="superscript"/>
        </w:rPr>
        <w:t>th</w:t>
      </w:r>
      <w:r>
        <w:rPr>
          <w:color w:val="000000" w:themeColor="text1"/>
        </w:rPr>
        <w:t xml:space="preserve"> to ensure </w:t>
      </w:r>
      <w:r w:rsidR="0046046D">
        <w:rPr>
          <w:color w:val="000000" w:themeColor="text1"/>
        </w:rPr>
        <w:t xml:space="preserve">there was sufficient data to run the tweet sentiments against </w:t>
      </w:r>
      <w:r w:rsidR="0046046D">
        <w:rPr>
          <w:color w:val="000000" w:themeColor="text1"/>
        </w:rPr>
        <w:lastRenderedPageBreak/>
        <w:t>starting with the first tweet and ending with the last tweet. Additional dates after the 19</w:t>
      </w:r>
      <w:r w:rsidR="0046046D" w:rsidRPr="0046046D">
        <w:rPr>
          <w:color w:val="000000" w:themeColor="text1"/>
          <w:vertAlign w:val="superscript"/>
        </w:rPr>
        <w:t>th</w:t>
      </w:r>
      <w:r w:rsidR="0046046D">
        <w:rPr>
          <w:color w:val="000000" w:themeColor="text1"/>
        </w:rPr>
        <w:t xml:space="preserve"> were included for testing validation purposes.</w:t>
      </w:r>
    </w:p>
    <w:p w14:paraId="23083BC4" w14:textId="68FE3338" w:rsidR="0046046D" w:rsidRPr="0046046D" w:rsidRDefault="0046046D" w:rsidP="0046046D">
      <w:pPr>
        <w:jc w:val="center"/>
        <w:rPr>
          <w:b/>
          <w:color w:val="000000" w:themeColor="text1"/>
        </w:rPr>
      </w:pPr>
      <w:r>
        <w:rPr>
          <w:b/>
          <w:color w:val="000000" w:themeColor="text1"/>
        </w:rPr>
        <w:t xml:space="preserve">Figure 5. Facebook (FB) stock </w:t>
      </w:r>
      <w:r w:rsidR="00E42A06">
        <w:rPr>
          <w:b/>
          <w:color w:val="000000" w:themeColor="text1"/>
        </w:rPr>
        <w:t>2- and 5-Day SMA</w:t>
      </w:r>
    </w:p>
    <w:p w14:paraId="56930EAB" w14:textId="7AFFE89F" w:rsidR="0046046D" w:rsidRDefault="0046046D" w:rsidP="007C523A">
      <w:pPr>
        <w:rPr>
          <w:color w:val="000000" w:themeColor="text1"/>
        </w:rPr>
      </w:pPr>
      <w:r>
        <w:rPr>
          <w:noProof/>
          <w:color w:val="000000" w:themeColor="text1"/>
        </w:rPr>
        <w:drawing>
          <wp:inline distT="0" distB="0" distL="0" distR="0" wp14:anchorId="0CB155E1" wp14:editId="0A819ACC">
            <wp:extent cx="3049270" cy="1523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_s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468C1093" w14:textId="30DFC9AC" w:rsidR="00E42A06" w:rsidRPr="00E42A06" w:rsidRDefault="00E42A06" w:rsidP="00E42A06">
      <w:pPr>
        <w:jc w:val="center"/>
        <w:rPr>
          <w:b/>
          <w:color w:val="000000" w:themeColor="text1"/>
        </w:rPr>
      </w:pPr>
      <w:r>
        <w:rPr>
          <w:b/>
          <w:color w:val="000000" w:themeColor="text1"/>
        </w:rPr>
        <w:t>Figure 6. Apple (AAPL) stock 2- and 5-Day SMA</w:t>
      </w:r>
    </w:p>
    <w:p w14:paraId="60F8DD4C" w14:textId="75A19ECB" w:rsidR="00E42A06" w:rsidRDefault="00E42A06" w:rsidP="007C523A">
      <w:pPr>
        <w:rPr>
          <w:color w:val="000000" w:themeColor="text1"/>
        </w:rPr>
      </w:pPr>
      <w:r>
        <w:rPr>
          <w:noProof/>
          <w:color w:val="000000" w:themeColor="text1"/>
        </w:rPr>
        <w:drawing>
          <wp:inline distT="0" distB="0" distL="0" distR="0" wp14:anchorId="5455C582" wp14:editId="38BE2409">
            <wp:extent cx="3049270" cy="1523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pl_sm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08B8EE89" w14:textId="0D9538A8" w:rsidR="00E42A06" w:rsidRDefault="00E42A06" w:rsidP="00E42A06">
      <w:pPr>
        <w:jc w:val="center"/>
        <w:rPr>
          <w:b/>
          <w:color w:val="000000" w:themeColor="text1"/>
        </w:rPr>
      </w:pPr>
      <w:r>
        <w:rPr>
          <w:b/>
          <w:color w:val="000000" w:themeColor="text1"/>
        </w:rPr>
        <w:t>Figure 7. Amazon (AMZN) stock 2- and 5-Day SMA</w:t>
      </w:r>
    </w:p>
    <w:p w14:paraId="30AB2E05" w14:textId="231FC6E1" w:rsidR="00E42A06" w:rsidRPr="00E42A06" w:rsidRDefault="00E42A06" w:rsidP="00E42A06">
      <w:pPr>
        <w:jc w:val="center"/>
        <w:rPr>
          <w:b/>
          <w:color w:val="000000" w:themeColor="text1"/>
        </w:rPr>
      </w:pPr>
      <w:r>
        <w:rPr>
          <w:b/>
          <w:noProof/>
          <w:color w:val="000000" w:themeColor="text1"/>
        </w:rPr>
        <w:drawing>
          <wp:inline distT="0" distB="0" distL="0" distR="0" wp14:anchorId="151D626F" wp14:editId="45D6BFFD">
            <wp:extent cx="3049270" cy="1523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zn_sm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39A3C52D" w14:textId="32113701" w:rsidR="00E42A06" w:rsidRDefault="00E42A06" w:rsidP="00E42A06">
      <w:pPr>
        <w:jc w:val="center"/>
        <w:rPr>
          <w:b/>
          <w:color w:val="000000" w:themeColor="text1"/>
        </w:rPr>
      </w:pPr>
      <w:r>
        <w:rPr>
          <w:b/>
          <w:color w:val="000000" w:themeColor="text1"/>
        </w:rPr>
        <w:t>Figure 8. Netflix (NFLX) stock 2- and 5-Day SMA</w:t>
      </w:r>
    </w:p>
    <w:p w14:paraId="5977FC40" w14:textId="64B8C19D" w:rsidR="00E42A06" w:rsidRPr="00E42A06" w:rsidRDefault="00E42A06" w:rsidP="00E42A06">
      <w:pPr>
        <w:jc w:val="center"/>
        <w:rPr>
          <w:b/>
          <w:color w:val="000000" w:themeColor="text1"/>
        </w:rPr>
      </w:pPr>
      <w:r>
        <w:rPr>
          <w:b/>
          <w:noProof/>
          <w:color w:val="000000" w:themeColor="text1"/>
        </w:rPr>
        <w:drawing>
          <wp:inline distT="0" distB="0" distL="0" distR="0" wp14:anchorId="1EE88D76" wp14:editId="75772F52">
            <wp:extent cx="3049270" cy="1523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lx_sm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3971A30B" w14:textId="77777777" w:rsidR="00E42A06" w:rsidRDefault="00E42A06" w:rsidP="00E42A06">
      <w:pPr>
        <w:jc w:val="center"/>
        <w:rPr>
          <w:b/>
          <w:color w:val="000000" w:themeColor="text1"/>
        </w:rPr>
      </w:pPr>
    </w:p>
    <w:p w14:paraId="33569BDB" w14:textId="77777777" w:rsidR="00E42A06" w:rsidRDefault="00E42A06" w:rsidP="00E42A06">
      <w:pPr>
        <w:jc w:val="center"/>
        <w:rPr>
          <w:b/>
          <w:color w:val="000000" w:themeColor="text1"/>
        </w:rPr>
      </w:pPr>
    </w:p>
    <w:p w14:paraId="22E37680" w14:textId="77777777" w:rsidR="00E42A06" w:rsidRDefault="00E42A06" w:rsidP="00E42A06">
      <w:pPr>
        <w:jc w:val="center"/>
        <w:rPr>
          <w:b/>
          <w:color w:val="000000" w:themeColor="text1"/>
        </w:rPr>
      </w:pPr>
    </w:p>
    <w:p w14:paraId="11D39E1A" w14:textId="77777777" w:rsidR="00E42A06" w:rsidRDefault="00E42A06" w:rsidP="00E42A06">
      <w:pPr>
        <w:jc w:val="center"/>
        <w:rPr>
          <w:b/>
          <w:color w:val="000000" w:themeColor="text1"/>
        </w:rPr>
      </w:pPr>
    </w:p>
    <w:p w14:paraId="053542A8" w14:textId="77777777" w:rsidR="00E42A06" w:rsidRDefault="00E42A06" w:rsidP="00E42A06">
      <w:pPr>
        <w:jc w:val="center"/>
        <w:rPr>
          <w:b/>
          <w:color w:val="000000" w:themeColor="text1"/>
        </w:rPr>
      </w:pPr>
    </w:p>
    <w:p w14:paraId="1E5D1E64" w14:textId="7E6509C8" w:rsidR="00E42A06" w:rsidRDefault="00E42A06" w:rsidP="00E42A06">
      <w:pPr>
        <w:jc w:val="center"/>
        <w:rPr>
          <w:b/>
          <w:color w:val="000000" w:themeColor="text1"/>
        </w:rPr>
      </w:pPr>
      <w:r>
        <w:rPr>
          <w:b/>
          <w:color w:val="000000" w:themeColor="text1"/>
        </w:rPr>
        <w:t>Figure 9. Google (GOOGL) stock 2- and 5-Day SMA</w:t>
      </w:r>
    </w:p>
    <w:p w14:paraId="7BCE2687" w14:textId="7D097EC8" w:rsidR="00E42A06" w:rsidRPr="00E42A06" w:rsidRDefault="00E42A06" w:rsidP="00E42A06">
      <w:pPr>
        <w:jc w:val="center"/>
        <w:rPr>
          <w:b/>
          <w:color w:val="000000" w:themeColor="text1"/>
        </w:rPr>
      </w:pPr>
      <w:r>
        <w:rPr>
          <w:b/>
          <w:noProof/>
          <w:color w:val="000000" w:themeColor="text1"/>
        </w:rPr>
        <w:drawing>
          <wp:inline distT="0" distB="0" distL="0" distR="0" wp14:anchorId="7051CCF1" wp14:editId="700C87C5">
            <wp:extent cx="3049270" cy="1523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_s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06E0D0A9" w14:textId="06C614A3" w:rsidR="007C523A" w:rsidRDefault="007C523A" w:rsidP="007C523A">
      <w:pPr>
        <w:pStyle w:val="Heading3"/>
      </w:pPr>
      <w:r>
        <w:t>Training and Testing Set Creation</w:t>
      </w:r>
    </w:p>
    <w:p w14:paraId="1A0A852A" w14:textId="77777777" w:rsidR="00524823" w:rsidRDefault="00E42A06" w:rsidP="00524823">
      <w:pPr>
        <w:rPr>
          <w:color w:val="000000" w:themeColor="text1"/>
        </w:rPr>
      </w:pPr>
      <w:r>
        <w:rPr>
          <w:color w:val="000000" w:themeColor="text1"/>
        </w:rPr>
        <w:t>Training and testing set creation was challenging while attempting to test the data set against various classifiers and regressors. Because of this, the formation of the training set needed to be continuously modified. Some algorithms require a one-dimensional array where others a two-dimensional. Additionally, binary arrays were required</w:t>
      </w:r>
      <w:r w:rsidR="00524823">
        <w:rPr>
          <w:color w:val="000000" w:themeColor="text1"/>
        </w:rPr>
        <w:t>.</w:t>
      </w:r>
    </w:p>
    <w:p w14:paraId="72236583" w14:textId="043CDE51" w:rsidR="00524823" w:rsidRDefault="00524823" w:rsidP="00524823">
      <w:r>
        <w:t>In the case of this experiment, all efforts were made to focus on the sentiment score as the ‘y’ variable. Because of the need of a binary array, a second column was created indicating a positive or negative score. This binary array was needed when classifying the data set and the actual sentiment score was used against regressors.</w:t>
      </w:r>
    </w:p>
    <w:p w14:paraId="2E2971E3" w14:textId="199EDD92" w:rsidR="00524823" w:rsidRDefault="00524823" w:rsidP="00524823">
      <w:r>
        <w:t>On all training and testing sets, the ‘x’ was the 2-day and 5-day SMA as well as the 7-day EMA calculations. The theory behind this decision was that if this experiment was actually attempting to test if th</w:t>
      </w:r>
      <w:r w:rsidR="00F0737D">
        <w:t>e tweets from this</w:t>
      </w:r>
      <w:r>
        <w:t xml:space="preserve"> data set</w:t>
      </w:r>
      <w:r w:rsidR="00F0737D">
        <w:t>’s sentiment</w:t>
      </w:r>
      <w:r>
        <w:t xml:space="preserve"> does have an effect</w:t>
      </w:r>
      <w:r w:rsidR="00F0737D">
        <w:t xml:space="preserve"> on predicting SMA then the sentiment should be tested against SMA without the background noise of additional features that might disrupt this correlation. However, when training and testing the Decision</w:t>
      </w:r>
      <w:r w:rsidR="008467B3">
        <w:t xml:space="preserve"> </w:t>
      </w:r>
      <w:r w:rsidR="00F0737D">
        <w:t>Tree</w:t>
      </w:r>
      <w:r w:rsidR="008467B3">
        <w:t xml:space="preserve"> </w:t>
      </w:r>
      <w:r w:rsidR="00F0737D">
        <w:t xml:space="preserve">Classifier, the ‘x’ was expanded to include all the basic features produced during the initial preprocessing stage (See </w:t>
      </w:r>
      <w:proofErr w:type="spellStart"/>
      <w:r w:rsidR="00F0737D">
        <w:t>paragragh</w:t>
      </w:r>
      <w:proofErr w:type="spellEnd"/>
      <w:r w:rsidR="00F0737D">
        <w:t>. 4.2.1 for more details).</w:t>
      </w:r>
    </w:p>
    <w:p w14:paraId="63302730" w14:textId="1A3EE7A2" w:rsidR="000F696D" w:rsidRDefault="000F696D" w:rsidP="00524823">
      <w:r>
        <w:t xml:space="preserve">A total of 10 training and testing sets were utilized during this experiment. Although at times small, they were divided by company as well as which sentiment calculation was being used, VADER or </w:t>
      </w:r>
      <w:proofErr w:type="spellStart"/>
      <w:r>
        <w:t>TextBlob</w:t>
      </w:r>
      <w:proofErr w:type="spellEnd"/>
      <w:r>
        <w:t xml:space="preserve">. The took some extra time to run through the classifiers and regressors, but hopefully gives a better insight not only on how these specific companies stocks match up to the trend lines during this period of time but also if there is any discernable difference in the </w:t>
      </w:r>
      <w:proofErr w:type="gramStart"/>
      <w:r>
        <w:t>two sentiment</w:t>
      </w:r>
      <w:proofErr w:type="gramEnd"/>
      <w:r>
        <w:t xml:space="preserve"> algorithm’s overall results. </w:t>
      </w:r>
    </w:p>
    <w:p w14:paraId="08194A1D" w14:textId="002C60C3" w:rsidR="00524823" w:rsidRDefault="00524823" w:rsidP="00524823">
      <w:pPr>
        <w:pStyle w:val="Heading2"/>
      </w:pPr>
      <w:r>
        <w:t>Processing</w:t>
      </w:r>
    </w:p>
    <w:p w14:paraId="678C2FF9" w14:textId="639104AA" w:rsidR="00524823" w:rsidRDefault="00041700" w:rsidP="00524823">
      <w:r>
        <w:t>Because of this experiment’s parameters and its data set, there were a number of processing algorithms utilized to determine whether the data set could answer any of the research questions. Besides using traditional classifiers and regressors to help with analysis, testing the tweet sentiment directly against the SMA was also useful. It was hoped that using a wide variety of tools would ensure better results while answering more questions.</w:t>
      </w:r>
    </w:p>
    <w:p w14:paraId="58B5480C" w14:textId="77777777" w:rsidR="00DD5A7E" w:rsidRDefault="00DD5A7E" w:rsidP="00DD5A7E">
      <w:pPr>
        <w:pStyle w:val="Heading3"/>
      </w:pPr>
      <w:r>
        <w:t>Simple Moving Average matching</w:t>
      </w:r>
    </w:p>
    <w:p w14:paraId="48063B87" w14:textId="77777777" w:rsidR="004F389B" w:rsidRDefault="00DD5A7E" w:rsidP="00DD5A7E">
      <w:pPr>
        <w:pStyle w:val="Heading3"/>
        <w:numPr>
          <w:ilvl w:val="0"/>
          <w:numId w:val="0"/>
        </w:numPr>
        <w:jc w:val="both"/>
        <w:rPr>
          <w:i w:val="0"/>
          <w:sz w:val="18"/>
          <w:szCs w:val="18"/>
        </w:rPr>
      </w:pPr>
      <w:r>
        <w:rPr>
          <w:i w:val="0"/>
          <w:sz w:val="18"/>
          <w:szCs w:val="18"/>
        </w:rPr>
        <w:t xml:space="preserve">To determine if </w:t>
      </w:r>
      <w:r w:rsidR="004F389B">
        <w:rPr>
          <w:i w:val="0"/>
          <w:sz w:val="18"/>
          <w:szCs w:val="18"/>
        </w:rPr>
        <w:t xml:space="preserve">the tweet’s sentiments were at least inline with SMA calculation, a simple algorithm was created to test if any of the previously calculated SMA’s lined up with SMA’s based on the </w:t>
      </w:r>
      <w:r w:rsidR="004F389B">
        <w:rPr>
          <w:i w:val="0"/>
          <w:sz w:val="18"/>
          <w:szCs w:val="18"/>
        </w:rPr>
        <w:lastRenderedPageBreak/>
        <w:t>sentiment or if SMA’s based on the sentiment lined up with the SMA’s trend lines.</w:t>
      </w:r>
    </w:p>
    <w:p w14:paraId="62AAB050" w14:textId="6016FC68" w:rsidR="00041700" w:rsidRPr="004F389B" w:rsidRDefault="004F389B" w:rsidP="004F389B">
      <w:pPr>
        <w:pStyle w:val="Heading3"/>
        <w:numPr>
          <w:ilvl w:val="0"/>
          <w:numId w:val="0"/>
        </w:numPr>
        <w:jc w:val="center"/>
        <w:rPr>
          <w:b/>
          <w:i w:val="0"/>
          <w:sz w:val="18"/>
          <w:szCs w:val="18"/>
        </w:rPr>
      </w:pPr>
      <w:r>
        <w:rPr>
          <w:b/>
          <w:i w:val="0"/>
          <w:sz w:val="18"/>
          <w:szCs w:val="18"/>
        </w:rPr>
        <w:t>Figure 10. Algorithm to test sentiments against SMA</w:t>
      </w:r>
    </w:p>
    <w:p w14:paraId="251CD3DA" w14:textId="6CDDFB2B" w:rsidR="004F389B" w:rsidRDefault="004F389B" w:rsidP="004F389B">
      <w:r>
        <w:rPr>
          <w:noProof/>
        </w:rPr>
        <w:drawing>
          <wp:inline distT="0" distB="0" distL="0" distR="0" wp14:anchorId="14C02AE5" wp14:editId="630BF453">
            <wp:extent cx="3049270" cy="1666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05 at 4.07.5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270" cy="1666875"/>
                    </a:xfrm>
                    <a:prstGeom prst="rect">
                      <a:avLst/>
                    </a:prstGeom>
                  </pic:spPr>
                </pic:pic>
              </a:graphicData>
            </a:graphic>
          </wp:inline>
        </w:drawing>
      </w:r>
    </w:p>
    <w:p w14:paraId="1AF99536" w14:textId="54643F8D" w:rsidR="004F389B" w:rsidRDefault="004F389B" w:rsidP="004F389B">
      <w:r>
        <w:t>As seen in fig. 10, not all tweet sentiments precipitated a buy or sell call. Sentiment scores greater than 0.20 and less than -0.20 was needed. This gives more weight to tweets that in fact could be either positive or negative will trying to ensure any neutral tweets were excluded.</w:t>
      </w:r>
    </w:p>
    <w:p w14:paraId="24E6E389" w14:textId="6B7765D4" w:rsidR="004F389B" w:rsidRDefault="00DB2960" w:rsidP="004F389B">
      <w:r>
        <w:t xml:space="preserve">As you can see in the following figures, this test was a success when testing both the VADER and </w:t>
      </w:r>
      <w:proofErr w:type="spellStart"/>
      <w:r>
        <w:t>TextBlob</w:t>
      </w:r>
      <w:proofErr w:type="spellEnd"/>
      <w:r>
        <w:t xml:space="preserve"> sentiment scores:</w:t>
      </w:r>
    </w:p>
    <w:p w14:paraId="7CA5C7AA" w14:textId="3894A7CA" w:rsidR="00DB2960" w:rsidRDefault="00DB2960" w:rsidP="00DB2960">
      <w:pPr>
        <w:jc w:val="center"/>
        <w:rPr>
          <w:b/>
          <w:color w:val="000000" w:themeColor="text1"/>
        </w:rPr>
      </w:pPr>
      <w:r>
        <w:rPr>
          <w:b/>
          <w:color w:val="000000" w:themeColor="text1"/>
        </w:rPr>
        <w:t xml:space="preserve">Figure 11. Facebook (FB) VADER, </w:t>
      </w:r>
      <w:proofErr w:type="spellStart"/>
      <w:r>
        <w:rPr>
          <w:b/>
          <w:color w:val="000000" w:themeColor="text1"/>
        </w:rPr>
        <w:t>TextBlob</w:t>
      </w:r>
      <w:proofErr w:type="spellEnd"/>
      <w:r>
        <w:rPr>
          <w:b/>
          <w:color w:val="000000" w:themeColor="text1"/>
        </w:rPr>
        <w:t>, and SMA</w:t>
      </w:r>
    </w:p>
    <w:p w14:paraId="5C07C927" w14:textId="787F7F63" w:rsidR="00DB2960" w:rsidRDefault="00DB2960" w:rsidP="00DB2960">
      <w:pPr>
        <w:jc w:val="center"/>
        <w:rPr>
          <w:b/>
          <w:color w:val="000000" w:themeColor="text1"/>
        </w:rPr>
      </w:pPr>
      <w:r>
        <w:rPr>
          <w:b/>
          <w:noProof/>
          <w:color w:val="000000" w:themeColor="text1"/>
        </w:rPr>
        <w:drawing>
          <wp:inline distT="0" distB="0" distL="0" distR="0" wp14:anchorId="71FAC8E5" wp14:editId="5DAAB21A">
            <wp:extent cx="3049270" cy="15233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_combined_S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4E46E10A" w14:textId="393CAB1A" w:rsidR="00DB2960" w:rsidRDefault="00DB2960" w:rsidP="00DB2960">
      <w:pPr>
        <w:jc w:val="center"/>
        <w:rPr>
          <w:b/>
          <w:color w:val="000000" w:themeColor="text1"/>
        </w:rPr>
      </w:pPr>
      <w:r>
        <w:rPr>
          <w:b/>
          <w:color w:val="000000" w:themeColor="text1"/>
        </w:rPr>
        <w:t xml:space="preserve">Figure 12. Apple (AAPL) VADER, </w:t>
      </w:r>
      <w:proofErr w:type="spellStart"/>
      <w:r>
        <w:rPr>
          <w:b/>
          <w:color w:val="000000" w:themeColor="text1"/>
        </w:rPr>
        <w:t>TextBlob</w:t>
      </w:r>
      <w:proofErr w:type="spellEnd"/>
      <w:r>
        <w:rPr>
          <w:b/>
          <w:color w:val="000000" w:themeColor="text1"/>
        </w:rPr>
        <w:t>, and SMA</w:t>
      </w:r>
    </w:p>
    <w:p w14:paraId="3046E576" w14:textId="1C989732" w:rsidR="00DB2960" w:rsidRDefault="00DB2960" w:rsidP="00DB2960">
      <w:pPr>
        <w:jc w:val="center"/>
        <w:rPr>
          <w:b/>
          <w:color w:val="000000" w:themeColor="text1"/>
        </w:rPr>
      </w:pPr>
      <w:r>
        <w:rPr>
          <w:b/>
          <w:noProof/>
          <w:color w:val="000000" w:themeColor="text1"/>
        </w:rPr>
        <w:drawing>
          <wp:inline distT="0" distB="0" distL="0" distR="0" wp14:anchorId="0CAC02E6" wp14:editId="3CD0429F">
            <wp:extent cx="3049270" cy="1523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pl_combined_S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24ED0CF1" w14:textId="3F668D8E" w:rsidR="00DB2960" w:rsidRDefault="00DB2960" w:rsidP="00DB2960">
      <w:pPr>
        <w:jc w:val="center"/>
        <w:rPr>
          <w:b/>
          <w:color w:val="000000" w:themeColor="text1"/>
        </w:rPr>
      </w:pPr>
      <w:r>
        <w:rPr>
          <w:b/>
          <w:color w:val="000000" w:themeColor="text1"/>
        </w:rPr>
        <w:t>Figure 1</w:t>
      </w:r>
      <w:r w:rsidR="007C7160">
        <w:rPr>
          <w:b/>
          <w:color w:val="000000" w:themeColor="text1"/>
        </w:rPr>
        <w:t>3</w:t>
      </w:r>
      <w:r>
        <w:rPr>
          <w:b/>
          <w:color w:val="000000" w:themeColor="text1"/>
        </w:rPr>
        <w:t xml:space="preserve">. Amazon (AMZN) VADER, </w:t>
      </w:r>
      <w:proofErr w:type="spellStart"/>
      <w:r>
        <w:rPr>
          <w:b/>
          <w:color w:val="000000" w:themeColor="text1"/>
        </w:rPr>
        <w:t>TextBlob</w:t>
      </w:r>
      <w:proofErr w:type="spellEnd"/>
      <w:r>
        <w:rPr>
          <w:b/>
          <w:color w:val="000000" w:themeColor="text1"/>
        </w:rPr>
        <w:t>, and SMA</w:t>
      </w:r>
    </w:p>
    <w:p w14:paraId="7F2A2474" w14:textId="44485C79" w:rsidR="00DB2960" w:rsidRDefault="00DB2960" w:rsidP="00DB2960">
      <w:pPr>
        <w:jc w:val="center"/>
        <w:rPr>
          <w:b/>
          <w:color w:val="000000" w:themeColor="text1"/>
        </w:rPr>
      </w:pPr>
      <w:r>
        <w:rPr>
          <w:b/>
          <w:noProof/>
          <w:color w:val="000000" w:themeColor="text1"/>
        </w:rPr>
        <w:drawing>
          <wp:inline distT="0" distB="0" distL="0" distR="0" wp14:anchorId="3720B774" wp14:editId="70C82268">
            <wp:extent cx="3049270" cy="1523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zn_combined_SM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27106566" w14:textId="390F4D5F" w:rsidR="00DB2960" w:rsidRDefault="00DB2960" w:rsidP="00DB2960">
      <w:pPr>
        <w:jc w:val="center"/>
        <w:rPr>
          <w:b/>
          <w:color w:val="000000" w:themeColor="text1"/>
        </w:rPr>
      </w:pPr>
      <w:r>
        <w:rPr>
          <w:b/>
          <w:color w:val="000000" w:themeColor="text1"/>
        </w:rPr>
        <w:t>Figure 1</w:t>
      </w:r>
      <w:r w:rsidR="007C7160">
        <w:rPr>
          <w:b/>
          <w:color w:val="000000" w:themeColor="text1"/>
        </w:rPr>
        <w:t>4</w:t>
      </w:r>
      <w:r>
        <w:rPr>
          <w:b/>
          <w:color w:val="000000" w:themeColor="text1"/>
        </w:rPr>
        <w:t xml:space="preserve">. Netflix (NFLX) VADER, </w:t>
      </w:r>
      <w:proofErr w:type="spellStart"/>
      <w:r>
        <w:rPr>
          <w:b/>
          <w:color w:val="000000" w:themeColor="text1"/>
        </w:rPr>
        <w:t>TextBlob</w:t>
      </w:r>
      <w:proofErr w:type="spellEnd"/>
      <w:r>
        <w:rPr>
          <w:b/>
          <w:color w:val="000000" w:themeColor="text1"/>
        </w:rPr>
        <w:t>, and SMA</w:t>
      </w:r>
    </w:p>
    <w:p w14:paraId="4A8786A0" w14:textId="7686DD55" w:rsidR="00DB2960" w:rsidRDefault="00DB2960" w:rsidP="00DB2960">
      <w:pPr>
        <w:jc w:val="center"/>
        <w:rPr>
          <w:b/>
          <w:color w:val="000000" w:themeColor="text1"/>
        </w:rPr>
      </w:pPr>
      <w:r>
        <w:rPr>
          <w:i/>
          <w:iCs/>
          <w:noProof/>
        </w:rPr>
        <w:drawing>
          <wp:inline distT="0" distB="0" distL="0" distR="0" wp14:anchorId="2EE60FE6" wp14:editId="26988E97">
            <wp:extent cx="3049270" cy="1523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flx_combined_SM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7D207C8B" w14:textId="05ACFA63" w:rsidR="00DB2960" w:rsidRDefault="00DB2960" w:rsidP="00DB2960">
      <w:pPr>
        <w:jc w:val="center"/>
        <w:rPr>
          <w:b/>
          <w:color w:val="000000" w:themeColor="text1"/>
        </w:rPr>
      </w:pPr>
      <w:r>
        <w:rPr>
          <w:b/>
          <w:color w:val="000000" w:themeColor="text1"/>
        </w:rPr>
        <w:t>Figure 1</w:t>
      </w:r>
      <w:r w:rsidR="007C7160">
        <w:rPr>
          <w:b/>
          <w:color w:val="000000" w:themeColor="text1"/>
        </w:rPr>
        <w:t>5</w:t>
      </w:r>
      <w:r>
        <w:rPr>
          <w:b/>
          <w:color w:val="000000" w:themeColor="text1"/>
        </w:rPr>
        <w:t xml:space="preserve">. Google (GOOGL) VADER, </w:t>
      </w:r>
      <w:proofErr w:type="spellStart"/>
      <w:r>
        <w:rPr>
          <w:b/>
          <w:color w:val="000000" w:themeColor="text1"/>
        </w:rPr>
        <w:t>TextBlob</w:t>
      </w:r>
      <w:proofErr w:type="spellEnd"/>
      <w:r>
        <w:rPr>
          <w:b/>
          <w:color w:val="000000" w:themeColor="text1"/>
        </w:rPr>
        <w:t>, and SMA</w:t>
      </w:r>
    </w:p>
    <w:p w14:paraId="5E8A5CE4" w14:textId="31547698" w:rsidR="00DB2960" w:rsidRPr="00DB2960" w:rsidRDefault="00DB2960" w:rsidP="00DB2960">
      <w:pPr>
        <w:jc w:val="center"/>
        <w:rPr>
          <w:b/>
          <w:color w:val="000000" w:themeColor="text1"/>
        </w:rPr>
      </w:pPr>
      <w:r>
        <w:rPr>
          <w:b/>
          <w:noProof/>
          <w:color w:val="000000" w:themeColor="text1"/>
        </w:rPr>
        <w:drawing>
          <wp:inline distT="0" distB="0" distL="0" distR="0" wp14:anchorId="39751E4E" wp14:editId="7F2E2F39">
            <wp:extent cx="3049270" cy="1523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gl_combined_SM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9270" cy="1523365"/>
                    </a:xfrm>
                    <a:prstGeom prst="rect">
                      <a:avLst/>
                    </a:prstGeom>
                  </pic:spPr>
                </pic:pic>
              </a:graphicData>
            </a:graphic>
          </wp:inline>
        </w:drawing>
      </w:r>
    </w:p>
    <w:p w14:paraId="112576F3" w14:textId="10566CA1" w:rsidR="00DD5A7E" w:rsidRDefault="008B197E" w:rsidP="00DD5A7E">
      <w:pPr>
        <w:pStyle w:val="Heading3"/>
      </w:pPr>
      <w:r>
        <w:t>D</w:t>
      </w:r>
      <w:r w:rsidR="00DD5A7E">
        <w:t>ecision Tree Classifier</w:t>
      </w:r>
    </w:p>
    <w:p w14:paraId="5E9213EF" w14:textId="7FC86FF4" w:rsidR="00DB2960" w:rsidRDefault="00DB2960" w:rsidP="00DB2960">
      <w:r>
        <w:t>While utilizing the Decision</w:t>
      </w:r>
      <w:r w:rsidR="008467B3">
        <w:t xml:space="preserve"> </w:t>
      </w:r>
      <w:r>
        <w:t>Tree</w:t>
      </w:r>
      <w:r w:rsidR="008467B3">
        <w:t xml:space="preserve"> </w:t>
      </w:r>
      <w:r>
        <w:t xml:space="preserve">Classifier a larger training and testing set (additional features) as well as the binary sentiment score. It is unclear how reliable the results were from </w:t>
      </w:r>
      <w:r w:rsidR="000F696D">
        <w:t>this algorithm</w:t>
      </w:r>
      <w:r>
        <w:t xml:space="preserve"> due to the small size of the training and testing sets, it did however yield consistent results throughout the</w:t>
      </w:r>
      <w:r w:rsidR="000F696D">
        <w:t xml:space="preserve"> 10 separate training and testing sets.</w:t>
      </w:r>
    </w:p>
    <w:p w14:paraId="7F15746D" w14:textId="3AEAC34F" w:rsidR="004D4558" w:rsidRPr="004D4558" w:rsidRDefault="004D4558" w:rsidP="004D4558">
      <w:pPr>
        <w:jc w:val="center"/>
        <w:rPr>
          <w:b/>
        </w:rPr>
      </w:pPr>
      <w:r w:rsidRPr="004D4558">
        <w:rPr>
          <w:b/>
        </w:rPr>
        <w:t>Figure 1</w:t>
      </w:r>
      <w:r w:rsidR="007C7160">
        <w:rPr>
          <w:b/>
        </w:rPr>
        <w:t>6</w:t>
      </w:r>
      <w:r w:rsidRPr="004D4558">
        <w:rPr>
          <w:b/>
        </w:rPr>
        <w:t xml:space="preserve">. </w:t>
      </w:r>
      <w:proofErr w:type="spellStart"/>
      <w:r w:rsidRPr="004D4558">
        <w:rPr>
          <w:b/>
        </w:rPr>
        <w:t>DecisionTree</w:t>
      </w:r>
      <w:r w:rsidR="00E001DF">
        <w:rPr>
          <w:b/>
        </w:rPr>
        <w:t>Classifier</w:t>
      </w:r>
      <w:proofErr w:type="spellEnd"/>
      <w:r w:rsidRPr="004D4558">
        <w:rPr>
          <w:b/>
        </w:rPr>
        <w:t xml:space="preserve"> Attributes Used</w:t>
      </w:r>
    </w:p>
    <w:p w14:paraId="66CAA6B2" w14:textId="0769EFB5" w:rsidR="004D4558" w:rsidRDefault="004D4558" w:rsidP="00DB2960">
      <w:r>
        <w:rPr>
          <w:noProof/>
        </w:rPr>
        <w:drawing>
          <wp:inline distT="0" distB="0" distL="0" distR="0" wp14:anchorId="061D9B98" wp14:editId="4C134B78">
            <wp:extent cx="304927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5-05 at 4.56.3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9270" cy="118110"/>
                    </a:xfrm>
                    <a:prstGeom prst="rect">
                      <a:avLst/>
                    </a:prstGeom>
                  </pic:spPr>
                </pic:pic>
              </a:graphicData>
            </a:graphic>
          </wp:inline>
        </w:drawing>
      </w:r>
    </w:p>
    <w:p w14:paraId="2311CCE2" w14:textId="2CA66046" w:rsidR="000F696D" w:rsidRDefault="000F696D" w:rsidP="000F696D">
      <w:pPr>
        <w:jc w:val="center"/>
        <w:rPr>
          <w:b/>
          <w:color w:val="000000" w:themeColor="text1"/>
        </w:rPr>
      </w:pPr>
      <w:r>
        <w:rPr>
          <w:b/>
          <w:color w:val="000000" w:themeColor="text1"/>
        </w:rPr>
        <w:t>Figure 1</w:t>
      </w:r>
      <w:r w:rsidR="007C7160">
        <w:rPr>
          <w:b/>
          <w:color w:val="000000" w:themeColor="text1"/>
        </w:rPr>
        <w:t>7</w:t>
      </w:r>
      <w:r>
        <w:rPr>
          <w:b/>
          <w:color w:val="000000" w:themeColor="text1"/>
        </w:rPr>
        <w:t>. Facebook (FB) Decision Tree (VADER)</w:t>
      </w:r>
    </w:p>
    <w:p w14:paraId="386C714C" w14:textId="7234C0CF" w:rsidR="000F696D" w:rsidRDefault="004D4558" w:rsidP="000F696D">
      <w:pPr>
        <w:jc w:val="center"/>
        <w:rPr>
          <w:b/>
          <w:color w:val="000000" w:themeColor="text1"/>
        </w:rPr>
      </w:pPr>
      <w:r>
        <w:rPr>
          <w:b/>
          <w:noProof/>
          <w:color w:val="000000" w:themeColor="text1"/>
        </w:rPr>
        <w:drawing>
          <wp:inline distT="0" distB="0" distL="0" distR="0" wp14:anchorId="6CD5C806" wp14:editId="5076395C">
            <wp:extent cx="3049270" cy="2032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cision_tree_vader_f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9270" cy="2032635"/>
                    </a:xfrm>
                    <a:prstGeom prst="rect">
                      <a:avLst/>
                    </a:prstGeom>
                  </pic:spPr>
                </pic:pic>
              </a:graphicData>
            </a:graphic>
          </wp:inline>
        </w:drawing>
      </w:r>
    </w:p>
    <w:p w14:paraId="48F46CBA" w14:textId="6BF4AFA2" w:rsidR="000F696D" w:rsidRDefault="000F696D" w:rsidP="000F696D">
      <w:pPr>
        <w:jc w:val="center"/>
        <w:rPr>
          <w:b/>
          <w:color w:val="000000" w:themeColor="text1"/>
        </w:rPr>
      </w:pPr>
      <w:r>
        <w:rPr>
          <w:b/>
          <w:color w:val="000000" w:themeColor="text1"/>
        </w:rPr>
        <w:t>Figure 1</w:t>
      </w:r>
      <w:r w:rsidR="007C7160">
        <w:rPr>
          <w:b/>
          <w:color w:val="000000" w:themeColor="text1"/>
        </w:rPr>
        <w:t>8</w:t>
      </w:r>
      <w:r>
        <w:rPr>
          <w:b/>
          <w:color w:val="000000" w:themeColor="text1"/>
        </w:rPr>
        <w:t>. Facebook (FB) Confusion Matrix (VADER)</w:t>
      </w:r>
    </w:p>
    <w:p w14:paraId="35052C8C" w14:textId="7210C140" w:rsidR="000F696D" w:rsidRDefault="003470ED" w:rsidP="000F696D">
      <w:pPr>
        <w:jc w:val="center"/>
        <w:rPr>
          <w:b/>
          <w:color w:val="000000" w:themeColor="text1"/>
        </w:rPr>
      </w:pPr>
      <w:r>
        <w:rPr>
          <w:b/>
          <w:noProof/>
          <w:color w:val="000000" w:themeColor="text1"/>
        </w:rPr>
        <w:lastRenderedPageBreak/>
        <w:drawing>
          <wp:inline distT="0" distB="0" distL="0" distR="0" wp14:anchorId="07D2B32F" wp14:editId="6A5CE233">
            <wp:extent cx="3049270" cy="2032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usion_matrix_blob_f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9270" cy="2032635"/>
                    </a:xfrm>
                    <a:prstGeom prst="rect">
                      <a:avLst/>
                    </a:prstGeom>
                  </pic:spPr>
                </pic:pic>
              </a:graphicData>
            </a:graphic>
          </wp:inline>
        </w:drawing>
      </w:r>
    </w:p>
    <w:p w14:paraId="63FBE91F" w14:textId="78B6655D" w:rsidR="000F696D" w:rsidRDefault="000F696D" w:rsidP="000F696D">
      <w:pPr>
        <w:jc w:val="center"/>
        <w:rPr>
          <w:b/>
          <w:color w:val="000000" w:themeColor="text1"/>
        </w:rPr>
      </w:pPr>
      <w:r>
        <w:rPr>
          <w:b/>
          <w:color w:val="000000" w:themeColor="text1"/>
        </w:rPr>
        <w:t>Figure 1</w:t>
      </w:r>
      <w:r w:rsidR="007C7160">
        <w:rPr>
          <w:b/>
          <w:color w:val="000000" w:themeColor="text1"/>
        </w:rPr>
        <w:t>9</w:t>
      </w:r>
      <w:r>
        <w:rPr>
          <w:b/>
          <w:color w:val="000000" w:themeColor="text1"/>
        </w:rPr>
        <w:t>. Facebook (FB) Classification Report (VADER)</w:t>
      </w:r>
    </w:p>
    <w:p w14:paraId="37C5992C" w14:textId="65CC3DC4" w:rsidR="000F696D" w:rsidRDefault="004D4558" w:rsidP="000F696D">
      <w:pPr>
        <w:jc w:val="center"/>
        <w:rPr>
          <w:b/>
          <w:color w:val="000000" w:themeColor="text1"/>
        </w:rPr>
      </w:pPr>
      <w:r>
        <w:rPr>
          <w:b/>
          <w:noProof/>
          <w:color w:val="000000" w:themeColor="text1"/>
        </w:rPr>
        <w:drawing>
          <wp:inline distT="0" distB="0" distL="0" distR="0" wp14:anchorId="676A75AC" wp14:editId="2B04D304">
            <wp:extent cx="3049270" cy="2032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ification_report_vader_f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9270" cy="2032635"/>
                    </a:xfrm>
                    <a:prstGeom prst="rect">
                      <a:avLst/>
                    </a:prstGeom>
                  </pic:spPr>
                </pic:pic>
              </a:graphicData>
            </a:graphic>
          </wp:inline>
        </w:drawing>
      </w:r>
    </w:p>
    <w:p w14:paraId="423EE2B4" w14:textId="79F9D61C" w:rsidR="000F696D" w:rsidRDefault="003470ED" w:rsidP="003470ED">
      <w:r>
        <w:t xml:space="preserve">The high scores and small trees </w:t>
      </w:r>
      <w:r w:rsidR="004D4558">
        <w:t>where not predicted since this training and setting set was expanded. It did however provide one decision per set and it was based on the overall sentiment score. Table 1 depicts not only the one decision and the score require to be true or false.</w:t>
      </w:r>
    </w:p>
    <w:p w14:paraId="631F8410" w14:textId="3AF653BF" w:rsidR="004D4558" w:rsidRPr="004D4558" w:rsidRDefault="004D4558" w:rsidP="004D4558">
      <w:pPr>
        <w:jc w:val="center"/>
        <w:rPr>
          <w:b/>
          <w:color w:val="000000" w:themeColor="text1"/>
        </w:rPr>
      </w:pPr>
      <w:r>
        <w:rPr>
          <w:b/>
          <w:color w:val="000000" w:themeColor="text1"/>
        </w:rPr>
        <w:t>Table 1. Overall Decision Tree Classifier Scores</w:t>
      </w:r>
    </w:p>
    <w:tbl>
      <w:tblPr>
        <w:tblStyle w:val="TableGrid"/>
        <w:tblW w:w="0" w:type="auto"/>
        <w:tblLook w:val="04A0" w:firstRow="1" w:lastRow="0" w:firstColumn="1" w:lastColumn="0" w:noHBand="0" w:noVBand="1"/>
      </w:tblPr>
      <w:tblGrid>
        <w:gridCol w:w="1306"/>
        <w:gridCol w:w="1551"/>
        <w:gridCol w:w="926"/>
        <w:gridCol w:w="1009"/>
      </w:tblGrid>
      <w:tr w:rsidR="003470ED" w14:paraId="56EACEC6" w14:textId="77777777" w:rsidTr="003470ED">
        <w:tc>
          <w:tcPr>
            <w:tcW w:w="1306" w:type="dxa"/>
          </w:tcPr>
          <w:p w14:paraId="67B6F350" w14:textId="5C992707" w:rsidR="003470ED" w:rsidRPr="003470ED" w:rsidRDefault="003470ED" w:rsidP="003470ED">
            <w:pPr>
              <w:jc w:val="center"/>
              <w:rPr>
                <w:b/>
              </w:rPr>
            </w:pPr>
            <w:r>
              <w:rPr>
                <w:b/>
              </w:rPr>
              <w:t>Test/</w:t>
            </w:r>
            <w:proofErr w:type="spellStart"/>
            <w:r>
              <w:rPr>
                <w:b/>
              </w:rPr>
              <w:t>Trng</w:t>
            </w:r>
            <w:proofErr w:type="spellEnd"/>
            <w:r>
              <w:rPr>
                <w:b/>
              </w:rPr>
              <w:t xml:space="preserve"> Set</w:t>
            </w:r>
          </w:p>
        </w:tc>
        <w:tc>
          <w:tcPr>
            <w:tcW w:w="1551" w:type="dxa"/>
            <w:vAlign w:val="center"/>
          </w:tcPr>
          <w:p w14:paraId="7CA72FF7" w14:textId="1EB811DB" w:rsidR="003470ED" w:rsidRPr="003470ED" w:rsidRDefault="003470ED" w:rsidP="003470ED">
            <w:pPr>
              <w:jc w:val="center"/>
              <w:rPr>
                <w:b/>
              </w:rPr>
            </w:pPr>
            <w:r>
              <w:rPr>
                <w:b/>
              </w:rPr>
              <w:t>Sentiment Result</w:t>
            </w:r>
          </w:p>
        </w:tc>
        <w:tc>
          <w:tcPr>
            <w:tcW w:w="926" w:type="dxa"/>
            <w:vAlign w:val="center"/>
          </w:tcPr>
          <w:p w14:paraId="34E818BB" w14:textId="29BE41D5" w:rsidR="003470ED" w:rsidRPr="003470ED" w:rsidRDefault="003470ED" w:rsidP="003470ED">
            <w:pPr>
              <w:jc w:val="center"/>
              <w:rPr>
                <w:b/>
              </w:rPr>
            </w:pPr>
            <w:r>
              <w:rPr>
                <w:b/>
              </w:rPr>
              <w:t>Precision</w:t>
            </w:r>
          </w:p>
        </w:tc>
        <w:tc>
          <w:tcPr>
            <w:tcW w:w="1009" w:type="dxa"/>
            <w:vAlign w:val="center"/>
          </w:tcPr>
          <w:p w14:paraId="47099D78" w14:textId="558B69BD" w:rsidR="003470ED" w:rsidRPr="003470ED" w:rsidRDefault="003470ED" w:rsidP="003470ED">
            <w:pPr>
              <w:jc w:val="center"/>
              <w:rPr>
                <w:b/>
              </w:rPr>
            </w:pPr>
            <w:r>
              <w:rPr>
                <w:b/>
              </w:rPr>
              <w:t>Accuracy</w:t>
            </w:r>
          </w:p>
        </w:tc>
      </w:tr>
      <w:tr w:rsidR="003470ED" w14:paraId="19A2BC34" w14:textId="77777777" w:rsidTr="003470ED">
        <w:tc>
          <w:tcPr>
            <w:tcW w:w="1306" w:type="dxa"/>
          </w:tcPr>
          <w:p w14:paraId="726C1CE9" w14:textId="59495CF9" w:rsidR="003470ED" w:rsidRPr="003470ED" w:rsidRDefault="003470ED" w:rsidP="003470ED">
            <w:pPr>
              <w:jc w:val="center"/>
              <w:rPr>
                <w:sz w:val="14"/>
                <w:szCs w:val="14"/>
              </w:rPr>
            </w:pPr>
            <w:r w:rsidRPr="003470ED">
              <w:rPr>
                <w:sz w:val="14"/>
                <w:szCs w:val="14"/>
              </w:rPr>
              <w:t>VADER FB</w:t>
            </w:r>
          </w:p>
        </w:tc>
        <w:tc>
          <w:tcPr>
            <w:tcW w:w="1551" w:type="dxa"/>
            <w:vAlign w:val="center"/>
          </w:tcPr>
          <w:p w14:paraId="090B5507" w14:textId="73C8EEFC" w:rsidR="003470ED" w:rsidRPr="003470ED" w:rsidRDefault="003470ED" w:rsidP="003470ED">
            <w:pPr>
              <w:jc w:val="center"/>
              <w:rPr>
                <w:sz w:val="14"/>
                <w:szCs w:val="14"/>
              </w:rPr>
            </w:pPr>
            <w:r>
              <w:rPr>
                <w:sz w:val="14"/>
                <w:szCs w:val="14"/>
              </w:rPr>
              <w:t>&lt;= 0.0</w:t>
            </w:r>
            <w:r w:rsidR="004D4558">
              <w:rPr>
                <w:sz w:val="14"/>
                <w:szCs w:val="14"/>
              </w:rPr>
              <w:t>26</w:t>
            </w:r>
          </w:p>
        </w:tc>
        <w:tc>
          <w:tcPr>
            <w:tcW w:w="926" w:type="dxa"/>
            <w:vAlign w:val="center"/>
          </w:tcPr>
          <w:p w14:paraId="12C9B1E1" w14:textId="7BA90E38" w:rsidR="003470ED" w:rsidRPr="003470ED" w:rsidRDefault="003470ED" w:rsidP="003470ED">
            <w:pPr>
              <w:jc w:val="center"/>
              <w:rPr>
                <w:sz w:val="14"/>
                <w:szCs w:val="14"/>
              </w:rPr>
            </w:pPr>
            <w:r>
              <w:rPr>
                <w:sz w:val="14"/>
                <w:szCs w:val="14"/>
              </w:rPr>
              <w:t>100</w:t>
            </w:r>
          </w:p>
        </w:tc>
        <w:tc>
          <w:tcPr>
            <w:tcW w:w="1009" w:type="dxa"/>
            <w:vAlign w:val="center"/>
          </w:tcPr>
          <w:p w14:paraId="5EB9D163" w14:textId="638489F3" w:rsidR="003470ED" w:rsidRPr="003470ED" w:rsidRDefault="003470ED" w:rsidP="003470ED">
            <w:pPr>
              <w:jc w:val="center"/>
              <w:rPr>
                <w:sz w:val="14"/>
                <w:szCs w:val="14"/>
              </w:rPr>
            </w:pPr>
            <w:r>
              <w:rPr>
                <w:sz w:val="14"/>
                <w:szCs w:val="14"/>
              </w:rPr>
              <w:t>100</w:t>
            </w:r>
          </w:p>
        </w:tc>
      </w:tr>
      <w:tr w:rsidR="003470ED" w:rsidRPr="003470ED" w14:paraId="252DB47D" w14:textId="77777777" w:rsidTr="003470ED">
        <w:tc>
          <w:tcPr>
            <w:tcW w:w="1306" w:type="dxa"/>
          </w:tcPr>
          <w:p w14:paraId="23DF5495" w14:textId="00F5C0BE" w:rsidR="003470ED" w:rsidRPr="003470ED" w:rsidRDefault="003470ED" w:rsidP="003470ED">
            <w:pPr>
              <w:jc w:val="center"/>
              <w:rPr>
                <w:sz w:val="14"/>
                <w:szCs w:val="14"/>
              </w:rPr>
            </w:pPr>
            <w:r w:rsidRPr="003470ED">
              <w:rPr>
                <w:sz w:val="14"/>
                <w:szCs w:val="14"/>
              </w:rPr>
              <w:t>VADER AAPL</w:t>
            </w:r>
          </w:p>
        </w:tc>
        <w:tc>
          <w:tcPr>
            <w:tcW w:w="1551" w:type="dxa"/>
            <w:vAlign w:val="center"/>
          </w:tcPr>
          <w:p w14:paraId="131AC653" w14:textId="36A5805C" w:rsidR="003470ED" w:rsidRPr="003470ED" w:rsidRDefault="003470ED" w:rsidP="003470ED">
            <w:pPr>
              <w:jc w:val="center"/>
              <w:rPr>
                <w:sz w:val="14"/>
                <w:szCs w:val="14"/>
              </w:rPr>
            </w:pPr>
            <w:r>
              <w:rPr>
                <w:sz w:val="14"/>
                <w:szCs w:val="14"/>
              </w:rPr>
              <w:t>&lt;= 0.039</w:t>
            </w:r>
          </w:p>
        </w:tc>
        <w:tc>
          <w:tcPr>
            <w:tcW w:w="926" w:type="dxa"/>
            <w:vAlign w:val="center"/>
          </w:tcPr>
          <w:p w14:paraId="053710CF" w14:textId="065A0994" w:rsidR="003470ED" w:rsidRPr="003470ED" w:rsidRDefault="003470ED" w:rsidP="003470ED">
            <w:pPr>
              <w:jc w:val="center"/>
              <w:rPr>
                <w:sz w:val="14"/>
                <w:szCs w:val="14"/>
              </w:rPr>
            </w:pPr>
            <w:r>
              <w:rPr>
                <w:sz w:val="14"/>
                <w:szCs w:val="14"/>
              </w:rPr>
              <w:t>100</w:t>
            </w:r>
          </w:p>
        </w:tc>
        <w:tc>
          <w:tcPr>
            <w:tcW w:w="1009" w:type="dxa"/>
            <w:vAlign w:val="center"/>
          </w:tcPr>
          <w:p w14:paraId="2C8C8096" w14:textId="15429F19" w:rsidR="003470ED" w:rsidRPr="003470ED" w:rsidRDefault="003470ED" w:rsidP="003470ED">
            <w:pPr>
              <w:jc w:val="center"/>
              <w:rPr>
                <w:sz w:val="14"/>
                <w:szCs w:val="14"/>
              </w:rPr>
            </w:pPr>
            <w:r>
              <w:rPr>
                <w:sz w:val="14"/>
                <w:szCs w:val="14"/>
              </w:rPr>
              <w:t>100</w:t>
            </w:r>
          </w:p>
        </w:tc>
      </w:tr>
      <w:tr w:rsidR="003470ED" w:rsidRPr="003470ED" w14:paraId="17474F46" w14:textId="77777777" w:rsidTr="003470ED">
        <w:tc>
          <w:tcPr>
            <w:tcW w:w="1306" w:type="dxa"/>
          </w:tcPr>
          <w:p w14:paraId="623E9FBA" w14:textId="7AB72232" w:rsidR="003470ED" w:rsidRPr="003470ED" w:rsidRDefault="003470ED" w:rsidP="003470ED">
            <w:pPr>
              <w:jc w:val="center"/>
              <w:rPr>
                <w:sz w:val="14"/>
                <w:szCs w:val="14"/>
              </w:rPr>
            </w:pPr>
            <w:r w:rsidRPr="003470ED">
              <w:rPr>
                <w:sz w:val="14"/>
                <w:szCs w:val="14"/>
              </w:rPr>
              <w:t>VADER AMZN</w:t>
            </w:r>
          </w:p>
        </w:tc>
        <w:tc>
          <w:tcPr>
            <w:tcW w:w="1551" w:type="dxa"/>
            <w:vAlign w:val="center"/>
          </w:tcPr>
          <w:p w14:paraId="6571E983" w14:textId="0E5B6CCE" w:rsidR="003470ED" w:rsidRPr="003470ED" w:rsidRDefault="003470ED" w:rsidP="003470ED">
            <w:pPr>
              <w:jc w:val="center"/>
              <w:rPr>
                <w:sz w:val="14"/>
                <w:szCs w:val="14"/>
              </w:rPr>
            </w:pPr>
            <w:r>
              <w:rPr>
                <w:sz w:val="14"/>
                <w:szCs w:val="14"/>
              </w:rPr>
              <w:t>&lt;= 0.01</w:t>
            </w:r>
          </w:p>
        </w:tc>
        <w:tc>
          <w:tcPr>
            <w:tcW w:w="926" w:type="dxa"/>
            <w:vAlign w:val="center"/>
          </w:tcPr>
          <w:p w14:paraId="5E183914" w14:textId="69178A85" w:rsidR="003470ED" w:rsidRPr="003470ED" w:rsidRDefault="003470ED" w:rsidP="003470ED">
            <w:pPr>
              <w:jc w:val="center"/>
              <w:rPr>
                <w:sz w:val="14"/>
                <w:szCs w:val="14"/>
              </w:rPr>
            </w:pPr>
            <w:r>
              <w:rPr>
                <w:sz w:val="14"/>
                <w:szCs w:val="14"/>
              </w:rPr>
              <w:t>100</w:t>
            </w:r>
          </w:p>
        </w:tc>
        <w:tc>
          <w:tcPr>
            <w:tcW w:w="1009" w:type="dxa"/>
            <w:vAlign w:val="center"/>
          </w:tcPr>
          <w:p w14:paraId="6252A315" w14:textId="77E9BD60" w:rsidR="003470ED" w:rsidRPr="003470ED" w:rsidRDefault="003470ED" w:rsidP="003470ED">
            <w:pPr>
              <w:jc w:val="center"/>
              <w:rPr>
                <w:sz w:val="14"/>
                <w:szCs w:val="14"/>
              </w:rPr>
            </w:pPr>
            <w:r>
              <w:rPr>
                <w:sz w:val="14"/>
                <w:szCs w:val="14"/>
              </w:rPr>
              <w:t>100</w:t>
            </w:r>
          </w:p>
        </w:tc>
      </w:tr>
      <w:tr w:rsidR="003470ED" w:rsidRPr="003470ED" w14:paraId="255885CE" w14:textId="77777777" w:rsidTr="003470ED">
        <w:tc>
          <w:tcPr>
            <w:tcW w:w="1306" w:type="dxa"/>
            <w:vAlign w:val="center"/>
          </w:tcPr>
          <w:p w14:paraId="079D4F46" w14:textId="776EB741" w:rsidR="003470ED" w:rsidRPr="003470ED" w:rsidRDefault="003470ED" w:rsidP="003470ED">
            <w:pPr>
              <w:jc w:val="center"/>
              <w:rPr>
                <w:sz w:val="14"/>
                <w:szCs w:val="14"/>
              </w:rPr>
            </w:pPr>
            <w:r w:rsidRPr="003470ED">
              <w:rPr>
                <w:sz w:val="14"/>
                <w:szCs w:val="14"/>
              </w:rPr>
              <w:t>VADER NFLX</w:t>
            </w:r>
          </w:p>
        </w:tc>
        <w:tc>
          <w:tcPr>
            <w:tcW w:w="1551" w:type="dxa"/>
            <w:vAlign w:val="center"/>
          </w:tcPr>
          <w:p w14:paraId="25B8E076" w14:textId="4C10CC29" w:rsidR="003470ED" w:rsidRPr="003470ED" w:rsidRDefault="003470ED" w:rsidP="003470ED">
            <w:pPr>
              <w:jc w:val="center"/>
              <w:rPr>
                <w:sz w:val="14"/>
                <w:szCs w:val="14"/>
              </w:rPr>
            </w:pPr>
            <w:r>
              <w:rPr>
                <w:sz w:val="14"/>
                <w:szCs w:val="14"/>
              </w:rPr>
              <w:t>&lt;= 0.013</w:t>
            </w:r>
          </w:p>
        </w:tc>
        <w:tc>
          <w:tcPr>
            <w:tcW w:w="926" w:type="dxa"/>
            <w:vAlign w:val="center"/>
          </w:tcPr>
          <w:p w14:paraId="4087D2E7" w14:textId="7E72301D" w:rsidR="003470ED" w:rsidRPr="003470ED" w:rsidRDefault="003470ED" w:rsidP="003470ED">
            <w:pPr>
              <w:jc w:val="center"/>
              <w:rPr>
                <w:sz w:val="14"/>
                <w:szCs w:val="14"/>
              </w:rPr>
            </w:pPr>
            <w:r>
              <w:rPr>
                <w:sz w:val="14"/>
                <w:szCs w:val="14"/>
              </w:rPr>
              <w:t>100</w:t>
            </w:r>
          </w:p>
        </w:tc>
        <w:tc>
          <w:tcPr>
            <w:tcW w:w="1009" w:type="dxa"/>
            <w:vAlign w:val="center"/>
          </w:tcPr>
          <w:p w14:paraId="35B2BF0F" w14:textId="5F134560" w:rsidR="003470ED" w:rsidRPr="003470ED" w:rsidRDefault="003470ED" w:rsidP="003470ED">
            <w:pPr>
              <w:jc w:val="center"/>
              <w:rPr>
                <w:sz w:val="14"/>
                <w:szCs w:val="14"/>
              </w:rPr>
            </w:pPr>
            <w:r>
              <w:rPr>
                <w:sz w:val="14"/>
                <w:szCs w:val="14"/>
              </w:rPr>
              <w:t>100</w:t>
            </w:r>
          </w:p>
        </w:tc>
      </w:tr>
      <w:tr w:rsidR="003470ED" w14:paraId="1F9E64FA" w14:textId="77777777" w:rsidTr="004D4558">
        <w:tc>
          <w:tcPr>
            <w:tcW w:w="1306" w:type="dxa"/>
            <w:vAlign w:val="center"/>
          </w:tcPr>
          <w:p w14:paraId="7089C45C" w14:textId="42C4C666" w:rsidR="003470ED" w:rsidRPr="003470ED" w:rsidRDefault="003470ED" w:rsidP="003470ED">
            <w:pPr>
              <w:jc w:val="center"/>
              <w:rPr>
                <w:sz w:val="14"/>
                <w:szCs w:val="14"/>
              </w:rPr>
            </w:pPr>
            <w:r w:rsidRPr="003470ED">
              <w:rPr>
                <w:sz w:val="14"/>
                <w:szCs w:val="14"/>
              </w:rPr>
              <w:t>VADER GOOGL</w:t>
            </w:r>
          </w:p>
        </w:tc>
        <w:tc>
          <w:tcPr>
            <w:tcW w:w="1551" w:type="dxa"/>
            <w:vAlign w:val="center"/>
          </w:tcPr>
          <w:p w14:paraId="50120421" w14:textId="51257594" w:rsidR="003470ED" w:rsidRPr="003470ED" w:rsidRDefault="004D4558" w:rsidP="003470ED">
            <w:pPr>
              <w:jc w:val="center"/>
              <w:rPr>
                <w:sz w:val="14"/>
                <w:szCs w:val="14"/>
              </w:rPr>
            </w:pPr>
            <w:r>
              <w:rPr>
                <w:sz w:val="14"/>
                <w:szCs w:val="14"/>
              </w:rPr>
              <w:t>&lt;= 0.07</w:t>
            </w:r>
          </w:p>
        </w:tc>
        <w:tc>
          <w:tcPr>
            <w:tcW w:w="926" w:type="dxa"/>
            <w:vAlign w:val="center"/>
          </w:tcPr>
          <w:p w14:paraId="5E354D17" w14:textId="0CAD0CBB" w:rsidR="003470ED" w:rsidRPr="003470ED" w:rsidRDefault="004D4558" w:rsidP="004D4558">
            <w:pPr>
              <w:jc w:val="center"/>
              <w:rPr>
                <w:sz w:val="14"/>
                <w:szCs w:val="14"/>
              </w:rPr>
            </w:pPr>
            <w:r>
              <w:rPr>
                <w:sz w:val="14"/>
                <w:szCs w:val="14"/>
              </w:rPr>
              <w:t>100</w:t>
            </w:r>
          </w:p>
        </w:tc>
        <w:tc>
          <w:tcPr>
            <w:tcW w:w="1009" w:type="dxa"/>
            <w:vAlign w:val="center"/>
          </w:tcPr>
          <w:p w14:paraId="3DDB42CC" w14:textId="08B3980C" w:rsidR="003470ED" w:rsidRPr="003470ED" w:rsidRDefault="004D4558" w:rsidP="004D4558">
            <w:pPr>
              <w:jc w:val="center"/>
              <w:rPr>
                <w:sz w:val="14"/>
                <w:szCs w:val="14"/>
              </w:rPr>
            </w:pPr>
            <w:r>
              <w:rPr>
                <w:sz w:val="14"/>
                <w:szCs w:val="14"/>
              </w:rPr>
              <w:t>100</w:t>
            </w:r>
          </w:p>
        </w:tc>
      </w:tr>
      <w:tr w:rsidR="003470ED" w14:paraId="555F5F49" w14:textId="77777777" w:rsidTr="004D4558">
        <w:tc>
          <w:tcPr>
            <w:tcW w:w="1306" w:type="dxa"/>
            <w:vAlign w:val="center"/>
          </w:tcPr>
          <w:p w14:paraId="38503A6E" w14:textId="250C3D64" w:rsidR="003470ED" w:rsidRPr="003470ED" w:rsidRDefault="003470ED" w:rsidP="003470ED">
            <w:pPr>
              <w:jc w:val="center"/>
              <w:rPr>
                <w:sz w:val="14"/>
                <w:szCs w:val="14"/>
              </w:rPr>
            </w:pPr>
            <w:proofErr w:type="spellStart"/>
            <w:r w:rsidRPr="003470ED">
              <w:rPr>
                <w:sz w:val="14"/>
                <w:szCs w:val="14"/>
              </w:rPr>
              <w:t>TextBlob</w:t>
            </w:r>
            <w:proofErr w:type="spellEnd"/>
            <w:r w:rsidRPr="003470ED">
              <w:rPr>
                <w:sz w:val="14"/>
                <w:szCs w:val="14"/>
              </w:rPr>
              <w:t xml:space="preserve"> FB</w:t>
            </w:r>
          </w:p>
        </w:tc>
        <w:tc>
          <w:tcPr>
            <w:tcW w:w="1551" w:type="dxa"/>
            <w:vAlign w:val="center"/>
          </w:tcPr>
          <w:p w14:paraId="1A948EA2" w14:textId="5224B06F" w:rsidR="003470ED" w:rsidRPr="003470ED" w:rsidRDefault="004D4558" w:rsidP="003470ED">
            <w:pPr>
              <w:jc w:val="center"/>
              <w:rPr>
                <w:sz w:val="14"/>
                <w:szCs w:val="14"/>
              </w:rPr>
            </w:pPr>
            <w:r>
              <w:rPr>
                <w:sz w:val="14"/>
                <w:szCs w:val="14"/>
              </w:rPr>
              <w:t>&lt;= 0.01</w:t>
            </w:r>
          </w:p>
        </w:tc>
        <w:tc>
          <w:tcPr>
            <w:tcW w:w="926" w:type="dxa"/>
            <w:vAlign w:val="center"/>
          </w:tcPr>
          <w:p w14:paraId="50309F16" w14:textId="41D2FF46" w:rsidR="003470ED" w:rsidRPr="003470ED" w:rsidRDefault="004D4558" w:rsidP="004D4558">
            <w:pPr>
              <w:jc w:val="center"/>
              <w:rPr>
                <w:sz w:val="14"/>
                <w:szCs w:val="14"/>
              </w:rPr>
            </w:pPr>
            <w:r>
              <w:rPr>
                <w:sz w:val="14"/>
                <w:szCs w:val="14"/>
              </w:rPr>
              <w:t>100</w:t>
            </w:r>
          </w:p>
        </w:tc>
        <w:tc>
          <w:tcPr>
            <w:tcW w:w="1009" w:type="dxa"/>
            <w:vAlign w:val="center"/>
          </w:tcPr>
          <w:p w14:paraId="7453FEB5" w14:textId="56CBE22B" w:rsidR="003470ED" w:rsidRPr="003470ED" w:rsidRDefault="004D4558" w:rsidP="004D4558">
            <w:pPr>
              <w:jc w:val="center"/>
              <w:rPr>
                <w:sz w:val="14"/>
                <w:szCs w:val="14"/>
              </w:rPr>
            </w:pPr>
            <w:r>
              <w:rPr>
                <w:sz w:val="14"/>
                <w:szCs w:val="14"/>
              </w:rPr>
              <w:t>100</w:t>
            </w:r>
          </w:p>
        </w:tc>
      </w:tr>
      <w:tr w:rsidR="004D4558" w14:paraId="56BC7C6C" w14:textId="77777777" w:rsidTr="003470ED">
        <w:tc>
          <w:tcPr>
            <w:tcW w:w="1306" w:type="dxa"/>
            <w:vAlign w:val="center"/>
          </w:tcPr>
          <w:p w14:paraId="08B0E498" w14:textId="2666689C" w:rsidR="004D4558" w:rsidRPr="003470ED" w:rsidRDefault="004D4558" w:rsidP="004D4558">
            <w:pPr>
              <w:jc w:val="center"/>
              <w:rPr>
                <w:sz w:val="14"/>
                <w:szCs w:val="14"/>
              </w:rPr>
            </w:pPr>
            <w:proofErr w:type="spellStart"/>
            <w:r w:rsidRPr="003470ED">
              <w:rPr>
                <w:sz w:val="14"/>
                <w:szCs w:val="14"/>
              </w:rPr>
              <w:t>TextBlob</w:t>
            </w:r>
            <w:proofErr w:type="spellEnd"/>
            <w:r w:rsidRPr="003470ED">
              <w:rPr>
                <w:sz w:val="14"/>
                <w:szCs w:val="14"/>
              </w:rPr>
              <w:t xml:space="preserve"> AAPL</w:t>
            </w:r>
          </w:p>
        </w:tc>
        <w:tc>
          <w:tcPr>
            <w:tcW w:w="1551" w:type="dxa"/>
            <w:vAlign w:val="center"/>
          </w:tcPr>
          <w:p w14:paraId="608E34E4" w14:textId="26F16C91" w:rsidR="004D4558" w:rsidRPr="003470ED" w:rsidRDefault="004D4558" w:rsidP="004D4558">
            <w:pPr>
              <w:jc w:val="center"/>
              <w:rPr>
                <w:sz w:val="14"/>
                <w:szCs w:val="14"/>
              </w:rPr>
            </w:pPr>
            <w:r>
              <w:rPr>
                <w:sz w:val="14"/>
                <w:szCs w:val="14"/>
              </w:rPr>
              <w:t xml:space="preserve">&lt;= 0.03 </w:t>
            </w:r>
          </w:p>
        </w:tc>
        <w:tc>
          <w:tcPr>
            <w:tcW w:w="926" w:type="dxa"/>
            <w:vAlign w:val="center"/>
          </w:tcPr>
          <w:p w14:paraId="4A8FF4CE" w14:textId="2EE876C9" w:rsidR="004D4558" w:rsidRPr="003470ED" w:rsidRDefault="004D4558" w:rsidP="004D4558">
            <w:pPr>
              <w:jc w:val="center"/>
              <w:rPr>
                <w:sz w:val="14"/>
                <w:szCs w:val="14"/>
              </w:rPr>
            </w:pPr>
            <w:r>
              <w:rPr>
                <w:sz w:val="14"/>
                <w:szCs w:val="14"/>
              </w:rPr>
              <w:t>100</w:t>
            </w:r>
          </w:p>
        </w:tc>
        <w:tc>
          <w:tcPr>
            <w:tcW w:w="1009" w:type="dxa"/>
            <w:vAlign w:val="center"/>
          </w:tcPr>
          <w:p w14:paraId="0FAF64D8" w14:textId="2721B717" w:rsidR="004D4558" w:rsidRPr="003470ED" w:rsidRDefault="004D4558" w:rsidP="004D4558">
            <w:pPr>
              <w:jc w:val="center"/>
              <w:rPr>
                <w:sz w:val="14"/>
                <w:szCs w:val="14"/>
              </w:rPr>
            </w:pPr>
            <w:r>
              <w:rPr>
                <w:sz w:val="14"/>
                <w:szCs w:val="14"/>
              </w:rPr>
              <w:t>100</w:t>
            </w:r>
          </w:p>
        </w:tc>
      </w:tr>
      <w:tr w:rsidR="003470ED" w14:paraId="7A49C270" w14:textId="77777777" w:rsidTr="003470ED">
        <w:tc>
          <w:tcPr>
            <w:tcW w:w="1306" w:type="dxa"/>
            <w:vAlign w:val="center"/>
          </w:tcPr>
          <w:p w14:paraId="43C2444D" w14:textId="5BF30B40" w:rsidR="003470ED" w:rsidRPr="003470ED" w:rsidRDefault="003470ED" w:rsidP="003470ED">
            <w:pPr>
              <w:jc w:val="center"/>
              <w:rPr>
                <w:sz w:val="14"/>
                <w:szCs w:val="14"/>
              </w:rPr>
            </w:pPr>
            <w:proofErr w:type="spellStart"/>
            <w:r w:rsidRPr="003470ED">
              <w:rPr>
                <w:sz w:val="14"/>
                <w:szCs w:val="14"/>
              </w:rPr>
              <w:t>TextBlob</w:t>
            </w:r>
            <w:proofErr w:type="spellEnd"/>
            <w:r w:rsidRPr="003470ED">
              <w:rPr>
                <w:sz w:val="14"/>
                <w:szCs w:val="14"/>
              </w:rPr>
              <w:t xml:space="preserve"> AMZN</w:t>
            </w:r>
          </w:p>
        </w:tc>
        <w:tc>
          <w:tcPr>
            <w:tcW w:w="1551" w:type="dxa"/>
            <w:vAlign w:val="center"/>
          </w:tcPr>
          <w:p w14:paraId="2A42D20E" w14:textId="1F8287DB" w:rsidR="003470ED" w:rsidRPr="003470ED" w:rsidRDefault="004D4558" w:rsidP="003470ED">
            <w:pPr>
              <w:jc w:val="center"/>
              <w:rPr>
                <w:sz w:val="14"/>
                <w:szCs w:val="14"/>
              </w:rPr>
            </w:pPr>
            <w:r>
              <w:rPr>
                <w:sz w:val="14"/>
                <w:szCs w:val="14"/>
              </w:rPr>
              <w:t>&lt;= 0.02</w:t>
            </w:r>
          </w:p>
        </w:tc>
        <w:tc>
          <w:tcPr>
            <w:tcW w:w="926" w:type="dxa"/>
            <w:vAlign w:val="center"/>
          </w:tcPr>
          <w:p w14:paraId="6081228C" w14:textId="1DB0671D" w:rsidR="003470ED" w:rsidRPr="003470ED" w:rsidRDefault="004D4558" w:rsidP="003470ED">
            <w:pPr>
              <w:jc w:val="center"/>
              <w:rPr>
                <w:sz w:val="14"/>
                <w:szCs w:val="14"/>
              </w:rPr>
            </w:pPr>
            <w:r>
              <w:rPr>
                <w:sz w:val="14"/>
                <w:szCs w:val="14"/>
              </w:rPr>
              <w:t>100</w:t>
            </w:r>
          </w:p>
        </w:tc>
        <w:tc>
          <w:tcPr>
            <w:tcW w:w="1009" w:type="dxa"/>
            <w:vAlign w:val="center"/>
          </w:tcPr>
          <w:p w14:paraId="55174F4B" w14:textId="47F656F7" w:rsidR="003470ED" w:rsidRPr="003470ED" w:rsidRDefault="004D4558" w:rsidP="003470ED">
            <w:pPr>
              <w:jc w:val="center"/>
              <w:rPr>
                <w:sz w:val="14"/>
                <w:szCs w:val="14"/>
              </w:rPr>
            </w:pPr>
            <w:r>
              <w:rPr>
                <w:sz w:val="14"/>
                <w:szCs w:val="14"/>
              </w:rPr>
              <w:t>100</w:t>
            </w:r>
          </w:p>
        </w:tc>
      </w:tr>
      <w:tr w:rsidR="004D4558" w14:paraId="7F7BEBBC" w14:textId="77777777" w:rsidTr="003470ED">
        <w:tc>
          <w:tcPr>
            <w:tcW w:w="1306" w:type="dxa"/>
            <w:vAlign w:val="center"/>
          </w:tcPr>
          <w:p w14:paraId="6B8CAE38" w14:textId="3CF1B23F" w:rsidR="004D4558" w:rsidRPr="003470ED" w:rsidRDefault="004D4558" w:rsidP="004D4558">
            <w:pPr>
              <w:jc w:val="center"/>
              <w:rPr>
                <w:sz w:val="14"/>
                <w:szCs w:val="14"/>
              </w:rPr>
            </w:pPr>
            <w:proofErr w:type="spellStart"/>
            <w:r w:rsidRPr="003470ED">
              <w:rPr>
                <w:sz w:val="14"/>
                <w:szCs w:val="14"/>
              </w:rPr>
              <w:t>TextBlob</w:t>
            </w:r>
            <w:proofErr w:type="spellEnd"/>
            <w:r w:rsidRPr="003470ED">
              <w:rPr>
                <w:sz w:val="14"/>
                <w:szCs w:val="14"/>
              </w:rPr>
              <w:t xml:space="preserve"> NFLX</w:t>
            </w:r>
          </w:p>
        </w:tc>
        <w:tc>
          <w:tcPr>
            <w:tcW w:w="1551" w:type="dxa"/>
            <w:vAlign w:val="center"/>
          </w:tcPr>
          <w:p w14:paraId="5811116B" w14:textId="3BA9CF30" w:rsidR="004D4558" w:rsidRPr="003470ED" w:rsidRDefault="004D4558" w:rsidP="004D4558">
            <w:pPr>
              <w:jc w:val="center"/>
              <w:rPr>
                <w:sz w:val="14"/>
                <w:szCs w:val="14"/>
              </w:rPr>
            </w:pPr>
            <w:r>
              <w:rPr>
                <w:sz w:val="14"/>
                <w:szCs w:val="14"/>
              </w:rPr>
              <w:t>&lt;= 0.02</w:t>
            </w:r>
          </w:p>
        </w:tc>
        <w:tc>
          <w:tcPr>
            <w:tcW w:w="926" w:type="dxa"/>
            <w:vAlign w:val="center"/>
          </w:tcPr>
          <w:p w14:paraId="21D62A76" w14:textId="7C7E2D44" w:rsidR="004D4558" w:rsidRPr="003470ED" w:rsidRDefault="004D4558" w:rsidP="004D4558">
            <w:pPr>
              <w:jc w:val="center"/>
              <w:rPr>
                <w:sz w:val="14"/>
                <w:szCs w:val="14"/>
              </w:rPr>
            </w:pPr>
            <w:r>
              <w:rPr>
                <w:sz w:val="14"/>
                <w:szCs w:val="14"/>
              </w:rPr>
              <w:t>100</w:t>
            </w:r>
          </w:p>
        </w:tc>
        <w:tc>
          <w:tcPr>
            <w:tcW w:w="1009" w:type="dxa"/>
            <w:vAlign w:val="center"/>
          </w:tcPr>
          <w:p w14:paraId="3027BC9F" w14:textId="0F9B78D3" w:rsidR="004D4558" w:rsidRPr="003470ED" w:rsidRDefault="004D4558" w:rsidP="004D4558">
            <w:pPr>
              <w:jc w:val="center"/>
              <w:rPr>
                <w:sz w:val="14"/>
                <w:szCs w:val="14"/>
              </w:rPr>
            </w:pPr>
            <w:r>
              <w:rPr>
                <w:sz w:val="14"/>
                <w:szCs w:val="14"/>
              </w:rPr>
              <w:t>100</w:t>
            </w:r>
          </w:p>
        </w:tc>
      </w:tr>
      <w:tr w:rsidR="004D4558" w14:paraId="1F09DF49" w14:textId="77777777" w:rsidTr="003470ED">
        <w:tc>
          <w:tcPr>
            <w:tcW w:w="1306" w:type="dxa"/>
            <w:vAlign w:val="center"/>
          </w:tcPr>
          <w:p w14:paraId="3A59F045" w14:textId="2E4AD54C" w:rsidR="004D4558" w:rsidRPr="003470ED" w:rsidRDefault="004D4558" w:rsidP="004D4558">
            <w:pPr>
              <w:jc w:val="center"/>
              <w:rPr>
                <w:sz w:val="14"/>
                <w:szCs w:val="14"/>
              </w:rPr>
            </w:pPr>
            <w:proofErr w:type="spellStart"/>
            <w:r w:rsidRPr="003470ED">
              <w:rPr>
                <w:sz w:val="14"/>
                <w:szCs w:val="14"/>
              </w:rPr>
              <w:t>TextBlob</w:t>
            </w:r>
            <w:proofErr w:type="spellEnd"/>
            <w:r w:rsidRPr="003470ED">
              <w:rPr>
                <w:sz w:val="14"/>
                <w:szCs w:val="14"/>
              </w:rPr>
              <w:t xml:space="preserve"> GOOGL</w:t>
            </w:r>
          </w:p>
        </w:tc>
        <w:tc>
          <w:tcPr>
            <w:tcW w:w="1551" w:type="dxa"/>
            <w:vAlign w:val="center"/>
          </w:tcPr>
          <w:p w14:paraId="46D76556" w14:textId="61D7716F" w:rsidR="004D4558" w:rsidRPr="003470ED" w:rsidRDefault="004D4558" w:rsidP="004D4558">
            <w:pPr>
              <w:jc w:val="center"/>
              <w:rPr>
                <w:sz w:val="14"/>
                <w:szCs w:val="14"/>
              </w:rPr>
            </w:pPr>
            <w:r>
              <w:rPr>
                <w:sz w:val="14"/>
                <w:szCs w:val="14"/>
              </w:rPr>
              <w:t>&lt;= 0.02</w:t>
            </w:r>
          </w:p>
        </w:tc>
        <w:tc>
          <w:tcPr>
            <w:tcW w:w="926" w:type="dxa"/>
            <w:vAlign w:val="center"/>
          </w:tcPr>
          <w:p w14:paraId="50576AB5" w14:textId="2127A976" w:rsidR="004D4558" w:rsidRPr="003470ED" w:rsidRDefault="004D4558" w:rsidP="004D4558">
            <w:pPr>
              <w:jc w:val="center"/>
              <w:rPr>
                <w:sz w:val="14"/>
                <w:szCs w:val="14"/>
              </w:rPr>
            </w:pPr>
            <w:r>
              <w:rPr>
                <w:sz w:val="14"/>
                <w:szCs w:val="14"/>
              </w:rPr>
              <w:t>100</w:t>
            </w:r>
          </w:p>
        </w:tc>
        <w:tc>
          <w:tcPr>
            <w:tcW w:w="1009" w:type="dxa"/>
            <w:vAlign w:val="center"/>
          </w:tcPr>
          <w:p w14:paraId="44A5931F" w14:textId="099CCA32" w:rsidR="004D4558" w:rsidRPr="003470ED" w:rsidRDefault="004D4558" w:rsidP="004D4558">
            <w:pPr>
              <w:jc w:val="center"/>
              <w:rPr>
                <w:sz w:val="14"/>
                <w:szCs w:val="14"/>
              </w:rPr>
            </w:pPr>
            <w:r>
              <w:rPr>
                <w:sz w:val="14"/>
                <w:szCs w:val="14"/>
              </w:rPr>
              <w:t>100</w:t>
            </w:r>
          </w:p>
        </w:tc>
      </w:tr>
    </w:tbl>
    <w:p w14:paraId="6F74E979" w14:textId="77777777" w:rsidR="000F696D" w:rsidRPr="00DB2960" w:rsidRDefault="000F696D" w:rsidP="000F696D">
      <w:pPr>
        <w:jc w:val="center"/>
      </w:pPr>
    </w:p>
    <w:p w14:paraId="14D87023" w14:textId="0097F9F8" w:rsidR="00DD5A7E" w:rsidRDefault="00DD5A7E" w:rsidP="00DD5A7E">
      <w:pPr>
        <w:pStyle w:val="Heading3"/>
      </w:pPr>
      <w:r>
        <w:t>Decision Tree Regression</w:t>
      </w:r>
    </w:p>
    <w:p w14:paraId="31A926C3" w14:textId="04FD4330" w:rsidR="00410393" w:rsidRDefault="004D4558" w:rsidP="004D4558">
      <w:r>
        <w:t>Two Decision</w:t>
      </w:r>
      <w:r w:rsidR="008467B3">
        <w:t xml:space="preserve"> </w:t>
      </w:r>
      <w:r>
        <w:t>Tree</w:t>
      </w:r>
      <w:r w:rsidR="008467B3">
        <w:t xml:space="preserve"> </w:t>
      </w:r>
      <w:r>
        <w:t xml:space="preserve">Regressors were used during this experiment. </w:t>
      </w:r>
      <w:r w:rsidR="00B21D64">
        <w:t>The only change was the max</w:t>
      </w:r>
      <w:r w:rsidR="008467B3">
        <w:t xml:space="preserve"> </w:t>
      </w:r>
      <w:r w:rsidR="00B21D64">
        <w:t xml:space="preserve">depth </w:t>
      </w:r>
      <w:r w:rsidR="00410393">
        <w:t>attribute:</w:t>
      </w:r>
    </w:p>
    <w:p w14:paraId="6EB67EE0" w14:textId="63F8BFFA" w:rsidR="00410393" w:rsidRPr="00E001DF" w:rsidRDefault="00E001DF" w:rsidP="00E001DF">
      <w:pPr>
        <w:jc w:val="center"/>
        <w:rPr>
          <w:b/>
        </w:rPr>
      </w:pPr>
      <w:r w:rsidRPr="004D4558">
        <w:rPr>
          <w:b/>
        </w:rPr>
        <w:t xml:space="preserve">Figure </w:t>
      </w:r>
      <w:r w:rsidR="007C7160">
        <w:rPr>
          <w:b/>
        </w:rPr>
        <w:t>20</w:t>
      </w:r>
      <w:r w:rsidRPr="004D4558">
        <w:rPr>
          <w:b/>
        </w:rPr>
        <w:t>. Decision</w:t>
      </w:r>
      <w:r w:rsidR="008467B3">
        <w:rPr>
          <w:b/>
        </w:rPr>
        <w:t xml:space="preserve"> </w:t>
      </w:r>
      <w:r w:rsidRPr="004D4558">
        <w:rPr>
          <w:b/>
        </w:rPr>
        <w:t>Tree</w:t>
      </w:r>
      <w:r w:rsidR="008467B3">
        <w:rPr>
          <w:b/>
        </w:rPr>
        <w:t xml:space="preserve"> </w:t>
      </w:r>
      <w:r w:rsidRPr="004D4558">
        <w:rPr>
          <w:b/>
        </w:rPr>
        <w:t>Regressor Attributes Used</w:t>
      </w:r>
    </w:p>
    <w:p w14:paraId="615D5411" w14:textId="1F61A416" w:rsidR="004D4558" w:rsidRPr="004D4558" w:rsidRDefault="00410393" w:rsidP="004D4558">
      <w:r>
        <w:rPr>
          <w:noProof/>
        </w:rPr>
        <w:drawing>
          <wp:inline distT="0" distB="0" distL="0" distR="0" wp14:anchorId="00D17A32" wp14:editId="393E660E">
            <wp:extent cx="3049270" cy="2762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05 at 5.04.0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9270" cy="276225"/>
                    </a:xfrm>
                    <a:prstGeom prst="rect">
                      <a:avLst/>
                    </a:prstGeom>
                  </pic:spPr>
                </pic:pic>
              </a:graphicData>
            </a:graphic>
          </wp:inline>
        </w:drawing>
      </w:r>
    </w:p>
    <w:p w14:paraId="42C7E730" w14:textId="1C8684A6" w:rsidR="00631349" w:rsidRDefault="00E001DF" w:rsidP="00631349">
      <w:pPr>
        <w:pStyle w:val="Heading3"/>
        <w:numPr>
          <w:ilvl w:val="0"/>
          <w:numId w:val="0"/>
        </w:numPr>
        <w:jc w:val="both"/>
        <w:rPr>
          <w:i w:val="0"/>
          <w:sz w:val="18"/>
          <w:szCs w:val="18"/>
        </w:rPr>
      </w:pPr>
      <w:r>
        <w:rPr>
          <w:i w:val="0"/>
          <w:sz w:val="18"/>
          <w:szCs w:val="18"/>
        </w:rPr>
        <w:t>The purpose of running two versions of the algorithm was to gain insight</w:t>
      </w:r>
      <w:r w:rsidR="00631349">
        <w:rPr>
          <w:i w:val="0"/>
          <w:sz w:val="18"/>
          <w:szCs w:val="18"/>
        </w:rPr>
        <w:t xml:space="preserve"> </w:t>
      </w:r>
      <w:r>
        <w:rPr>
          <w:i w:val="0"/>
          <w:sz w:val="18"/>
          <w:szCs w:val="18"/>
        </w:rPr>
        <w:t xml:space="preserve">as to </w:t>
      </w:r>
      <w:r w:rsidR="00631349">
        <w:rPr>
          <w:i w:val="0"/>
          <w:sz w:val="18"/>
          <w:szCs w:val="18"/>
        </w:rPr>
        <w:t xml:space="preserve">how the data set responded to each depth to get a better overall result. </w:t>
      </w:r>
    </w:p>
    <w:p w14:paraId="69A0042A" w14:textId="2A808DC9" w:rsidR="00B80137" w:rsidRDefault="00631349" w:rsidP="00B80137">
      <w:pPr>
        <w:jc w:val="center"/>
        <w:rPr>
          <w:b/>
          <w:color w:val="000000" w:themeColor="text1"/>
        </w:rPr>
      </w:pPr>
      <w:r>
        <w:rPr>
          <w:i/>
          <w:szCs w:val="18"/>
        </w:rPr>
        <w:t xml:space="preserve"> </w:t>
      </w:r>
      <w:r w:rsidR="00B80137">
        <w:rPr>
          <w:b/>
          <w:color w:val="000000" w:themeColor="text1"/>
        </w:rPr>
        <w:t xml:space="preserve">Figure </w:t>
      </w:r>
      <w:r w:rsidR="007C7160">
        <w:rPr>
          <w:b/>
          <w:color w:val="000000" w:themeColor="text1"/>
        </w:rPr>
        <w:t>21</w:t>
      </w:r>
      <w:r w:rsidR="00B80137">
        <w:rPr>
          <w:b/>
          <w:color w:val="000000" w:themeColor="text1"/>
        </w:rPr>
        <w:t>. Facebook (FB) Decision Tree Regression (VADER)</w:t>
      </w:r>
    </w:p>
    <w:p w14:paraId="1C44C4AB" w14:textId="100A8EF1" w:rsidR="00E001DF" w:rsidRDefault="00631349" w:rsidP="00631349">
      <w:pPr>
        <w:pStyle w:val="Heading3"/>
        <w:numPr>
          <w:ilvl w:val="0"/>
          <w:numId w:val="0"/>
        </w:numPr>
        <w:jc w:val="both"/>
        <w:rPr>
          <w:i w:val="0"/>
          <w:sz w:val="18"/>
          <w:szCs w:val="18"/>
        </w:rPr>
      </w:pPr>
      <w:r>
        <w:rPr>
          <w:i w:val="0"/>
          <w:noProof/>
          <w:sz w:val="18"/>
          <w:szCs w:val="18"/>
        </w:rPr>
        <w:drawing>
          <wp:inline distT="0" distB="0" distL="0" distR="0" wp14:anchorId="7CDD478C" wp14:editId="391D33A1">
            <wp:extent cx="3049270" cy="2287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der_fb_dtr.png"/>
                    <pic:cNvPicPr/>
                  </pic:nvPicPr>
                  <pic:blipFill>
                    <a:blip r:embed="rId30">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24A54BD1" w14:textId="7887BF92" w:rsidR="00B80137" w:rsidRDefault="00B80137" w:rsidP="00B80137">
      <w:r>
        <w:t>The results shown in Fig. 19 depict the tweet sentiment score (data) against the 2-Day SMA score which shows a slight predicted bump in the SMA for max</w:t>
      </w:r>
      <w:r w:rsidR="008467B3">
        <w:t xml:space="preserve"> </w:t>
      </w:r>
      <w:r>
        <w:t xml:space="preserve">depth = 5 and even for 2. The </w:t>
      </w:r>
      <w:proofErr w:type="spellStart"/>
      <w:r>
        <w:t>TextBlob</w:t>
      </w:r>
      <w:proofErr w:type="spellEnd"/>
      <w:r>
        <w:t xml:space="preserve"> results are similar to the VADER results, but with an approximate quarter point increase in SMA with max</w:t>
      </w:r>
      <w:r w:rsidR="008467B3">
        <w:t xml:space="preserve"> </w:t>
      </w:r>
      <w:r>
        <w:t>depth=5.</w:t>
      </w:r>
      <w:r w:rsidR="007F4635">
        <w:t xml:space="preserve"> The resulting SMA are consistent by company with their respective sentiment algorithms. However, it was noted that typically, the VADER algorithm moved the SMA within the data points more significantly than the </w:t>
      </w:r>
      <w:proofErr w:type="spellStart"/>
      <w:r w:rsidR="007F4635">
        <w:t>TextBlob</w:t>
      </w:r>
      <w:proofErr w:type="spellEnd"/>
      <w:r w:rsidR="007F4635">
        <w:t xml:space="preserve"> version.</w:t>
      </w:r>
    </w:p>
    <w:p w14:paraId="46918E7E" w14:textId="52C74BEF" w:rsidR="00B80137" w:rsidRDefault="00B80137" w:rsidP="00286EC9">
      <w:pPr>
        <w:jc w:val="center"/>
      </w:pPr>
      <w:r>
        <w:rPr>
          <w:b/>
          <w:color w:val="000000" w:themeColor="text1"/>
        </w:rPr>
        <w:t>Figure 2</w:t>
      </w:r>
      <w:r w:rsidR="007C7160">
        <w:rPr>
          <w:b/>
          <w:color w:val="000000" w:themeColor="text1"/>
        </w:rPr>
        <w:t>2</w:t>
      </w:r>
      <w:r>
        <w:rPr>
          <w:b/>
          <w:color w:val="000000" w:themeColor="text1"/>
        </w:rPr>
        <w:t>. Facebook (FB) Decision Tree Regression (</w:t>
      </w:r>
      <w:proofErr w:type="spellStart"/>
      <w:r>
        <w:rPr>
          <w:b/>
          <w:color w:val="000000" w:themeColor="text1"/>
        </w:rPr>
        <w:t>TextBlob</w:t>
      </w:r>
      <w:proofErr w:type="spellEnd"/>
      <w:r>
        <w:rPr>
          <w:b/>
          <w:color w:val="000000" w:themeColor="text1"/>
        </w:rPr>
        <w:t>)</w:t>
      </w:r>
    </w:p>
    <w:p w14:paraId="3054EC9A" w14:textId="40FE0133" w:rsidR="00B80137" w:rsidRPr="00B80137" w:rsidRDefault="00B80137" w:rsidP="00B80137">
      <w:r>
        <w:rPr>
          <w:noProof/>
        </w:rPr>
        <w:drawing>
          <wp:inline distT="0" distB="0" distL="0" distR="0" wp14:anchorId="183CE980" wp14:editId="1DBFB2E2">
            <wp:extent cx="3049270" cy="2287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b_fb_dtr.png"/>
                    <pic:cNvPicPr/>
                  </pic:nvPicPr>
                  <pic:blipFill>
                    <a:blip r:embed="rId31">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r>
        <w:t xml:space="preserve"> </w:t>
      </w:r>
    </w:p>
    <w:p w14:paraId="0B0499D1" w14:textId="6A6F1275" w:rsidR="00DD5A7E" w:rsidRDefault="00DD5A7E" w:rsidP="00DD5A7E">
      <w:pPr>
        <w:pStyle w:val="Heading3"/>
      </w:pPr>
      <w:r>
        <w:t>Support Vector Regression</w:t>
      </w:r>
    </w:p>
    <w:p w14:paraId="171B69D5" w14:textId="62CE361A" w:rsidR="007F4635" w:rsidRDefault="007F4635" w:rsidP="007F4635">
      <w:r>
        <w:t>A second regressor type was used to ensure accuracy overall regressor accuracy. In this portion of the experiment, the SVR (Support Vector Regressor) was utilized and tested against itself using three of its kernel attributes. Linear, Polynomial and Radial Basis Function (RBF) were tested against the data sets.</w:t>
      </w:r>
    </w:p>
    <w:p w14:paraId="1BFE5C50" w14:textId="49426371" w:rsidR="008467B3" w:rsidRPr="008467B3" w:rsidRDefault="008467B3" w:rsidP="008467B3">
      <w:pPr>
        <w:jc w:val="center"/>
        <w:rPr>
          <w:b/>
        </w:rPr>
      </w:pPr>
      <w:r>
        <w:rPr>
          <w:b/>
        </w:rPr>
        <w:t>Figure 2</w:t>
      </w:r>
      <w:r w:rsidR="007C7160">
        <w:rPr>
          <w:b/>
        </w:rPr>
        <w:t>3</w:t>
      </w:r>
      <w:r>
        <w:rPr>
          <w:b/>
        </w:rPr>
        <w:t>. Support Vector Regressor Attributes Used</w:t>
      </w:r>
    </w:p>
    <w:p w14:paraId="05A57E33" w14:textId="7500D092" w:rsidR="008467B3" w:rsidRDefault="008467B3" w:rsidP="007F4635">
      <w:r>
        <w:rPr>
          <w:noProof/>
        </w:rPr>
        <w:drawing>
          <wp:inline distT="0" distB="0" distL="0" distR="0" wp14:anchorId="3B4E5991" wp14:editId="06712BEB">
            <wp:extent cx="3049270" cy="487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5-05 at 9.59.2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9270" cy="487680"/>
                    </a:xfrm>
                    <a:prstGeom prst="rect">
                      <a:avLst/>
                    </a:prstGeom>
                  </pic:spPr>
                </pic:pic>
              </a:graphicData>
            </a:graphic>
          </wp:inline>
        </w:drawing>
      </w:r>
    </w:p>
    <w:p w14:paraId="113520E1" w14:textId="44A28E1D" w:rsidR="00286EC9" w:rsidRDefault="00286EC9" w:rsidP="00286EC9">
      <w:pPr>
        <w:jc w:val="center"/>
        <w:rPr>
          <w:b/>
          <w:color w:val="000000" w:themeColor="text1"/>
        </w:rPr>
      </w:pPr>
      <w:r>
        <w:rPr>
          <w:b/>
          <w:color w:val="000000" w:themeColor="text1"/>
        </w:rPr>
        <w:lastRenderedPageBreak/>
        <w:t>Figure 2</w:t>
      </w:r>
      <w:r w:rsidR="007C7160">
        <w:rPr>
          <w:b/>
          <w:color w:val="000000" w:themeColor="text1"/>
        </w:rPr>
        <w:t>4</w:t>
      </w:r>
      <w:r>
        <w:rPr>
          <w:b/>
          <w:color w:val="000000" w:themeColor="text1"/>
        </w:rPr>
        <w:t>. Apple (AAPL) Support Vector Regression (VADER)</w:t>
      </w:r>
    </w:p>
    <w:p w14:paraId="05A4B133" w14:textId="632C4894" w:rsidR="00286EC9" w:rsidRDefault="00286EC9" w:rsidP="007F4635">
      <w:r>
        <w:rPr>
          <w:noProof/>
        </w:rPr>
        <w:drawing>
          <wp:inline distT="0" distB="0" distL="0" distR="0" wp14:anchorId="3E978F5C" wp14:editId="13A84ED5">
            <wp:extent cx="3049270" cy="2032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ader_aapl_sw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9270" cy="2032635"/>
                    </a:xfrm>
                    <a:prstGeom prst="rect">
                      <a:avLst/>
                    </a:prstGeom>
                  </pic:spPr>
                </pic:pic>
              </a:graphicData>
            </a:graphic>
          </wp:inline>
        </w:drawing>
      </w:r>
    </w:p>
    <w:p w14:paraId="34E93FA4" w14:textId="56F8B424" w:rsidR="00286EC9" w:rsidRPr="00286EC9" w:rsidRDefault="00286EC9" w:rsidP="00286EC9">
      <w:pPr>
        <w:jc w:val="center"/>
        <w:rPr>
          <w:b/>
          <w:color w:val="000000" w:themeColor="text1"/>
        </w:rPr>
      </w:pPr>
      <w:r>
        <w:rPr>
          <w:b/>
          <w:color w:val="000000" w:themeColor="text1"/>
        </w:rPr>
        <w:t>Figure 2</w:t>
      </w:r>
      <w:r w:rsidR="007C7160">
        <w:rPr>
          <w:b/>
          <w:color w:val="000000" w:themeColor="text1"/>
        </w:rPr>
        <w:t>5</w:t>
      </w:r>
      <w:r>
        <w:rPr>
          <w:b/>
          <w:color w:val="000000" w:themeColor="text1"/>
        </w:rPr>
        <w:t>. Apple (AAPL) Support Vector Regression (</w:t>
      </w:r>
      <w:proofErr w:type="spellStart"/>
      <w:r>
        <w:rPr>
          <w:b/>
          <w:color w:val="000000" w:themeColor="text1"/>
        </w:rPr>
        <w:t>TextBlob</w:t>
      </w:r>
      <w:proofErr w:type="spellEnd"/>
      <w:r>
        <w:rPr>
          <w:b/>
          <w:color w:val="000000" w:themeColor="text1"/>
        </w:rPr>
        <w:t>)</w:t>
      </w:r>
    </w:p>
    <w:p w14:paraId="583EDF20" w14:textId="1FDA7513" w:rsidR="007F4635" w:rsidRDefault="007F4635" w:rsidP="007F4635">
      <w:r>
        <w:rPr>
          <w:noProof/>
        </w:rPr>
        <w:drawing>
          <wp:inline distT="0" distB="0" distL="0" distR="0" wp14:anchorId="5A9A557B" wp14:editId="51FED630">
            <wp:extent cx="3049270" cy="2032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b_aapl_sw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9270" cy="2032635"/>
                    </a:xfrm>
                    <a:prstGeom prst="rect">
                      <a:avLst/>
                    </a:prstGeom>
                  </pic:spPr>
                </pic:pic>
              </a:graphicData>
            </a:graphic>
          </wp:inline>
        </w:drawing>
      </w:r>
    </w:p>
    <w:p w14:paraId="1ACA21C3" w14:textId="0395DC3D" w:rsidR="00286EC9" w:rsidRPr="007F4635" w:rsidRDefault="00286EC9" w:rsidP="007F4635">
      <w:r>
        <w:t xml:space="preserve">Although the Apple data set is not as large as the Facebook data set, it did yield results typical of all of the data sets. This model yielded a different result than its Decision Tree Regression model. In the other model there was a projected increase in SMA, here in both fig. 21 and 22 there appears to be a downward trend that is even more pronounced in the </w:t>
      </w:r>
      <w:proofErr w:type="spellStart"/>
      <w:r>
        <w:t>TextBlob</w:t>
      </w:r>
      <w:proofErr w:type="spellEnd"/>
      <w:r>
        <w:t xml:space="preserve"> data set.</w:t>
      </w:r>
    </w:p>
    <w:p w14:paraId="7CBBC922" w14:textId="2449EE53" w:rsidR="00DD5A7E" w:rsidRDefault="00DD5A7E" w:rsidP="00DD5A7E">
      <w:pPr>
        <w:pStyle w:val="Heading3"/>
      </w:pPr>
      <w:r>
        <w:t>Comparison of Calibration of Classifiers</w:t>
      </w:r>
    </w:p>
    <w:p w14:paraId="0653D381" w14:textId="272EB660" w:rsidR="00792856" w:rsidRDefault="00792856">
      <w:pPr>
        <w:pStyle w:val="BodyTextIndent"/>
        <w:spacing w:after="120"/>
        <w:ind w:firstLine="0"/>
      </w:pPr>
      <w:r>
        <w:t>The final processing that was accomplished was to test the validity of the train and test sets. This test utilized a grouping of classifiers and regressors. Logistic Regressor, Gaussian Naïve Bayes, Support Vector Classifier and Random Forest Classifier tested the test set specifically against a standard deviation value to check calibration of the test sets and a column graph to measure the mean values. Unlike the other tests performed, this time the testing set was changed from 30% of the overall data set, to 70%.</w:t>
      </w:r>
    </w:p>
    <w:p w14:paraId="6220483A" w14:textId="583682A7" w:rsidR="00DC6665" w:rsidRPr="008467B3" w:rsidRDefault="00DC6665" w:rsidP="00DC6665">
      <w:pPr>
        <w:jc w:val="center"/>
        <w:rPr>
          <w:b/>
        </w:rPr>
      </w:pPr>
      <w:r>
        <w:rPr>
          <w:b/>
        </w:rPr>
        <w:t>Figure 2</w:t>
      </w:r>
      <w:r w:rsidR="007C7160">
        <w:rPr>
          <w:b/>
        </w:rPr>
        <w:t>6</w:t>
      </w:r>
      <w:r>
        <w:rPr>
          <w:b/>
        </w:rPr>
        <w:t>. Support Vector Regressor Attributes Used</w:t>
      </w:r>
    </w:p>
    <w:p w14:paraId="46174CC7" w14:textId="14210C2A" w:rsidR="00DC6665" w:rsidRDefault="00DC6665">
      <w:pPr>
        <w:pStyle w:val="BodyTextIndent"/>
        <w:spacing w:after="120"/>
        <w:ind w:firstLine="0"/>
      </w:pPr>
      <w:r>
        <w:rPr>
          <w:noProof/>
        </w:rPr>
        <w:drawing>
          <wp:inline distT="0" distB="0" distL="0" distR="0" wp14:anchorId="52DC581C" wp14:editId="5C3E9444">
            <wp:extent cx="3049270" cy="1251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05 at 10.04.32 PM.png"/>
                    <pic:cNvPicPr/>
                  </pic:nvPicPr>
                  <pic:blipFill>
                    <a:blip r:embed="rId35">
                      <a:extLst>
                        <a:ext uri="{28A0092B-C50C-407E-A947-70E740481C1C}">
                          <a14:useLocalDpi xmlns:a14="http://schemas.microsoft.com/office/drawing/2010/main" val="0"/>
                        </a:ext>
                      </a:extLst>
                    </a:blip>
                    <a:stretch>
                      <a:fillRect/>
                    </a:stretch>
                  </pic:blipFill>
                  <pic:spPr>
                    <a:xfrm>
                      <a:off x="0" y="0"/>
                      <a:ext cx="3049270" cy="1251585"/>
                    </a:xfrm>
                    <a:prstGeom prst="rect">
                      <a:avLst/>
                    </a:prstGeom>
                  </pic:spPr>
                </pic:pic>
              </a:graphicData>
            </a:graphic>
          </wp:inline>
        </w:drawing>
      </w:r>
    </w:p>
    <w:p w14:paraId="6FD9267D" w14:textId="3C27F498" w:rsidR="008467B3" w:rsidRDefault="008467B3">
      <w:pPr>
        <w:pStyle w:val="BodyTextIndent"/>
        <w:spacing w:after="120"/>
        <w:ind w:firstLine="0"/>
      </w:pPr>
      <w:r>
        <w:t xml:space="preserve">One issue that was unable to be corrected was that the Linear Regressor did not converge on any data set. The kernel nor the number of iterations did not affect this outcome. Additionally, because of the small data sets it appears the Gaussian Naïve Bayes </w:t>
      </w:r>
      <w:r w:rsidR="00DC6665">
        <w:t xml:space="preserve">and Support Vector Classifier </w:t>
      </w:r>
      <w:r>
        <w:t>also performed poorly.</w:t>
      </w:r>
      <w:r w:rsidR="00DC6665">
        <w:t xml:space="preserve"> The Random Forest was typically closest to being perfectly calibrated although typically off-center.</w:t>
      </w:r>
    </w:p>
    <w:p w14:paraId="71D709CF" w14:textId="337717D2" w:rsidR="00DC6665" w:rsidRDefault="00DC6665">
      <w:pPr>
        <w:pStyle w:val="BodyTextIndent"/>
        <w:spacing w:after="120"/>
        <w:ind w:firstLine="0"/>
      </w:pPr>
      <w:r>
        <w:t>These challenges are likely due to not fine tuning these classifiers, but in order to truly test the test sets it was decided to leave them in their default modes instead of potentially poisoning the test set validation results.</w:t>
      </w:r>
    </w:p>
    <w:p w14:paraId="2A4C33AF" w14:textId="19BCF2CD" w:rsidR="008467B3" w:rsidRPr="00286EC9" w:rsidRDefault="008467B3" w:rsidP="008467B3">
      <w:pPr>
        <w:jc w:val="center"/>
        <w:rPr>
          <w:b/>
          <w:color w:val="000000" w:themeColor="text1"/>
        </w:rPr>
      </w:pPr>
      <w:r>
        <w:rPr>
          <w:b/>
          <w:color w:val="000000" w:themeColor="text1"/>
        </w:rPr>
        <w:t>Figure 2</w:t>
      </w:r>
      <w:r w:rsidR="007C7160">
        <w:rPr>
          <w:b/>
          <w:color w:val="000000" w:themeColor="text1"/>
        </w:rPr>
        <w:t>7</w:t>
      </w:r>
      <w:r>
        <w:rPr>
          <w:b/>
          <w:color w:val="000000" w:themeColor="text1"/>
        </w:rPr>
        <w:t>. Apple (AAPL) Calibration of Classifiers (VADER)</w:t>
      </w:r>
    </w:p>
    <w:p w14:paraId="0C4ADE8B" w14:textId="63DF467B" w:rsidR="008B197E" w:rsidRDefault="008467B3">
      <w:pPr>
        <w:pStyle w:val="BodyTextIndent"/>
        <w:spacing w:after="120"/>
        <w:ind w:firstLine="0"/>
      </w:pPr>
      <w:r>
        <w:rPr>
          <w:noProof/>
        </w:rPr>
        <w:drawing>
          <wp:inline distT="0" distB="0" distL="0" distR="0" wp14:anchorId="675674D3" wp14:editId="33344B76">
            <wp:extent cx="3049270" cy="3049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der_amzn_c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9270" cy="3049270"/>
                    </a:xfrm>
                    <a:prstGeom prst="rect">
                      <a:avLst/>
                    </a:prstGeom>
                  </pic:spPr>
                </pic:pic>
              </a:graphicData>
            </a:graphic>
          </wp:inline>
        </w:drawing>
      </w:r>
    </w:p>
    <w:p w14:paraId="119C613A" w14:textId="2FEB2549" w:rsidR="008467B3" w:rsidRPr="00286EC9" w:rsidRDefault="008467B3" w:rsidP="008467B3">
      <w:pPr>
        <w:jc w:val="center"/>
        <w:rPr>
          <w:b/>
          <w:color w:val="000000" w:themeColor="text1"/>
        </w:rPr>
      </w:pPr>
      <w:r>
        <w:rPr>
          <w:b/>
          <w:color w:val="000000" w:themeColor="text1"/>
        </w:rPr>
        <w:t>Figure 2</w:t>
      </w:r>
      <w:r w:rsidR="007C7160">
        <w:rPr>
          <w:b/>
          <w:color w:val="000000" w:themeColor="text1"/>
        </w:rPr>
        <w:t>8</w:t>
      </w:r>
      <w:r>
        <w:rPr>
          <w:b/>
          <w:color w:val="000000" w:themeColor="text1"/>
        </w:rPr>
        <w:t>. Apple (AAPL) Calibration of Classifiers (</w:t>
      </w:r>
      <w:proofErr w:type="spellStart"/>
      <w:r>
        <w:rPr>
          <w:b/>
          <w:color w:val="000000" w:themeColor="text1"/>
        </w:rPr>
        <w:t>TextBlob</w:t>
      </w:r>
      <w:proofErr w:type="spellEnd"/>
      <w:r>
        <w:rPr>
          <w:b/>
          <w:color w:val="000000" w:themeColor="text1"/>
        </w:rPr>
        <w:t>)</w:t>
      </w:r>
    </w:p>
    <w:p w14:paraId="31D348CB" w14:textId="40FE1290" w:rsidR="008467B3" w:rsidRDefault="008467B3">
      <w:pPr>
        <w:pStyle w:val="BodyTextIndent"/>
        <w:spacing w:after="120"/>
        <w:ind w:firstLine="0"/>
      </w:pPr>
      <w:r>
        <w:rPr>
          <w:noProof/>
        </w:rPr>
        <w:drawing>
          <wp:inline distT="0" distB="0" distL="0" distR="0" wp14:anchorId="571D9C0E" wp14:editId="11E2B31D">
            <wp:extent cx="3049270" cy="3049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ob_aapl_ccc.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9270" cy="3049270"/>
                    </a:xfrm>
                    <a:prstGeom prst="rect">
                      <a:avLst/>
                    </a:prstGeom>
                  </pic:spPr>
                </pic:pic>
              </a:graphicData>
            </a:graphic>
          </wp:inline>
        </w:drawing>
      </w:r>
    </w:p>
    <w:p w14:paraId="2F48249B" w14:textId="04415F8D" w:rsidR="008B197E" w:rsidRDefault="007C26B2">
      <w:pPr>
        <w:pStyle w:val="Heading1"/>
        <w:spacing w:before="120"/>
      </w:pPr>
      <w:r>
        <w:lastRenderedPageBreak/>
        <w:t>RESULTS</w:t>
      </w:r>
    </w:p>
    <w:p w14:paraId="14943B32" w14:textId="5897EB9D" w:rsidR="00896011" w:rsidRDefault="00896011" w:rsidP="00896011">
      <w:pPr>
        <w:spacing w:after="120"/>
      </w:pPr>
      <w:r>
        <w:t xml:space="preserve">Looking back at the research questions, it is hard to determine if this experiment was able to answer any of these. </w:t>
      </w:r>
      <w:r>
        <w:t>It could be argued that</w:t>
      </w:r>
      <w:r>
        <w:t xml:space="preserve"> </w:t>
      </w:r>
      <w:r>
        <w:t>two</w:t>
      </w:r>
      <w:r>
        <w:t xml:space="preserve"> of the three research questions originally asked:</w:t>
      </w:r>
    </w:p>
    <w:p w14:paraId="15AFAC55" w14:textId="77777777" w:rsidR="00896011" w:rsidRPr="003F19B6" w:rsidRDefault="00896011" w:rsidP="00896011">
      <w:pPr>
        <w:numPr>
          <w:ilvl w:val="0"/>
          <w:numId w:val="3"/>
        </w:numPr>
        <w:tabs>
          <w:tab w:val="clear" w:pos="720"/>
          <w:tab w:val="left" w:pos="180"/>
        </w:tabs>
        <w:spacing w:after="0"/>
        <w:ind w:left="0" w:firstLine="0"/>
      </w:pPr>
      <w:r w:rsidRPr="003F19B6">
        <w:rPr>
          <w:rFonts w:eastAsiaTheme="minorEastAsia"/>
        </w:rPr>
        <w:t xml:space="preserve">How much, if at all, does Twitter influence </w:t>
      </w:r>
      <w:r>
        <w:rPr>
          <w:rFonts w:eastAsiaTheme="minorEastAsia"/>
        </w:rPr>
        <w:t xml:space="preserve">of stock market </w:t>
      </w:r>
      <w:r w:rsidRPr="003F19B6">
        <w:rPr>
          <w:rFonts w:eastAsiaTheme="minorEastAsia"/>
        </w:rPr>
        <w:t>trading?</w:t>
      </w:r>
    </w:p>
    <w:p w14:paraId="0F72F114" w14:textId="77777777" w:rsidR="00896011" w:rsidRPr="003F19B6" w:rsidRDefault="00896011" w:rsidP="00896011">
      <w:pPr>
        <w:numPr>
          <w:ilvl w:val="0"/>
          <w:numId w:val="3"/>
        </w:numPr>
        <w:tabs>
          <w:tab w:val="clear" w:pos="720"/>
          <w:tab w:val="left" w:pos="180"/>
        </w:tabs>
        <w:spacing w:after="0"/>
        <w:ind w:left="0" w:firstLine="0"/>
      </w:pPr>
      <w:r w:rsidRPr="003F19B6">
        <w:rPr>
          <w:rFonts w:eastAsiaTheme="minorEastAsia"/>
        </w:rPr>
        <w:t>Of the myriad of tweets that used the hashtag: #</w:t>
      </w:r>
      <w:proofErr w:type="spellStart"/>
      <w:r w:rsidRPr="003F19B6">
        <w:rPr>
          <w:rFonts w:eastAsiaTheme="minorEastAsia"/>
        </w:rPr>
        <w:t>stockmarket</w:t>
      </w:r>
      <w:proofErr w:type="spellEnd"/>
      <w:r w:rsidRPr="003F19B6">
        <w:rPr>
          <w:rFonts w:eastAsiaTheme="minorEastAsia"/>
        </w:rPr>
        <w:t xml:space="preserve">, which tweets may have influenced </w:t>
      </w:r>
      <w:r>
        <w:rPr>
          <w:rFonts w:eastAsiaTheme="minorEastAsia"/>
        </w:rPr>
        <w:t>stock market</w:t>
      </w:r>
      <w:r w:rsidRPr="003F19B6">
        <w:rPr>
          <w:rFonts w:eastAsiaTheme="minorEastAsia"/>
        </w:rPr>
        <w:t xml:space="preserve"> trading</w:t>
      </w:r>
      <w:r>
        <w:rPr>
          <w:rFonts w:eastAsiaTheme="minorEastAsia"/>
        </w:rPr>
        <w:t xml:space="preserve"> by mirroring simple moving averages</w:t>
      </w:r>
      <w:r w:rsidRPr="003F19B6">
        <w:rPr>
          <w:rFonts w:eastAsiaTheme="minorEastAsia"/>
        </w:rPr>
        <w:t>?</w:t>
      </w:r>
    </w:p>
    <w:p w14:paraId="6CB34BCB" w14:textId="143CBDBD" w:rsidR="00896011" w:rsidRDefault="00896011" w:rsidP="00960C4E">
      <w:pPr>
        <w:numPr>
          <w:ilvl w:val="0"/>
          <w:numId w:val="3"/>
        </w:numPr>
        <w:tabs>
          <w:tab w:val="clear" w:pos="720"/>
          <w:tab w:val="left" w:pos="180"/>
        </w:tabs>
        <w:spacing w:after="0"/>
        <w:ind w:left="0" w:firstLine="0"/>
      </w:pPr>
      <w:r>
        <w:rPr>
          <w:rFonts w:eastAsiaTheme="minorEastAsia"/>
        </w:rPr>
        <w:t>Do tweet sentiment trends correlate with stock prices being bullish or bearish</w:t>
      </w:r>
      <w:r w:rsidRPr="003F19B6">
        <w:rPr>
          <w:rFonts w:eastAsiaTheme="minorEastAsia"/>
        </w:rPr>
        <w:t>?</w:t>
      </w:r>
    </w:p>
    <w:p w14:paraId="7947A7F1" w14:textId="77777777" w:rsidR="00960C4E" w:rsidRDefault="00960C4E" w:rsidP="00960C4E">
      <w:pPr>
        <w:tabs>
          <w:tab w:val="left" w:pos="180"/>
        </w:tabs>
        <w:spacing w:after="0"/>
      </w:pPr>
    </w:p>
    <w:p w14:paraId="11C85E70" w14:textId="21765C38" w:rsidR="00896011" w:rsidRDefault="00896011" w:rsidP="00896011">
      <w:pPr>
        <w:spacing w:after="120"/>
      </w:pPr>
      <w:r>
        <w:t xml:space="preserve">were at least partially answered. </w:t>
      </w:r>
    </w:p>
    <w:p w14:paraId="37FF7219" w14:textId="5CB4E23C" w:rsidR="007C7160" w:rsidRDefault="00DC6665">
      <w:pPr>
        <w:spacing w:after="120"/>
      </w:pPr>
      <w:r>
        <w:t xml:space="preserve">If Twitter does have an influence, a far larger data set and intra-day prices would be required to honestly answer that. </w:t>
      </w:r>
      <w:r w:rsidR="007C7160">
        <w:t xml:space="preserve">A week and </w:t>
      </w:r>
      <w:r w:rsidR="00896011">
        <w:t>one-half</w:t>
      </w:r>
      <w:r w:rsidR="007C7160">
        <w:t xml:space="preserve"> worth of tweets </w:t>
      </w:r>
      <w:proofErr w:type="gramStart"/>
      <w:r w:rsidR="007C7160">
        <w:t>is</w:t>
      </w:r>
      <w:proofErr w:type="gramEnd"/>
      <w:r w:rsidR="007C7160">
        <w:t xml:space="preserve"> not enough to establish this even in the short-term.</w:t>
      </w:r>
    </w:p>
    <w:p w14:paraId="69098BD4" w14:textId="77777777" w:rsidR="007C7160" w:rsidRDefault="00DC6665">
      <w:pPr>
        <w:spacing w:after="120"/>
      </w:pPr>
      <w:r>
        <w:t xml:space="preserve">It was determined at least that the tweets in this data set </w:t>
      </w:r>
      <w:r w:rsidR="007C7160">
        <w:t>did have a very close relation to 2-Day Simple Moving Averages. With this small of a data set, again it is difficult to discern if this was coincidence because the data set skewed heavily positive and most stocks saw gains during this time period. In figs. 11 – 15 calculated and sentiment determined SMAs matched up. So, at least in the short term we can conclude that there may in fact be some correlation.</w:t>
      </w:r>
    </w:p>
    <w:p w14:paraId="10D6C60C" w14:textId="542DC714" w:rsidR="008B197E" w:rsidRDefault="00896011">
      <w:pPr>
        <w:spacing w:after="120"/>
      </w:pPr>
      <w:r>
        <w:t>The last research question is again difficult to ascertain. In the short term, July 9 – 19, 2018, yes it seems to. This small data set leaned positive and there were positive movements in most stock prices. Perhaps another maybe another question answered.</w:t>
      </w:r>
    </w:p>
    <w:p w14:paraId="64188769" w14:textId="4C758A18" w:rsidR="00960C4E" w:rsidRDefault="00896011">
      <w:pPr>
        <w:spacing w:after="120"/>
      </w:pPr>
      <w:r>
        <w:t>The experiment was not a total loss, there was some compelling research that if can be replicated at scale may yield definitive results.</w:t>
      </w:r>
      <w:r>
        <w:t xml:space="preserve"> If at scale with a much larger data set </w:t>
      </w:r>
      <w:r w:rsidR="00F34893">
        <w:t xml:space="preserve">within a longer time period these same results could be achieved while matching the SMA data. It may be a perfect opportunity to attempt to predict the </w:t>
      </w:r>
      <w:r w:rsidR="00F34893">
        <w:t xml:space="preserve">Twitter-verse sentiment trends to determine if they can be matched to stock SMA trends. </w:t>
      </w:r>
    </w:p>
    <w:p w14:paraId="1A78801F" w14:textId="1FA3AA98" w:rsidR="008B197E" w:rsidRDefault="007C26B2">
      <w:pPr>
        <w:pStyle w:val="Heading1"/>
        <w:spacing w:before="120"/>
      </w:pPr>
      <w:r>
        <w:t>CONCLUSION</w:t>
      </w:r>
    </w:p>
    <w:p w14:paraId="37E45A72" w14:textId="6411B270" w:rsidR="008B197E" w:rsidRPr="00F34893" w:rsidRDefault="00F34893">
      <w:pPr>
        <w:pStyle w:val="BodyTextIndent"/>
        <w:spacing w:after="120"/>
        <w:ind w:firstLine="0"/>
      </w:pPr>
      <w:r>
        <w:rPr>
          <w:rFonts w:cs="Miriam"/>
          <w:bCs/>
          <w:szCs w:val="18"/>
          <w:lang w:eastAsia="en-AU"/>
        </w:rPr>
        <w:t>Although these results are not going to produce instant market millionaires, some promising work seems to have been accomplished. If given better data on the onset of this project potentially results could have been better. However, if this research is to continue, this simple experiment could easily be the starting point to expand this exponentially.</w:t>
      </w:r>
    </w:p>
    <w:p w14:paraId="6685A4D4" w14:textId="77777777" w:rsidR="008B197E" w:rsidRDefault="008B197E">
      <w:pPr>
        <w:pStyle w:val="Heading1"/>
        <w:spacing w:before="120"/>
      </w:pPr>
      <w:r>
        <w:t>ACKNOWLEDGMENTS</w:t>
      </w:r>
    </w:p>
    <w:p w14:paraId="30113601" w14:textId="47329E9F" w:rsidR="008B197E" w:rsidRDefault="008B197E">
      <w:pPr>
        <w:pStyle w:val="BodyTextIndent"/>
        <w:spacing w:after="120"/>
        <w:ind w:firstLine="0"/>
      </w:pPr>
      <w:r>
        <w:t xml:space="preserve">Our thanks to </w:t>
      </w:r>
      <w:r w:rsidR="00F34893">
        <w:t xml:space="preserve">the members of the Computing and Cyber Security Department, Texas A&amp;M University – San Antonio especially for the guidance provided by Dr. Izzat </w:t>
      </w:r>
      <w:proofErr w:type="spellStart"/>
      <w:r w:rsidR="00F34893">
        <w:t>Alsmadi</w:t>
      </w:r>
      <w:proofErr w:type="spellEnd"/>
      <w:r>
        <w:t>.</w:t>
      </w:r>
      <w:r w:rsidR="00F34893">
        <w:t xml:space="preserve"> </w:t>
      </w:r>
    </w:p>
    <w:p w14:paraId="1F5187CD" w14:textId="77777777" w:rsidR="008B197E" w:rsidRDefault="008B197E">
      <w:pPr>
        <w:pStyle w:val="Heading1"/>
        <w:spacing w:before="120"/>
      </w:pPr>
      <w:r>
        <w:t>REFERENCES</w:t>
      </w:r>
    </w:p>
    <w:p w14:paraId="15D3893C" w14:textId="7E0FD1E7" w:rsidR="006A044B" w:rsidRDefault="00FA0B48">
      <w:pPr>
        <w:pStyle w:val="References"/>
      </w:pPr>
      <w:r>
        <w:t xml:space="preserve">Eugene </w:t>
      </w:r>
      <w:proofErr w:type="spellStart"/>
      <w:r w:rsidR="00F34893">
        <w:t>Fama</w:t>
      </w:r>
      <w:proofErr w:type="spellEnd"/>
      <w:r w:rsidR="006A044B">
        <w:t>., 19</w:t>
      </w:r>
      <w:r>
        <w:t>65</w:t>
      </w:r>
      <w:r w:rsidR="006A044B">
        <w:t xml:space="preserve">. </w:t>
      </w:r>
      <w:r>
        <w:t xml:space="preserve">Random walks in stock-market </w:t>
      </w:r>
      <w:proofErr w:type="spellStart"/>
      <w:r>
        <w:t>prices</w:t>
      </w:r>
      <w:proofErr w:type="spellEnd"/>
      <w:r w:rsidR="006A044B">
        <w:t xml:space="preserve">. </w:t>
      </w:r>
      <w:r>
        <w:rPr>
          <w:i/>
          <w:iCs/>
        </w:rPr>
        <w:t>Financial Analysts Journal, 21.</w:t>
      </w:r>
      <w:r w:rsidR="006A044B">
        <w:t xml:space="preserve"> (Nov. 1</w:t>
      </w:r>
      <w:r>
        <w:t>965</w:t>
      </w:r>
      <w:r w:rsidR="006A044B">
        <w:t xml:space="preserve">), </w:t>
      </w:r>
      <w:r>
        <w:t>55-59</w:t>
      </w:r>
      <w:r w:rsidR="006A044B">
        <w:t>.</w:t>
      </w:r>
    </w:p>
    <w:p w14:paraId="3B61C471" w14:textId="5B3309A7" w:rsidR="00FA0B48" w:rsidRPr="00FA0B48" w:rsidRDefault="00FA0B48" w:rsidP="00FA0B48">
      <w:pPr>
        <w:pStyle w:val="References"/>
      </w:pPr>
      <w:proofErr w:type="spellStart"/>
      <w:r w:rsidRPr="00FA0B48">
        <w:t>Farzindar</w:t>
      </w:r>
      <w:proofErr w:type="spellEnd"/>
      <w:r w:rsidRPr="00FA0B48">
        <w:t xml:space="preserve"> </w:t>
      </w:r>
      <w:proofErr w:type="spellStart"/>
      <w:r w:rsidRPr="00FA0B48">
        <w:t>Atefeh</w:t>
      </w:r>
      <w:proofErr w:type="spellEnd"/>
      <w:r w:rsidRPr="00FA0B48">
        <w:t xml:space="preserve"> and Wael </w:t>
      </w:r>
      <w:proofErr w:type="spellStart"/>
      <w:r w:rsidRPr="00FA0B48">
        <w:t>Khreich</w:t>
      </w:r>
      <w:proofErr w:type="spellEnd"/>
      <w:r w:rsidRPr="00FA0B48">
        <w:t xml:space="preserve">. 2015. A Survey of Techniques for Event Detection in Twitter. </w:t>
      </w:r>
      <w:proofErr w:type="spellStart"/>
      <w:r w:rsidRPr="00FA0B48">
        <w:rPr>
          <w:i/>
          <w:iCs/>
        </w:rPr>
        <w:t>Comput</w:t>
      </w:r>
      <w:proofErr w:type="spellEnd"/>
      <w:r w:rsidRPr="00FA0B48">
        <w:rPr>
          <w:i/>
          <w:iCs/>
        </w:rPr>
        <w:t xml:space="preserve">. </w:t>
      </w:r>
      <w:proofErr w:type="spellStart"/>
      <w:r w:rsidRPr="00FA0B48">
        <w:rPr>
          <w:i/>
          <w:iCs/>
        </w:rPr>
        <w:t>Intell</w:t>
      </w:r>
      <w:proofErr w:type="spellEnd"/>
      <w:r w:rsidRPr="00FA0B48">
        <w:rPr>
          <w:i/>
          <w:iCs/>
        </w:rPr>
        <w:t>.</w:t>
      </w:r>
      <w:r w:rsidRPr="00FA0B48">
        <w:t xml:space="preserve"> 31, 1 (February 2015), 132–164. DOI:</w:t>
      </w:r>
      <w:r>
        <w:t xml:space="preserve"> </w:t>
      </w:r>
      <w:hyperlink r:id="rId38" w:history="1">
        <w:r w:rsidRPr="00FA0B48">
          <w:rPr>
            <w:rStyle w:val="Hyperlink"/>
          </w:rPr>
          <w:t>https://doi.org/10.1111/coin.12017</w:t>
        </w:r>
      </w:hyperlink>
    </w:p>
    <w:p w14:paraId="0B41D7E6" w14:textId="42F2B924" w:rsidR="006A044B" w:rsidRDefault="00FA0B48">
      <w:pPr>
        <w:pStyle w:val="References"/>
      </w:pPr>
      <w:proofErr w:type="spellStart"/>
      <w:r w:rsidRPr="00FA0B48">
        <w:t>Yubo</w:t>
      </w:r>
      <w:proofErr w:type="spellEnd"/>
      <w:r w:rsidRPr="00FA0B48">
        <w:t xml:space="preserve"> Chen </w:t>
      </w:r>
      <w:r w:rsidR="00960C4E">
        <w:t>and</w:t>
      </w:r>
      <w:r w:rsidRPr="00FA0B48">
        <w:t xml:space="preserve"> </w:t>
      </w:r>
      <w:proofErr w:type="spellStart"/>
      <w:r w:rsidRPr="00FA0B48">
        <w:t>Jinhong</w:t>
      </w:r>
      <w:proofErr w:type="spellEnd"/>
      <w:r>
        <w:t xml:space="preserve"> </w:t>
      </w:r>
      <w:proofErr w:type="spellStart"/>
      <w:r w:rsidRPr="00FA0B48">
        <w:t>Xie</w:t>
      </w:r>
      <w:proofErr w:type="spellEnd"/>
      <w:r w:rsidRPr="00FA0B48">
        <w:t xml:space="preserve">. (2008). Online Consumer Review: Word-of-Mouth as a New Element of Marketing Communication Mix. Management Science. 54. 477-491. 10.1287/mnsc.1070.0810. </w:t>
      </w:r>
      <w:proofErr w:type="spellStart"/>
      <w:r w:rsidR="006A044B">
        <w:t>Tavel</w:t>
      </w:r>
      <w:proofErr w:type="spellEnd"/>
      <w:r w:rsidR="006A044B">
        <w:t>, P. 2007</w:t>
      </w:r>
      <w:r w:rsidR="00474255">
        <w:t>.</w:t>
      </w:r>
      <w:r w:rsidR="006A044B">
        <w:t xml:space="preserve"> </w:t>
      </w:r>
      <w:r w:rsidR="006A044B">
        <w:rPr>
          <w:i/>
          <w:iCs/>
        </w:rPr>
        <w:t>Modeling and Simulation Design</w:t>
      </w:r>
      <w:r w:rsidR="002D6A57">
        <w:t>. AK Peters Ltd., Natick, MA.</w:t>
      </w:r>
    </w:p>
    <w:p w14:paraId="66B454B9" w14:textId="77777777" w:rsidR="00960C4E" w:rsidRPr="00960C4E" w:rsidRDefault="00FA0B48" w:rsidP="00960C4E">
      <w:pPr>
        <w:pStyle w:val="References"/>
      </w:pPr>
      <w:r>
        <w:t xml:space="preserve">Joel </w:t>
      </w:r>
      <w:proofErr w:type="spellStart"/>
      <w:r>
        <w:t>Comm</w:t>
      </w:r>
      <w:proofErr w:type="spellEnd"/>
      <w:r w:rsidR="00960C4E">
        <w:t xml:space="preserve">, Dave Taylor, and Guy </w:t>
      </w:r>
      <w:proofErr w:type="spellStart"/>
      <w:r w:rsidR="00960C4E">
        <w:t>Kawaski</w:t>
      </w:r>
      <w:proofErr w:type="spellEnd"/>
      <w:r w:rsidR="00960C4E">
        <w:t xml:space="preserve">. (2015). Twitter Power 3.0: How to Dominate Your Market One Tweet at a Time. </w:t>
      </w:r>
      <w:r w:rsidR="00960C4E">
        <w:rPr>
          <w:i/>
        </w:rPr>
        <w:t xml:space="preserve">Wiley. </w:t>
      </w:r>
      <w:r w:rsidR="00960C4E">
        <w:t>(Mar, 2015).</w:t>
      </w:r>
    </w:p>
    <w:p w14:paraId="45742765" w14:textId="51A9DF0F" w:rsidR="00960C4E" w:rsidRPr="00960C4E" w:rsidRDefault="00960C4E" w:rsidP="00960C4E">
      <w:pPr>
        <w:pStyle w:val="References"/>
      </w:pPr>
      <w:r w:rsidRPr="00960C4E">
        <w:t xml:space="preserve">J. </w:t>
      </w:r>
      <w:proofErr w:type="spellStart"/>
      <w:r w:rsidRPr="00960C4E">
        <w:t>Bollen</w:t>
      </w:r>
      <w:proofErr w:type="spellEnd"/>
      <w:r w:rsidRPr="00960C4E">
        <w:t xml:space="preserve"> and H. Mao</w:t>
      </w:r>
      <w:r w:rsidR="00EC311B">
        <w:t>.</w:t>
      </w:r>
      <w:r w:rsidRPr="00960C4E">
        <w:t xml:space="preserve"> </w:t>
      </w:r>
      <w:r w:rsidR="00EC311B">
        <w:t xml:space="preserve">(2011) </w:t>
      </w:r>
      <w:r w:rsidRPr="00960C4E">
        <w:t>Twitter Mood as a Stock Market Predictor</w:t>
      </w:r>
      <w:r w:rsidR="00EC311B">
        <w:t>.</w:t>
      </w:r>
      <w:r w:rsidRPr="00960C4E">
        <w:t xml:space="preserve"> </w:t>
      </w:r>
      <w:r w:rsidRPr="00EC311B">
        <w:rPr>
          <w:i/>
        </w:rPr>
        <w:t>Computer, vol. 44, no. 10</w:t>
      </w:r>
      <w:r w:rsidR="00EC311B">
        <w:t>.</w:t>
      </w:r>
      <w:r w:rsidRPr="00960C4E">
        <w:t xml:space="preserve"> pp. 91-94, 2011</w:t>
      </w:r>
      <w:r>
        <w:t xml:space="preserve">. </w:t>
      </w:r>
      <w:r w:rsidRPr="00960C4E">
        <w:t>DOI</w:t>
      </w:r>
      <w:r w:rsidR="00EC311B">
        <w:t>:</w:t>
      </w:r>
      <w:r w:rsidRPr="00960C4E">
        <w:t xml:space="preserve"> 10.1109/MC.2011.323</w:t>
      </w:r>
    </w:p>
    <w:p w14:paraId="621242AF" w14:textId="4B42604F" w:rsidR="00960C4E" w:rsidRPr="00960C4E" w:rsidRDefault="00960C4E" w:rsidP="00960C4E">
      <w:pPr>
        <w:pStyle w:val="References"/>
      </w:pPr>
      <w:r w:rsidRPr="00960C4E">
        <w:t xml:space="preserve">John R. </w:t>
      </w:r>
      <w:proofErr w:type="spellStart"/>
      <w:r w:rsidRPr="00960C4E">
        <w:t>Nofsinger</w:t>
      </w:r>
      <w:proofErr w:type="spellEnd"/>
      <w:r w:rsidR="00EC311B">
        <w:t>.</w:t>
      </w:r>
      <w:r w:rsidRPr="00960C4E">
        <w:t xml:space="preserve"> (2005) Social Mood and Financial Economics</w:t>
      </w:r>
      <w:r w:rsidR="00EC311B">
        <w:t>.</w:t>
      </w:r>
      <w:r w:rsidRPr="00960C4E">
        <w:t xml:space="preserve"> </w:t>
      </w:r>
      <w:r w:rsidRPr="00EC311B">
        <w:rPr>
          <w:i/>
        </w:rPr>
        <w:t>The Journal</w:t>
      </w:r>
      <w:r w:rsidR="00EC311B" w:rsidRPr="00EC311B">
        <w:rPr>
          <w:i/>
        </w:rPr>
        <w:t xml:space="preserve"> </w:t>
      </w:r>
      <w:r w:rsidRPr="00EC311B">
        <w:rPr>
          <w:i/>
        </w:rPr>
        <w:t>of Behavioral Finance, 6:3</w:t>
      </w:r>
      <w:r w:rsidRPr="00960C4E">
        <w:t>, 144-160</w:t>
      </w:r>
      <w:r w:rsidR="00EC311B">
        <w:t>.</w:t>
      </w:r>
      <w:r w:rsidRPr="00960C4E">
        <w:t xml:space="preserve"> DOI: 10.1207/s15427579jpfm0603_4</w:t>
      </w:r>
    </w:p>
    <w:p w14:paraId="0C5787AB" w14:textId="4876EAAF" w:rsidR="00960C4E" w:rsidRDefault="00960C4E" w:rsidP="00960C4E">
      <w:pPr>
        <w:pStyle w:val="References"/>
        <w:numPr>
          <w:ilvl w:val="0"/>
          <w:numId w:val="0"/>
        </w:numPr>
        <w:ind w:left="360" w:hanging="360"/>
        <w:sectPr w:rsidR="00960C4E" w:rsidSect="003B4153">
          <w:type w:val="continuous"/>
          <w:pgSz w:w="12240" w:h="15840" w:code="1"/>
          <w:pgMar w:top="1080" w:right="1080" w:bottom="1440" w:left="1080" w:header="720" w:footer="720" w:gutter="0"/>
          <w:cols w:num="2" w:space="475"/>
        </w:sectPr>
      </w:pPr>
    </w:p>
    <w:p w14:paraId="14FC626C" w14:textId="429487BA" w:rsidR="008B197E" w:rsidRDefault="008B197E" w:rsidP="00960C4E">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2F0D8" w14:textId="77777777" w:rsidR="003E47D1" w:rsidRDefault="003E47D1">
      <w:r>
        <w:separator/>
      </w:r>
    </w:p>
  </w:endnote>
  <w:endnote w:type="continuationSeparator" w:id="0">
    <w:p w14:paraId="2269375B" w14:textId="77777777" w:rsidR="003E47D1" w:rsidRDefault="003E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altName w:val="Arial"/>
    <w:panose1 w:val="020B0604020202020204"/>
    <w:charset w:val="B1"/>
    <w:family w:val="swiss"/>
    <w:pitch w:val="variable"/>
    <w:sig w:usb0="00000801" w:usb1="00000000" w:usb2="00000000" w:usb3="00000000" w:csb0="0000002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3DA5" w14:textId="77777777" w:rsidR="007C7160" w:rsidRDefault="007C71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C7BDE7" w14:textId="77777777" w:rsidR="007C7160" w:rsidRDefault="007C71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C175B" w14:textId="77777777" w:rsidR="003E47D1" w:rsidRDefault="003E47D1">
      <w:r>
        <w:separator/>
      </w:r>
    </w:p>
  </w:footnote>
  <w:footnote w:type="continuationSeparator" w:id="0">
    <w:p w14:paraId="083CAFDF" w14:textId="77777777" w:rsidR="003E47D1" w:rsidRDefault="003E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40E46B3"/>
    <w:multiLevelType w:val="hybridMultilevel"/>
    <w:tmpl w:val="01EABE26"/>
    <w:lvl w:ilvl="0" w:tplc="29C4A27E">
      <w:start w:val="1"/>
      <w:numFmt w:val="bullet"/>
      <w:lvlText w:val="•"/>
      <w:lvlJc w:val="left"/>
      <w:pPr>
        <w:tabs>
          <w:tab w:val="num" w:pos="720"/>
        </w:tabs>
        <w:ind w:left="720" w:hanging="360"/>
      </w:pPr>
      <w:rPr>
        <w:rFonts w:ascii="Arial" w:hAnsi="Arial" w:hint="default"/>
      </w:rPr>
    </w:lvl>
    <w:lvl w:ilvl="1" w:tplc="2F702B56" w:tentative="1">
      <w:start w:val="1"/>
      <w:numFmt w:val="bullet"/>
      <w:lvlText w:val="•"/>
      <w:lvlJc w:val="left"/>
      <w:pPr>
        <w:tabs>
          <w:tab w:val="num" w:pos="1440"/>
        </w:tabs>
        <w:ind w:left="1440" w:hanging="360"/>
      </w:pPr>
      <w:rPr>
        <w:rFonts w:ascii="Arial" w:hAnsi="Arial" w:hint="default"/>
      </w:rPr>
    </w:lvl>
    <w:lvl w:ilvl="2" w:tplc="00D8AF96" w:tentative="1">
      <w:start w:val="1"/>
      <w:numFmt w:val="bullet"/>
      <w:lvlText w:val="•"/>
      <w:lvlJc w:val="left"/>
      <w:pPr>
        <w:tabs>
          <w:tab w:val="num" w:pos="2160"/>
        </w:tabs>
        <w:ind w:left="2160" w:hanging="360"/>
      </w:pPr>
      <w:rPr>
        <w:rFonts w:ascii="Arial" w:hAnsi="Arial" w:hint="default"/>
      </w:rPr>
    </w:lvl>
    <w:lvl w:ilvl="3" w:tplc="A4E8DF76" w:tentative="1">
      <w:start w:val="1"/>
      <w:numFmt w:val="bullet"/>
      <w:lvlText w:val="•"/>
      <w:lvlJc w:val="left"/>
      <w:pPr>
        <w:tabs>
          <w:tab w:val="num" w:pos="2880"/>
        </w:tabs>
        <w:ind w:left="2880" w:hanging="360"/>
      </w:pPr>
      <w:rPr>
        <w:rFonts w:ascii="Arial" w:hAnsi="Arial" w:hint="default"/>
      </w:rPr>
    </w:lvl>
    <w:lvl w:ilvl="4" w:tplc="3B48C45A" w:tentative="1">
      <w:start w:val="1"/>
      <w:numFmt w:val="bullet"/>
      <w:lvlText w:val="•"/>
      <w:lvlJc w:val="left"/>
      <w:pPr>
        <w:tabs>
          <w:tab w:val="num" w:pos="3600"/>
        </w:tabs>
        <w:ind w:left="3600" w:hanging="360"/>
      </w:pPr>
      <w:rPr>
        <w:rFonts w:ascii="Arial" w:hAnsi="Arial" w:hint="default"/>
      </w:rPr>
    </w:lvl>
    <w:lvl w:ilvl="5" w:tplc="3814C664" w:tentative="1">
      <w:start w:val="1"/>
      <w:numFmt w:val="bullet"/>
      <w:lvlText w:val="•"/>
      <w:lvlJc w:val="left"/>
      <w:pPr>
        <w:tabs>
          <w:tab w:val="num" w:pos="4320"/>
        </w:tabs>
        <w:ind w:left="4320" w:hanging="360"/>
      </w:pPr>
      <w:rPr>
        <w:rFonts w:ascii="Arial" w:hAnsi="Arial" w:hint="default"/>
      </w:rPr>
    </w:lvl>
    <w:lvl w:ilvl="6" w:tplc="7C78776C" w:tentative="1">
      <w:start w:val="1"/>
      <w:numFmt w:val="bullet"/>
      <w:lvlText w:val="•"/>
      <w:lvlJc w:val="left"/>
      <w:pPr>
        <w:tabs>
          <w:tab w:val="num" w:pos="5040"/>
        </w:tabs>
        <w:ind w:left="5040" w:hanging="360"/>
      </w:pPr>
      <w:rPr>
        <w:rFonts w:ascii="Arial" w:hAnsi="Arial" w:hint="default"/>
      </w:rPr>
    </w:lvl>
    <w:lvl w:ilvl="7" w:tplc="FF561074" w:tentative="1">
      <w:start w:val="1"/>
      <w:numFmt w:val="bullet"/>
      <w:lvlText w:val="•"/>
      <w:lvlJc w:val="left"/>
      <w:pPr>
        <w:tabs>
          <w:tab w:val="num" w:pos="5760"/>
        </w:tabs>
        <w:ind w:left="5760" w:hanging="360"/>
      </w:pPr>
      <w:rPr>
        <w:rFonts w:ascii="Arial" w:hAnsi="Arial" w:hint="default"/>
      </w:rPr>
    </w:lvl>
    <w:lvl w:ilvl="8" w:tplc="7ADCC3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F"/>
    <w:rsid w:val="00001EA6"/>
    <w:rsid w:val="00016D54"/>
    <w:rsid w:val="000355F6"/>
    <w:rsid w:val="00041700"/>
    <w:rsid w:val="0009634A"/>
    <w:rsid w:val="000A6043"/>
    <w:rsid w:val="000F696D"/>
    <w:rsid w:val="0013595E"/>
    <w:rsid w:val="001378B9"/>
    <w:rsid w:val="001578EE"/>
    <w:rsid w:val="00172159"/>
    <w:rsid w:val="001E4A9D"/>
    <w:rsid w:val="00206035"/>
    <w:rsid w:val="00230720"/>
    <w:rsid w:val="00276401"/>
    <w:rsid w:val="0027698B"/>
    <w:rsid w:val="00286EC9"/>
    <w:rsid w:val="002A5BC6"/>
    <w:rsid w:val="002D2C9C"/>
    <w:rsid w:val="002D6A57"/>
    <w:rsid w:val="00320C27"/>
    <w:rsid w:val="003447E5"/>
    <w:rsid w:val="003470ED"/>
    <w:rsid w:val="00375299"/>
    <w:rsid w:val="00377A65"/>
    <w:rsid w:val="003B4153"/>
    <w:rsid w:val="003D18C7"/>
    <w:rsid w:val="003E3258"/>
    <w:rsid w:val="003E47D1"/>
    <w:rsid w:val="00410393"/>
    <w:rsid w:val="00420FDB"/>
    <w:rsid w:val="0046046D"/>
    <w:rsid w:val="00474255"/>
    <w:rsid w:val="004843FE"/>
    <w:rsid w:val="004D4558"/>
    <w:rsid w:val="004D68FC"/>
    <w:rsid w:val="004F0D64"/>
    <w:rsid w:val="004F389B"/>
    <w:rsid w:val="00524823"/>
    <w:rsid w:val="005552F5"/>
    <w:rsid w:val="00571CED"/>
    <w:rsid w:val="005842F9"/>
    <w:rsid w:val="005B2C5D"/>
    <w:rsid w:val="005B6A93"/>
    <w:rsid w:val="005D28A1"/>
    <w:rsid w:val="00603A4D"/>
    <w:rsid w:val="0061710B"/>
    <w:rsid w:val="0062758A"/>
    <w:rsid w:val="00631349"/>
    <w:rsid w:val="0068547D"/>
    <w:rsid w:val="00690902"/>
    <w:rsid w:val="0069356A"/>
    <w:rsid w:val="0069511E"/>
    <w:rsid w:val="006A044B"/>
    <w:rsid w:val="006A1FA3"/>
    <w:rsid w:val="006B2DB1"/>
    <w:rsid w:val="006D451E"/>
    <w:rsid w:val="006E0BF8"/>
    <w:rsid w:val="007029EC"/>
    <w:rsid w:val="00737114"/>
    <w:rsid w:val="00787583"/>
    <w:rsid w:val="00792856"/>
    <w:rsid w:val="00793DF2"/>
    <w:rsid w:val="007B1A05"/>
    <w:rsid w:val="007C08CF"/>
    <w:rsid w:val="007C26B2"/>
    <w:rsid w:val="007C3600"/>
    <w:rsid w:val="007C523A"/>
    <w:rsid w:val="007C7160"/>
    <w:rsid w:val="007F4635"/>
    <w:rsid w:val="008357E8"/>
    <w:rsid w:val="008467B3"/>
    <w:rsid w:val="008536AF"/>
    <w:rsid w:val="0087467E"/>
    <w:rsid w:val="00896011"/>
    <w:rsid w:val="00896207"/>
    <w:rsid w:val="008B0897"/>
    <w:rsid w:val="008B197E"/>
    <w:rsid w:val="008B1A77"/>
    <w:rsid w:val="008F7414"/>
    <w:rsid w:val="0091714C"/>
    <w:rsid w:val="009174A3"/>
    <w:rsid w:val="0093293E"/>
    <w:rsid w:val="00941EFD"/>
    <w:rsid w:val="0094352B"/>
    <w:rsid w:val="00960C4E"/>
    <w:rsid w:val="00965CB6"/>
    <w:rsid w:val="009B701B"/>
    <w:rsid w:val="009D712A"/>
    <w:rsid w:val="009D7B5B"/>
    <w:rsid w:val="009F334B"/>
    <w:rsid w:val="00A105B5"/>
    <w:rsid w:val="00A60B73"/>
    <w:rsid w:val="00A66E61"/>
    <w:rsid w:val="00AA718F"/>
    <w:rsid w:val="00AD4CC9"/>
    <w:rsid w:val="00AE2664"/>
    <w:rsid w:val="00B0493D"/>
    <w:rsid w:val="00B21D64"/>
    <w:rsid w:val="00B36D4D"/>
    <w:rsid w:val="00B606DF"/>
    <w:rsid w:val="00B63F89"/>
    <w:rsid w:val="00B80137"/>
    <w:rsid w:val="00B91AA9"/>
    <w:rsid w:val="00BA7F40"/>
    <w:rsid w:val="00BC4C60"/>
    <w:rsid w:val="00BF3697"/>
    <w:rsid w:val="00C22BE7"/>
    <w:rsid w:val="00C7584B"/>
    <w:rsid w:val="00CA4A36"/>
    <w:rsid w:val="00CB4646"/>
    <w:rsid w:val="00CC70B8"/>
    <w:rsid w:val="00CD7EC6"/>
    <w:rsid w:val="00CE247D"/>
    <w:rsid w:val="00D31374"/>
    <w:rsid w:val="00D3292B"/>
    <w:rsid w:val="00D460BD"/>
    <w:rsid w:val="00D70608"/>
    <w:rsid w:val="00DA2491"/>
    <w:rsid w:val="00DA70EA"/>
    <w:rsid w:val="00DB2960"/>
    <w:rsid w:val="00DB7AD4"/>
    <w:rsid w:val="00DC6665"/>
    <w:rsid w:val="00DD5A7E"/>
    <w:rsid w:val="00DF5E8F"/>
    <w:rsid w:val="00E001DF"/>
    <w:rsid w:val="00E26518"/>
    <w:rsid w:val="00E3178B"/>
    <w:rsid w:val="00E42A06"/>
    <w:rsid w:val="00EC1F6A"/>
    <w:rsid w:val="00EC311B"/>
    <w:rsid w:val="00ED3D93"/>
    <w:rsid w:val="00F00963"/>
    <w:rsid w:val="00F0737D"/>
    <w:rsid w:val="00F34659"/>
    <w:rsid w:val="00F34893"/>
    <w:rsid w:val="00F50B82"/>
    <w:rsid w:val="00F5619A"/>
    <w:rsid w:val="00F96495"/>
    <w:rsid w:val="00FA0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0BF0DB"/>
  <w15:docId w15:val="{75FAA520-DDEC-944C-9CE3-72EA00060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table" w:styleId="TableGrid">
    <w:name w:val="Table Grid"/>
    <w:basedOn w:val="TableNormal"/>
    <w:rsid w:val="00347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A0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FA0B48"/>
    <w:rPr>
      <w:rFonts w:ascii="Courier New" w:hAnsi="Courier New" w:cs="Courier New"/>
    </w:rPr>
  </w:style>
  <w:style w:type="character" w:styleId="UnresolvedMention">
    <w:name w:val="Unresolved Mention"/>
    <w:basedOn w:val="DefaultParagraphFont"/>
    <w:uiPriority w:val="99"/>
    <w:semiHidden/>
    <w:unhideWhenUsed/>
    <w:rsid w:val="00FA0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801980">
      <w:bodyDiv w:val="1"/>
      <w:marLeft w:val="0"/>
      <w:marRight w:val="0"/>
      <w:marTop w:val="0"/>
      <w:marBottom w:val="0"/>
      <w:divBdr>
        <w:top w:val="none" w:sz="0" w:space="0" w:color="auto"/>
        <w:left w:val="none" w:sz="0" w:space="0" w:color="auto"/>
        <w:bottom w:val="none" w:sz="0" w:space="0" w:color="auto"/>
        <w:right w:val="none" w:sz="0" w:space="0" w:color="auto"/>
      </w:divBdr>
    </w:div>
    <w:div w:id="984164347">
      <w:bodyDiv w:val="1"/>
      <w:marLeft w:val="0"/>
      <w:marRight w:val="0"/>
      <w:marTop w:val="0"/>
      <w:marBottom w:val="0"/>
      <w:divBdr>
        <w:top w:val="none" w:sz="0" w:space="0" w:color="auto"/>
        <w:left w:val="none" w:sz="0" w:space="0" w:color="auto"/>
        <w:bottom w:val="none" w:sz="0" w:space="0" w:color="auto"/>
        <w:right w:val="none" w:sz="0" w:space="0" w:color="auto"/>
      </w:divBdr>
    </w:div>
    <w:div w:id="162169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111/coin.12017"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dwallach1/StockerBo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kaggle.com/davidwallach/financial-tweet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8</Pages>
  <Words>3934</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26306</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Microsoft Office User</cp:lastModifiedBy>
  <cp:revision>8</cp:revision>
  <cp:lastPrinted>2011-01-13T15:51:00Z</cp:lastPrinted>
  <dcterms:created xsi:type="dcterms:W3CDTF">2021-05-02T18:18:00Z</dcterms:created>
  <dcterms:modified xsi:type="dcterms:W3CDTF">2021-05-06T04:19:00Z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