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4E6421">
        <w:rPr>
          <w:sz w:val="15"/>
          <w:szCs w:val="15"/>
          <w:lang w:val="en-US"/>
        </w:rPr>
        <w:t>FLY</w:t>
      </w:r>
      <w:r w:rsidR="004E6421" w:rsidRPr="00532111">
        <w:rPr>
          <w:sz w:val="15"/>
          <w:szCs w:val="15"/>
        </w:rPr>
        <w:t>_</w:t>
      </w:r>
      <w:r w:rsidR="004E6421">
        <w:rPr>
          <w:sz w:val="15"/>
          <w:szCs w:val="15"/>
          <w:lang w:val="en-US"/>
        </w:rPr>
        <w:t>NAME</w:t>
      </w:r>
      <w:r w:rsidR="004E6421" w:rsidRPr="00532111">
        <w:rPr>
          <w:sz w:val="15"/>
          <w:szCs w:val="15"/>
        </w:rPr>
        <w:t>}</w:t>
      </w:r>
      <w:r w:rsidR="00EA3679" w:rsidRPr="00CF20DD">
        <w:rPr>
          <w:sz w:val="15"/>
          <w:szCs w:val="15"/>
        </w:rPr>
        <w:t xml:space="preserve"> </w:t>
      </w:r>
      <w:r w:rsidR="00532111" w:rsidRPr="00532111">
        <w:rPr>
          <w:sz w:val="15"/>
          <w:szCs w:val="15"/>
        </w:rPr>
        <w:t>${</w:t>
      </w:r>
      <w:r w:rsidR="00532111">
        <w:rPr>
          <w:sz w:val="15"/>
          <w:szCs w:val="15"/>
          <w:lang w:val="en-US"/>
        </w:rPr>
        <w:t>fly</w:t>
      </w:r>
      <w:r w:rsidR="00532111" w:rsidRPr="00532111">
        <w:rPr>
          <w:sz w:val="15"/>
          <w:szCs w:val="15"/>
        </w:rPr>
        <w:t>_</w:t>
      </w:r>
      <w:r w:rsidR="00532111">
        <w:rPr>
          <w:sz w:val="15"/>
          <w:szCs w:val="15"/>
          <w:lang w:val="en-US"/>
        </w:rPr>
        <w:t>birthday</w:t>
      </w:r>
      <w:r w:rsidR="00532111" w:rsidRPr="00532111">
        <w:rPr>
          <w:sz w:val="15"/>
          <w:szCs w:val="15"/>
        </w:rPr>
        <w:t>}</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${FLY_NAME}</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${FLY_ADRESS}</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w:t>
            </w:r>
            <w:r w:rsidR="00375483">
              <w:rPr>
                <w:b/>
                <w:bCs/>
                <w:sz w:val="15"/>
                <w:szCs w:val="15"/>
                <w:lang w:val="en-US"/>
              </w:rPr>
              <w:t>fly</w:t>
            </w:r>
            <w:r w:rsidR="00375483" w:rsidRPr="00CF0733">
              <w:rPr>
                <w:b/>
                <w:bCs/>
                <w:sz w:val="15"/>
                <w:szCs w:val="15"/>
                <w:lang w:val="en-US"/>
              </w:rPr>
              <w:t>_</w:t>
            </w:r>
            <w:r w:rsidR="00375483">
              <w:rPr>
                <w:b/>
                <w:bCs/>
                <w:sz w:val="15"/>
                <w:szCs w:val="15"/>
                <w:lang w:val="en-US"/>
              </w:rPr>
              <w:t>phone</w:t>
            </w:r>
            <w:r w:rsidR="00375483" w:rsidRPr="00CF0733">
              <w:rPr>
                <w:b/>
                <w:bCs/>
                <w:sz w:val="15"/>
                <w:szCs w:val="15"/>
                <w:lang w:val="en-US"/>
              </w:rPr>
              <w:t>}</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w:t>
            </w:r>
            <w:r w:rsidR="00375483">
              <w:rPr>
                <w:b/>
                <w:bCs/>
                <w:sz w:val="15"/>
                <w:szCs w:val="15"/>
                <w:lang w:val="en-US"/>
              </w:rPr>
              <w:t>fly</w:t>
            </w:r>
            <w:r w:rsidR="00375483" w:rsidRPr="00375483">
              <w:rPr>
                <w:b/>
                <w:bCs/>
                <w:sz w:val="15"/>
                <w:szCs w:val="15"/>
              </w:rPr>
              <w:t>_</w:t>
            </w:r>
            <w:r w:rsidR="00375483">
              <w:rPr>
                <w:b/>
                <w:bCs/>
                <w:sz w:val="15"/>
                <w:szCs w:val="15"/>
                <w:lang w:val="en-US"/>
              </w:rPr>
              <w:t>email</w:t>
            </w:r>
            <w:r w:rsidR="00375483" w:rsidRPr="00375483">
              <w:rPr>
                <w:b/>
                <w:bCs/>
                <w:sz w:val="15"/>
                <w:szCs w:val="15"/>
              </w:rPr>
              <w:t>}</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${FLY_SOURSE}</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${room}</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