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D2112" w14:textId="77777777" w:rsidR="00F327F9" w:rsidRPr="00AE448C" w:rsidRDefault="00F327F9" w:rsidP="00F327F9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AE448C">
        <w:rPr>
          <w:rFonts w:ascii="Arial" w:hAnsi="Arial" w:cs="Arial"/>
          <w:b/>
          <w:bCs/>
          <w:sz w:val="20"/>
          <w:szCs w:val="20"/>
        </w:rPr>
        <w:t>Acurácia (Accuracy)</w:t>
      </w:r>
    </w:p>
    <w:p w14:paraId="254A7141" w14:textId="77777777" w:rsidR="00F327F9" w:rsidRPr="00F327F9" w:rsidRDefault="00F327F9" w:rsidP="00F327F9">
      <w:pPr>
        <w:jc w:val="both"/>
        <w:rPr>
          <w:rFonts w:ascii="Arial" w:hAnsi="Arial" w:cs="Arial"/>
          <w:sz w:val="20"/>
          <w:szCs w:val="20"/>
        </w:rPr>
      </w:pPr>
      <w:r w:rsidRPr="00F327F9">
        <w:rPr>
          <w:rFonts w:ascii="Arial" w:hAnsi="Arial" w:cs="Arial"/>
          <w:sz w:val="20"/>
          <w:szCs w:val="20"/>
        </w:rPr>
        <w:t>A Acurácia mede a proporção de previsões corretas em relação ao total de previsões. É a medida mais intuitiva, mas pode ser enganosa em conjuntos de dados desequilibrados.</w:t>
      </w:r>
    </w:p>
    <w:p w14:paraId="33E7898E" w14:textId="2CB3332B" w:rsidR="00F327F9" w:rsidRPr="00F327F9" w:rsidRDefault="00F327F9" w:rsidP="00F327F9">
      <w:pPr>
        <w:jc w:val="both"/>
        <w:rPr>
          <w:rFonts w:ascii="Arial" w:hAnsi="Arial" w:cs="Arial"/>
          <w:sz w:val="20"/>
          <w:szCs w:val="20"/>
        </w:rPr>
      </w:pPr>
      <w:r w:rsidRPr="00F327F9">
        <w:rPr>
          <w:rFonts w:ascii="Arial" w:hAnsi="Arial" w:cs="Arial"/>
          <w:b/>
          <w:bCs/>
          <w:sz w:val="20"/>
          <w:szCs w:val="20"/>
        </w:rPr>
        <w:t>Fórmula:</w:t>
      </w:r>
      <w:r w:rsidRPr="00F327F9">
        <w:rPr>
          <w:rFonts w:ascii="Arial" w:hAnsi="Arial" w:cs="Arial"/>
          <w:sz w:val="20"/>
          <w:szCs w:val="20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Arial"/>
                <w:sz w:val="20"/>
                <w:szCs w:val="20"/>
              </w:rPr>
              <m:t>VP+VN</m:t>
            </m:r>
          </m:num>
          <m:den>
            <m:r>
              <w:rPr>
                <w:rFonts w:ascii="Cambria Math" w:hAnsi="Cambria Math" w:cs="Arial"/>
                <w:sz w:val="20"/>
                <w:szCs w:val="20"/>
              </w:rPr>
              <m:t>VP+VN+FP+FN</m:t>
            </m:r>
          </m:den>
        </m:f>
      </m:oMath>
    </w:p>
    <w:p w14:paraId="1D1E2A78" w14:textId="77777777" w:rsidR="00F327F9" w:rsidRPr="00AE448C" w:rsidRDefault="00F327F9" w:rsidP="00F327F9">
      <w:pPr>
        <w:jc w:val="both"/>
        <w:rPr>
          <w:rFonts w:ascii="Arial" w:hAnsi="Arial" w:cs="Arial"/>
          <w:sz w:val="20"/>
          <w:szCs w:val="20"/>
        </w:rPr>
      </w:pPr>
      <w:r w:rsidRPr="00F327F9">
        <w:rPr>
          <w:rFonts w:ascii="Arial" w:hAnsi="Arial" w:cs="Arial"/>
          <w:b/>
          <w:bCs/>
          <w:sz w:val="20"/>
          <w:szCs w:val="20"/>
        </w:rPr>
        <w:t>Quando usar:</w:t>
      </w:r>
      <w:r w:rsidRPr="00F327F9">
        <w:rPr>
          <w:rFonts w:ascii="Arial" w:hAnsi="Arial" w:cs="Arial"/>
          <w:sz w:val="20"/>
          <w:szCs w:val="20"/>
        </w:rPr>
        <w:t xml:space="preserve"> É útil quando as classes são balanceadas e os custos de Falsos Positivos e Falsos Negativos são semelhantes. </w:t>
      </w:r>
    </w:p>
    <w:p w14:paraId="5494D63D" w14:textId="5AB2EC40" w:rsidR="00F327F9" w:rsidRPr="00F327F9" w:rsidRDefault="00F327F9" w:rsidP="00F327F9">
      <w:pPr>
        <w:jc w:val="both"/>
        <w:rPr>
          <w:rFonts w:ascii="Arial" w:hAnsi="Arial" w:cs="Arial"/>
          <w:sz w:val="20"/>
          <w:szCs w:val="20"/>
        </w:rPr>
      </w:pPr>
      <w:r w:rsidRPr="00F327F9">
        <w:rPr>
          <w:rFonts w:ascii="Arial" w:hAnsi="Arial" w:cs="Arial"/>
          <w:b/>
          <w:bCs/>
          <w:sz w:val="20"/>
          <w:szCs w:val="20"/>
        </w:rPr>
        <w:t>Limitações:</w:t>
      </w:r>
      <w:r w:rsidRPr="00F327F9">
        <w:rPr>
          <w:rFonts w:ascii="Arial" w:hAnsi="Arial" w:cs="Arial"/>
          <w:sz w:val="20"/>
          <w:szCs w:val="20"/>
        </w:rPr>
        <w:t xml:space="preserve"> Em conjuntos de dados com classes desequilibradas (por exemplo, 95% de classe negativa e 5% de classe positiva), um modelo que sempre prevê a classe majoritária pode ter alta acurácia (95%) sem ser útil na prática.</w:t>
      </w:r>
    </w:p>
    <w:p w14:paraId="6CEBD134" w14:textId="0F2758D9" w:rsidR="00F327F9" w:rsidRPr="00AE448C" w:rsidRDefault="00F327F9" w:rsidP="00F327F9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AE448C">
        <w:rPr>
          <w:rFonts w:ascii="Arial" w:hAnsi="Arial" w:cs="Arial"/>
          <w:b/>
          <w:bCs/>
          <w:sz w:val="20"/>
          <w:szCs w:val="20"/>
        </w:rPr>
        <w:t>Precisão (Precision)</w:t>
      </w:r>
    </w:p>
    <w:p w14:paraId="2DC59913" w14:textId="77777777" w:rsidR="00F327F9" w:rsidRPr="00F327F9" w:rsidRDefault="00F327F9" w:rsidP="00F327F9">
      <w:pPr>
        <w:jc w:val="both"/>
        <w:rPr>
          <w:rFonts w:ascii="Arial" w:hAnsi="Arial" w:cs="Arial"/>
          <w:sz w:val="20"/>
          <w:szCs w:val="20"/>
        </w:rPr>
      </w:pPr>
      <w:r w:rsidRPr="00F327F9">
        <w:rPr>
          <w:rFonts w:ascii="Arial" w:hAnsi="Arial" w:cs="Arial"/>
          <w:sz w:val="20"/>
          <w:szCs w:val="20"/>
        </w:rPr>
        <w:t>A Precisão (também conhecida como Valor Preditivo Positivo) mede a proporção de identificações positivas corretas em relação a todas as vezes que o modelo previu a classe positiva. Ela responde à pergunta: "Das previsões positivas que o modelo fez, quantas estavam realmente corretas?"</w:t>
      </w:r>
    </w:p>
    <w:p w14:paraId="108E3802" w14:textId="4CED1F77" w:rsidR="00F327F9" w:rsidRPr="00F327F9" w:rsidRDefault="00F327F9" w:rsidP="00F327F9">
      <w:pPr>
        <w:jc w:val="both"/>
        <w:rPr>
          <w:rFonts w:ascii="Arial" w:hAnsi="Arial" w:cs="Arial"/>
          <w:sz w:val="20"/>
          <w:szCs w:val="20"/>
        </w:rPr>
      </w:pPr>
      <w:r w:rsidRPr="00F327F9">
        <w:rPr>
          <w:rFonts w:ascii="Arial" w:hAnsi="Arial" w:cs="Arial"/>
          <w:b/>
          <w:bCs/>
          <w:sz w:val="20"/>
          <w:szCs w:val="20"/>
        </w:rPr>
        <w:t>Fórmula:</w:t>
      </w:r>
      <w:r w:rsidRPr="00F327F9">
        <w:rPr>
          <w:rFonts w:ascii="Arial" w:hAnsi="Arial" w:cs="Arial"/>
          <w:sz w:val="20"/>
          <w:szCs w:val="20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Arial"/>
                <w:sz w:val="20"/>
                <w:szCs w:val="20"/>
              </w:rPr>
              <m:t>VP</m:t>
            </m:r>
          </m:num>
          <m:den>
            <m:r>
              <w:rPr>
                <w:rFonts w:ascii="Cambria Math" w:hAnsi="Cambria Math" w:cs="Arial"/>
                <w:sz w:val="20"/>
                <w:szCs w:val="20"/>
              </w:rPr>
              <m:t>VP+FP</m:t>
            </m:r>
          </m:den>
        </m:f>
      </m:oMath>
    </w:p>
    <w:p w14:paraId="3B0770DB" w14:textId="599E2C0B" w:rsidR="00F327F9" w:rsidRPr="00F327F9" w:rsidRDefault="00F327F9" w:rsidP="00F327F9">
      <w:pPr>
        <w:jc w:val="both"/>
        <w:rPr>
          <w:rFonts w:ascii="Arial" w:hAnsi="Arial" w:cs="Arial"/>
          <w:sz w:val="20"/>
          <w:szCs w:val="20"/>
        </w:rPr>
      </w:pPr>
      <w:r w:rsidRPr="00F327F9">
        <w:rPr>
          <w:rFonts w:ascii="Arial" w:hAnsi="Arial" w:cs="Arial"/>
          <w:b/>
          <w:bCs/>
          <w:sz w:val="20"/>
          <w:szCs w:val="20"/>
        </w:rPr>
        <w:t>Quando usar:</w:t>
      </w:r>
      <w:r w:rsidRPr="00F327F9">
        <w:rPr>
          <w:rFonts w:ascii="Arial" w:hAnsi="Arial" w:cs="Arial"/>
          <w:sz w:val="20"/>
          <w:szCs w:val="20"/>
        </w:rPr>
        <w:t xml:space="preserve"> É crucial quando o custo de um Falso Positivo é alto. Por exemplo, em diagnóstico médico de uma doença rara ou em sistemas de recomendação.</w:t>
      </w:r>
    </w:p>
    <w:p w14:paraId="27814A04" w14:textId="576A6BEE" w:rsidR="00F327F9" w:rsidRPr="00AE448C" w:rsidRDefault="00F327F9" w:rsidP="00F327F9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AE448C">
        <w:rPr>
          <w:rFonts w:ascii="Arial" w:hAnsi="Arial" w:cs="Arial"/>
          <w:b/>
          <w:bCs/>
          <w:sz w:val="20"/>
          <w:szCs w:val="20"/>
        </w:rPr>
        <w:t>Recall (Sensibilidade ou True Positive Rate)</w:t>
      </w:r>
    </w:p>
    <w:p w14:paraId="260147BB" w14:textId="77777777" w:rsidR="00F327F9" w:rsidRPr="00F327F9" w:rsidRDefault="00F327F9" w:rsidP="00F327F9">
      <w:pPr>
        <w:jc w:val="both"/>
        <w:rPr>
          <w:rFonts w:ascii="Arial" w:hAnsi="Arial" w:cs="Arial"/>
          <w:sz w:val="20"/>
          <w:szCs w:val="20"/>
        </w:rPr>
      </w:pPr>
      <w:r w:rsidRPr="00F327F9">
        <w:rPr>
          <w:rFonts w:ascii="Arial" w:hAnsi="Arial" w:cs="Arial"/>
          <w:sz w:val="20"/>
          <w:szCs w:val="20"/>
        </w:rPr>
        <w:t xml:space="preserve">O Recall mede a proporção de identificações positivas corretas em relação a todas as amostras que realmente pertencem à classe positiva. Ele responde à pergunta: "Das amostras que </w:t>
      </w:r>
      <w:r w:rsidRPr="00F327F9">
        <w:rPr>
          <w:rFonts w:ascii="Arial" w:hAnsi="Arial" w:cs="Arial"/>
          <w:i/>
          <w:iCs/>
          <w:sz w:val="20"/>
          <w:szCs w:val="20"/>
        </w:rPr>
        <w:t>são realmente</w:t>
      </w:r>
      <w:r w:rsidRPr="00F327F9">
        <w:rPr>
          <w:rFonts w:ascii="Arial" w:hAnsi="Arial" w:cs="Arial"/>
          <w:sz w:val="20"/>
          <w:szCs w:val="20"/>
        </w:rPr>
        <w:t xml:space="preserve"> positivas, quantas o modelo conseguiu identificar corretamente?"</w:t>
      </w:r>
    </w:p>
    <w:p w14:paraId="1A29A754" w14:textId="25C7EDD3" w:rsidR="00F327F9" w:rsidRPr="00F327F9" w:rsidRDefault="00F327F9" w:rsidP="00F327F9">
      <w:pPr>
        <w:jc w:val="both"/>
        <w:rPr>
          <w:rFonts w:ascii="Arial" w:hAnsi="Arial" w:cs="Arial"/>
          <w:sz w:val="20"/>
          <w:szCs w:val="20"/>
        </w:rPr>
      </w:pPr>
      <w:r w:rsidRPr="00F327F9">
        <w:rPr>
          <w:rFonts w:ascii="Arial" w:hAnsi="Arial" w:cs="Arial"/>
          <w:b/>
          <w:bCs/>
          <w:sz w:val="20"/>
          <w:szCs w:val="20"/>
        </w:rPr>
        <w:t>Fórmula:</w:t>
      </w:r>
      <w:r w:rsidRPr="00F327F9">
        <w:rPr>
          <w:rFonts w:ascii="Arial" w:hAnsi="Arial" w:cs="Arial"/>
          <w:sz w:val="20"/>
          <w:szCs w:val="20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Arial"/>
                <w:sz w:val="20"/>
                <w:szCs w:val="20"/>
              </w:rPr>
              <m:t>VP</m:t>
            </m:r>
          </m:num>
          <m:den>
            <m:r>
              <w:rPr>
                <w:rFonts w:ascii="Cambria Math" w:hAnsi="Cambria Math" w:cs="Arial"/>
                <w:sz w:val="20"/>
                <w:szCs w:val="20"/>
              </w:rPr>
              <m:t>VP+FN</m:t>
            </m:r>
          </m:den>
        </m:f>
      </m:oMath>
    </w:p>
    <w:p w14:paraId="4B05058D" w14:textId="246DE3FD" w:rsidR="00F327F9" w:rsidRPr="00F327F9" w:rsidRDefault="00F327F9" w:rsidP="00F327F9">
      <w:pPr>
        <w:jc w:val="both"/>
        <w:rPr>
          <w:rFonts w:ascii="Arial" w:hAnsi="Arial" w:cs="Arial"/>
          <w:sz w:val="20"/>
          <w:szCs w:val="20"/>
        </w:rPr>
      </w:pPr>
      <w:r w:rsidRPr="00F327F9">
        <w:rPr>
          <w:rFonts w:ascii="Arial" w:hAnsi="Arial" w:cs="Arial"/>
          <w:b/>
          <w:bCs/>
          <w:sz w:val="20"/>
          <w:szCs w:val="20"/>
        </w:rPr>
        <w:t>Quando usar:</w:t>
      </w:r>
      <w:r w:rsidRPr="00F327F9">
        <w:rPr>
          <w:rFonts w:ascii="Arial" w:hAnsi="Arial" w:cs="Arial"/>
          <w:sz w:val="20"/>
          <w:szCs w:val="20"/>
        </w:rPr>
        <w:t xml:space="preserve"> É crucial quando o custo de um Falso Negativo é alto. Por exemplo, na detecção de fraudes ou na detecção de doenças perigosas.</w:t>
      </w:r>
    </w:p>
    <w:p w14:paraId="1AB2C95E" w14:textId="77777777" w:rsidR="00F327F9" w:rsidRPr="00F327F9" w:rsidRDefault="00F327F9" w:rsidP="00F327F9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F327F9">
        <w:rPr>
          <w:rFonts w:ascii="Arial" w:hAnsi="Arial" w:cs="Arial"/>
          <w:b/>
          <w:bCs/>
          <w:sz w:val="20"/>
          <w:szCs w:val="20"/>
        </w:rPr>
        <w:t>4. F1-Score</w:t>
      </w:r>
    </w:p>
    <w:p w14:paraId="57E3D824" w14:textId="77777777" w:rsidR="00F327F9" w:rsidRPr="00F327F9" w:rsidRDefault="00F327F9" w:rsidP="00F327F9">
      <w:pPr>
        <w:jc w:val="both"/>
        <w:rPr>
          <w:rFonts w:ascii="Arial" w:hAnsi="Arial" w:cs="Arial"/>
          <w:sz w:val="20"/>
          <w:szCs w:val="20"/>
        </w:rPr>
      </w:pPr>
      <w:r w:rsidRPr="00F327F9">
        <w:rPr>
          <w:rFonts w:ascii="Arial" w:hAnsi="Arial" w:cs="Arial"/>
          <w:sz w:val="20"/>
          <w:szCs w:val="20"/>
        </w:rPr>
        <w:t>O F1-Score é a média harmônica da Precisão e do Recall. Ele tenta equilibrar a necessidade de ter alta Precisão e alto Recall, sendo especialmente útil quando você precisa de um bom desempenho em ambos e/ou quando as classes são desequilibradas.</w:t>
      </w:r>
    </w:p>
    <w:p w14:paraId="5AE7B15F" w14:textId="613BEABB" w:rsidR="00F327F9" w:rsidRPr="00F327F9" w:rsidRDefault="00F327F9" w:rsidP="00F327F9">
      <w:pPr>
        <w:jc w:val="both"/>
        <w:rPr>
          <w:rFonts w:ascii="Arial" w:hAnsi="Arial" w:cs="Arial"/>
          <w:sz w:val="20"/>
          <w:szCs w:val="20"/>
        </w:rPr>
      </w:pPr>
      <w:r w:rsidRPr="00F327F9">
        <w:rPr>
          <w:rFonts w:ascii="Arial" w:hAnsi="Arial" w:cs="Arial"/>
          <w:b/>
          <w:bCs/>
          <w:sz w:val="20"/>
          <w:szCs w:val="20"/>
        </w:rPr>
        <w:t>Fórmula:</w:t>
      </w:r>
      <w:r w:rsidR="00AE448C" w:rsidRPr="00AE448C">
        <w:rPr>
          <w:rFonts w:ascii="Arial" w:hAnsi="Arial" w:cs="Arial"/>
          <w:b/>
          <w:bCs/>
          <w:sz w:val="20"/>
          <w:szCs w:val="20"/>
        </w:rPr>
        <w:t xml:space="preserve"> </w:t>
      </w:r>
      <m:oMath>
        <m:r>
          <m:rPr>
            <m:sty m:val="bi"/>
          </m:rPr>
          <w:rPr>
            <w:rFonts w:ascii="Cambria Math" w:hAnsi="Cambria Math" w:cs="Arial"/>
            <w:sz w:val="20"/>
            <w:szCs w:val="20"/>
          </w:rPr>
          <m:t xml:space="preserve">2 x  </m:t>
        </m:r>
        <m:f>
          <m:fPr>
            <m:ctrlPr>
              <w:rPr>
                <w:rFonts w:ascii="Cambria Math" w:hAnsi="Cambria Math" w:cs="Arial"/>
                <w:b/>
                <w:bCs/>
                <w:i/>
                <w:sz w:val="20"/>
                <w:szCs w:val="2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Arial"/>
                <w:sz w:val="20"/>
                <w:szCs w:val="20"/>
              </w:rPr>
              <m:t>precisão  x recall</m:t>
            </m:r>
          </m:num>
          <m:den>
            <m:r>
              <m:rPr>
                <m:sty m:val="bi"/>
              </m:rPr>
              <w:rPr>
                <w:rFonts w:ascii="Cambria Math" w:hAnsi="Cambria Math" w:cs="Arial"/>
                <w:sz w:val="20"/>
                <w:szCs w:val="20"/>
              </w:rPr>
              <m:t>precisão+recall</m:t>
            </m:r>
          </m:den>
        </m:f>
      </m:oMath>
    </w:p>
    <w:p w14:paraId="058C709E" w14:textId="77777777" w:rsidR="00F327F9" w:rsidRPr="00F327F9" w:rsidRDefault="00F327F9" w:rsidP="00F327F9">
      <w:pPr>
        <w:jc w:val="both"/>
        <w:rPr>
          <w:rFonts w:ascii="Arial" w:hAnsi="Arial" w:cs="Arial"/>
          <w:sz w:val="20"/>
          <w:szCs w:val="20"/>
        </w:rPr>
      </w:pPr>
      <w:r w:rsidRPr="00F327F9">
        <w:rPr>
          <w:rFonts w:ascii="Arial" w:hAnsi="Arial" w:cs="Arial"/>
          <w:b/>
          <w:bCs/>
          <w:sz w:val="20"/>
          <w:szCs w:val="20"/>
        </w:rPr>
        <w:t>Quando usar:</w:t>
      </w:r>
      <w:r w:rsidRPr="00F327F9">
        <w:rPr>
          <w:rFonts w:ascii="Arial" w:hAnsi="Arial" w:cs="Arial"/>
          <w:sz w:val="20"/>
          <w:szCs w:val="20"/>
        </w:rPr>
        <w:t xml:space="preserve"> É uma métrica robusta para quando se busca um equilíbrio entre Precisão e Recall. Um valor alto de F1-Score indica que o modelo tem tanto baixa taxa de Falsos Positivos quanto baixa taxa de Falsos Negativos.</w:t>
      </w:r>
    </w:p>
    <w:p w14:paraId="307A6DC7" w14:textId="77777777" w:rsidR="002F0C5E" w:rsidRPr="00AE448C" w:rsidRDefault="002F0C5E">
      <w:pPr>
        <w:rPr>
          <w:rFonts w:ascii="Arial" w:hAnsi="Arial" w:cs="Arial"/>
          <w:sz w:val="20"/>
          <w:szCs w:val="20"/>
        </w:rPr>
      </w:pPr>
    </w:p>
    <w:sectPr w:rsidR="002F0C5E" w:rsidRPr="00AE44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C2103C"/>
    <w:multiLevelType w:val="hybridMultilevel"/>
    <w:tmpl w:val="1E8A1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8538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7F9"/>
    <w:rsid w:val="001977F2"/>
    <w:rsid w:val="002F0C5E"/>
    <w:rsid w:val="00392815"/>
    <w:rsid w:val="006C0DEB"/>
    <w:rsid w:val="00986E84"/>
    <w:rsid w:val="00AB2557"/>
    <w:rsid w:val="00AE448C"/>
    <w:rsid w:val="00C25280"/>
    <w:rsid w:val="00F32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498DC3"/>
  <w15:chartTrackingRefBased/>
  <w15:docId w15:val="{F7AD7BA3-D5DA-4279-B517-DE1E34AB5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327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32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327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327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327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327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327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327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327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327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327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327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327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327F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327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327F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327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327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32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32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327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32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32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327F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327F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327F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327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327F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327F9"/>
    <w:rPr>
      <w:b/>
      <w:bCs/>
      <w:smallCaps/>
      <w:color w:val="0F4761" w:themeColor="accent1" w:themeShade="BF"/>
      <w:spacing w:val="5"/>
    </w:rPr>
  </w:style>
  <w:style w:type="character" w:styleId="TextodoEspaoReservado">
    <w:name w:val="Placeholder Text"/>
    <w:basedOn w:val="Fontepargpadro"/>
    <w:uiPriority w:val="99"/>
    <w:semiHidden/>
    <w:rsid w:val="00F327F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1077</TotalTime>
  <Pages>1</Pages>
  <Words>327</Words>
  <Characters>1772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Calabria</dc:creator>
  <cp:keywords/>
  <dc:description/>
  <cp:lastModifiedBy>Fernando Calabria</cp:lastModifiedBy>
  <cp:revision>2</cp:revision>
  <dcterms:created xsi:type="dcterms:W3CDTF">2025-10-11T14:51:00Z</dcterms:created>
  <dcterms:modified xsi:type="dcterms:W3CDTF">2026-04-30T17:41:00Z</dcterms:modified>
</cp:coreProperties>
</file>