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67C5" w14:textId="7827C502" w:rsidR="009F2B46" w:rsidRDefault="009F2B46" w:rsidP="00FB151A">
      <w:r>
        <w:rPr>
          <w:rFonts w:hint="eastAsia"/>
        </w:rPr>
        <w:t>第六组</w:t>
      </w:r>
    </w:p>
    <w:p w14:paraId="58120250" w14:textId="6BF91D50" w:rsidR="00FB151A" w:rsidRDefault="00FB151A" w:rsidP="00FB151A">
      <w:r>
        <w:rPr>
          <w:rFonts w:hint="eastAsia"/>
        </w:rPr>
        <w:t>逻辑视图：</w:t>
      </w:r>
      <w:r>
        <w:t xml:space="preserve"> </w:t>
      </w:r>
    </w:p>
    <w:p w14:paraId="45EF8F41" w14:textId="77777777" w:rsidR="00FB151A" w:rsidRDefault="00FB151A" w:rsidP="00FB151A">
      <w:r>
        <w:rPr>
          <w:rFonts w:hint="eastAsia"/>
        </w:rPr>
        <w:t>课程注册系统的逻辑视图由三个主要的包组成：用户界面、业务服务和业务对象。</w:t>
      </w:r>
    </w:p>
    <w:p w14:paraId="4233C3A7" w14:textId="40905BA4" w:rsidR="00FB151A" w:rsidRDefault="00FB151A" w:rsidP="00FB151A">
      <w:r>
        <w:rPr>
          <w:rFonts w:hint="eastAsia"/>
        </w:rPr>
        <w:t>用户接口包包含主角用来同系统通信的各种形式的类。边界</w:t>
      </w:r>
      <w:proofErr w:type="gramStart"/>
      <w:r>
        <w:rPr>
          <w:rFonts w:hint="eastAsia"/>
        </w:rPr>
        <w:t>类用于</w:t>
      </w:r>
      <w:proofErr w:type="gramEnd"/>
      <w:r>
        <w:rPr>
          <w:rFonts w:hint="eastAsia"/>
        </w:rPr>
        <w:t>支持登录、维护</w:t>
      </w:r>
      <w:r w:rsidR="0033799B">
        <w:rPr>
          <w:rFonts w:hint="eastAsia"/>
        </w:rPr>
        <w:t>病人信息</w:t>
      </w:r>
      <w:r>
        <w:rPr>
          <w:rFonts w:hint="eastAsia"/>
        </w:rPr>
        <w:t>、维护</w:t>
      </w:r>
      <w:r w:rsidR="0033799B">
        <w:rPr>
          <w:rFonts w:hint="eastAsia"/>
        </w:rPr>
        <w:t>医生</w:t>
      </w:r>
      <w:r>
        <w:rPr>
          <w:rFonts w:hint="eastAsia"/>
        </w:rPr>
        <w:t>信息、</w:t>
      </w:r>
      <w:proofErr w:type="gramStart"/>
      <w:r w:rsidR="0033799B">
        <w:rPr>
          <w:rFonts w:hint="eastAsia"/>
        </w:rPr>
        <w:t>结束抢号等等</w:t>
      </w:r>
      <w:proofErr w:type="gramEnd"/>
      <w:r>
        <w:rPr>
          <w:rFonts w:hint="eastAsia"/>
        </w:rPr>
        <w:t>。</w:t>
      </w:r>
    </w:p>
    <w:p w14:paraId="56E5A3A6" w14:textId="2E83F655" w:rsidR="00FB151A" w:rsidRDefault="00FB151A" w:rsidP="00FB151A">
      <w:r>
        <w:rPr>
          <w:rFonts w:hint="eastAsia"/>
        </w:rPr>
        <w:t>业务服务</w:t>
      </w:r>
      <w:r w:rsidR="0033799B">
        <w:rPr>
          <w:rFonts w:hint="eastAsia"/>
        </w:rPr>
        <w:t>包含抢号，查看流程等</w:t>
      </w:r>
      <w:r>
        <w:rPr>
          <w:rFonts w:hint="eastAsia"/>
        </w:rPr>
        <w:t>控制类。</w:t>
      </w:r>
    </w:p>
    <w:p w14:paraId="42C40A2B" w14:textId="13946086" w:rsidR="00274B5B" w:rsidRDefault="00FB151A" w:rsidP="00FB151A">
      <w:r>
        <w:rPr>
          <w:rFonts w:hint="eastAsia"/>
        </w:rPr>
        <w:t>业务对象包包含</w:t>
      </w:r>
      <w:r w:rsidR="0033799B">
        <w:rPr>
          <w:rFonts w:hint="eastAsia"/>
        </w:rPr>
        <w:t>医院</w:t>
      </w:r>
      <w:r w:rsidR="00F006D2">
        <w:rPr>
          <w:rFonts w:hint="eastAsia"/>
        </w:rPr>
        <w:t>组件</w:t>
      </w:r>
      <w:r>
        <w:rPr>
          <w:rFonts w:hint="eastAsia"/>
        </w:rPr>
        <w:t>（例如，</w:t>
      </w:r>
      <w:r w:rsidR="0033799B">
        <w:rPr>
          <w:rFonts w:hint="eastAsia"/>
        </w:rPr>
        <w:t>科室</w:t>
      </w:r>
      <w:r>
        <w:rPr>
          <w:rFonts w:hint="eastAsia"/>
        </w:rPr>
        <w:t>、</w:t>
      </w:r>
      <w:r w:rsidR="0033799B">
        <w:rPr>
          <w:rFonts w:hint="eastAsia"/>
        </w:rPr>
        <w:t>医生</w:t>
      </w:r>
      <w:r>
        <w:rPr>
          <w:rFonts w:hint="eastAsia"/>
        </w:rPr>
        <w:t>）的实体类以及同</w:t>
      </w:r>
      <w:r w:rsidR="00F006D2">
        <w:rPr>
          <w:rFonts w:hint="eastAsia"/>
        </w:rPr>
        <w:t>信息管理系统</w:t>
      </w:r>
      <w:r>
        <w:rPr>
          <w:rFonts w:hint="eastAsia"/>
        </w:rPr>
        <w:t>交互的边界类。</w:t>
      </w:r>
    </w:p>
    <w:p w14:paraId="1FC11F08" w14:textId="3E47A72F" w:rsidR="00AE049C" w:rsidRDefault="00AE049C" w:rsidP="00FB151A">
      <w:pPr>
        <w:rPr>
          <w:rFonts w:hint="eastAsia"/>
        </w:rPr>
      </w:pPr>
      <w:r w:rsidRPr="00F313AC">
        <w:rPr>
          <w:noProof/>
        </w:rPr>
        <w:drawing>
          <wp:anchor distT="0" distB="0" distL="114300" distR="114300" simplePos="0" relativeHeight="251657728" behindDoc="0" locked="0" layoutInCell="1" allowOverlap="1" wp14:anchorId="6B11EA66" wp14:editId="3F60F8EA">
            <wp:simplePos x="0" y="0"/>
            <wp:positionH relativeFrom="column">
              <wp:posOffset>99695</wp:posOffset>
            </wp:positionH>
            <wp:positionV relativeFrom="page">
              <wp:posOffset>2726055</wp:posOffset>
            </wp:positionV>
            <wp:extent cx="5072380" cy="45339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2380" cy="453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C44A7" w14:textId="77777777" w:rsidR="00F313AC" w:rsidRDefault="00F313AC" w:rsidP="00F313AC"/>
    <w:p w14:paraId="4D9CA831" w14:textId="4A0AD249" w:rsidR="00F313AC" w:rsidRDefault="00F313AC" w:rsidP="00E5572E">
      <w:pPr>
        <w:pStyle w:val="a3"/>
        <w:numPr>
          <w:ilvl w:val="0"/>
          <w:numId w:val="1"/>
        </w:numPr>
        <w:ind w:firstLineChars="0"/>
      </w:pPr>
      <w:r>
        <w:t>用户界面</w:t>
      </w:r>
      <w:r>
        <w:rPr>
          <w:rFonts w:hint="eastAsia"/>
        </w:rPr>
        <w:t>层：用户界面层包含所有表示用户看到的应用程序屏幕的边界类。该层依赖于流程对象层，跨越了客户机和中间层之间的界限。</w:t>
      </w:r>
    </w:p>
    <w:p w14:paraId="79B7253C" w14:textId="5539606D" w:rsidR="00F313AC" w:rsidRDefault="00F313AC" w:rsidP="00E5572E">
      <w:pPr>
        <w:pStyle w:val="a3"/>
        <w:numPr>
          <w:ilvl w:val="0"/>
          <w:numId w:val="1"/>
        </w:numPr>
        <w:ind w:firstLineChars="0"/>
      </w:pPr>
      <w:r>
        <w:t>业务服务</w:t>
      </w:r>
      <w:r>
        <w:rPr>
          <w:rFonts w:hint="eastAsia"/>
        </w:rPr>
        <w:t>层：业务服务流程层包括所有控制器类。该层代表从客户机到中间层的边界。业务服务层依赖于流程对象层；</w:t>
      </w:r>
      <w:r w:rsidR="00E5572E">
        <w:rPr>
          <w:rFonts w:hint="eastAsia"/>
        </w:rPr>
        <w:t>跨越</w:t>
      </w:r>
      <w:r>
        <w:rPr>
          <w:rFonts w:hint="eastAsia"/>
        </w:rPr>
        <w:t>了客户机和中间层之间的分界。</w:t>
      </w:r>
    </w:p>
    <w:p w14:paraId="439B1F6D" w14:textId="5CE92E27" w:rsidR="00F313AC" w:rsidRDefault="00F313AC" w:rsidP="00E5572E">
      <w:pPr>
        <w:pStyle w:val="a3"/>
        <w:numPr>
          <w:ilvl w:val="0"/>
          <w:numId w:val="1"/>
        </w:numPr>
        <w:ind w:firstLineChars="0"/>
      </w:pPr>
      <w:r>
        <w:t>业务对象</w:t>
      </w:r>
      <w:r>
        <w:rPr>
          <w:rFonts w:hint="eastAsia"/>
        </w:rPr>
        <w:t>层：业务对象层包括应用程序领域内所有实体类。这些实体类驻留在服务器上，并利用服务类来协助完成它们的职责。</w:t>
      </w:r>
    </w:p>
    <w:p w14:paraId="6096D1EA" w14:textId="4FCB8886" w:rsidR="00F313AC" w:rsidRDefault="00F313AC" w:rsidP="00E5572E">
      <w:pPr>
        <w:pStyle w:val="a3"/>
        <w:numPr>
          <w:ilvl w:val="0"/>
          <w:numId w:val="1"/>
        </w:numPr>
        <w:ind w:firstLineChars="0"/>
      </w:pPr>
      <w:r>
        <w:t>系统</w:t>
      </w:r>
      <w:r>
        <w:rPr>
          <w:rFonts w:hint="eastAsia"/>
        </w:rPr>
        <w:t>层：系统类在面向对象的系统和由底层系统库支持的功能行为之间提供缓冲区。系统层包括所有支持安全访问</w:t>
      </w:r>
      <w:r w:rsidR="00E5572E">
        <w:rPr>
          <w:rFonts w:hint="eastAsia"/>
        </w:rPr>
        <w:t>信息管理系统</w:t>
      </w:r>
      <w:r>
        <w:rPr>
          <w:rFonts w:hint="eastAsia"/>
        </w:rPr>
        <w:t>及其数据的类</w:t>
      </w:r>
      <w:r w:rsidR="00E5572E">
        <w:rPr>
          <w:rFonts w:hint="eastAsia"/>
        </w:rPr>
        <w:t>（该层参考了网上的设计）。</w:t>
      </w:r>
    </w:p>
    <w:p w14:paraId="52F50005" w14:textId="5C66949B" w:rsidR="00F313AC" w:rsidRDefault="00F313AC" w:rsidP="00E5572E">
      <w:pPr>
        <w:pStyle w:val="a3"/>
        <w:numPr>
          <w:ilvl w:val="0"/>
          <w:numId w:val="1"/>
        </w:numPr>
        <w:ind w:firstLineChars="0"/>
      </w:pPr>
      <w:proofErr w:type="gramStart"/>
      <w:r>
        <w:t>中间件</w:t>
      </w:r>
      <w:r>
        <w:rPr>
          <w:rFonts w:hint="eastAsia"/>
        </w:rPr>
        <w:t>层</w:t>
      </w:r>
      <w:proofErr w:type="gramEnd"/>
      <w:r>
        <w:rPr>
          <w:rFonts w:hint="eastAsia"/>
        </w:rPr>
        <w:t>:</w:t>
      </w:r>
      <w:r w:rsidR="00E5572E">
        <w:rPr>
          <w:rFonts w:hint="eastAsia"/>
        </w:rPr>
        <w:t xml:space="preserve"> </w:t>
      </w:r>
      <w:r>
        <w:rPr>
          <w:rFonts w:hint="eastAsia"/>
        </w:rPr>
        <w:t>中间</w:t>
      </w:r>
      <w:proofErr w:type="gramStart"/>
      <w:r>
        <w:rPr>
          <w:rFonts w:hint="eastAsia"/>
        </w:rPr>
        <w:t>件层支持</w:t>
      </w:r>
      <w:proofErr w:type="gramEnd"/>
      <w:r>
        <w:rPr>
          <w:rFonts w:hint="eastAsia"/>
        </w:rPr>
        <w:t>对关系型</w:t>
      </w:r>
      <w:r w:rsidR="00026470">
        <w:rPr>
          <w:rFonts w:hint="eastAsia"/>
        </w:rPr>
        <w:t>数据管理系统（我们使用的</w:t>
      </w:r>
      <w:proofErr w:type="spellStart"/>
      <w:r w:rsidR="00026470">
        <w:rPr>
          <w:rFonts w:hint="eastAsia"/>
        </w:rPr>
        <w:t>mysql</w:t>
      </w:r>
      <w:proofErr w:type="spellEnd"/>
      <w:r w:rsidR="00026470">
        <w:rPr>
          <w:rFonts w:hint="eastAsia"/>
        </w:rPr>
        <w:t>）</w:t>
      </w:r>
      <w:r>
        <w:t>的访问。</w:t>
      </w:r>
    </w:p>
    <w:p w14:paraId="75AE24C5" w14:textId="4DFD31A7" w:rsidR="00F313AC" w:rsidRDefault="00F313AC" w:rsidP="00E5572E">
      <w:pPr>
        <w:pStyle w:val="a3"/>
        <w:numPr>
          <w:ilvl w:val="0"/>
          <w:numId w:val="1"/>
        </w:numPr>
        <w:ind w:firstLineChars="0"/>
      </w:pPr>
      <w:r>
        <w:t>java</w:t>
      </w:r>
      <w:r>
        <w:rPr>
          <w:rFonts w:hint="eastAsia"/>
        </w:rPr>
        <w:t>:</w:t>
      </w:r>
      <w:r w:rsidR="00E5572E">
        <w:t xml:space="preserve"> </w:t>
      </w:r>
      <w:r>
        <w:t xml:space="preserve">Java </w:t>
      </w:r>
      <w:proofErr w:type="gramStart"/>
      <w:r>
        <w:t>包包括的类支持</w:t>
      </w:r>
      <w:proofErr w:type="gramEnd"/>
      <w:r>
        <w:t>与远程对象交互的接口、多线程执行和</w:t>
      </w:r>
      <w:proofErr w:type="gramStart"/>
      <w:r>
        <w:t>可</w:t>
      </w:r>
      <w:proofErr w:type="gramEnd"/>
      <w:r>
        <w:t>运行代码。</w:t>
      </w:r>
    </w:p>
    <w:p w14:paraId="22D090DB" w14:textId="0FC60EBE" w:rsidR="00F313AC" w:rsidRDefault="00026470" w:rsidP="00E5572E">
      <w:pPr>
        <w:pStyle w:val="a3"/>
        <w:numPr>
          <w:ilvl w:val="0"/>
          <w:numId w:val="1"/>
        </w:numPr>
        <w:ind w:firstLineChars="0"/>
      </w:pPr>
      <w:r>
        <w:rPr>
          <w:rFonts w:hint="eastAsia"/>
        </w:rPr>
        <w:t>基本</w:t>
      </w:r>
      <w:r w:rsidR="00F313AC">
        <w:t>复用</w:t>
      </w:r>
      <w:r w:rsidR="00F313AC">
        <w:rPr>
          <w:rFonts w:hint="eastAsia"/>
        </w:rPr>
        <w:t xml:space="preserve">: </w:t>
      </w:r>
      <w:r w:rsidR="00BB0E89">
        <w:rPr>
          <w:rFonts w:hint="eastAsia"/>
        </w:rPr>
        <w:t>基本</w:t>
      </w:r>
      <w:r w:rsidR="00F313AC" w:rsidRPr="00F313AC">
        <w:rPr>
          <w:rFonts w:hint="eastAsia"/>
        </w:rPr>
        <w:t>复用</w:t>
      </w:r>
      <w:r w:rsidR="00BB0E89">
        <w:rPr>
          <w:rFonts w:hint="eastAsia"/>
        </w:rPr>
        <w:t>包，包含</w:t>
      </w:r>
      <w:r>
        <w:rPr>
          <w:rFonts w:hint="eastAsia"/>
        </w:rPr>
        <w:t>一些经常使用</w:t>
      </w:r>
      <w:r w:rsidR="00F313AC" w:rsidRPr="00F313AC">
        <w:rPr>
          <w:rFonts w:hint="eastAsia"/>
        </w:rPr>
        <w:t>的类</w:t>
      </w:r>
      <w:r w:rsidR="00E5572E">
        <w:rPr>
          <w:rFonts w:hint="eastAsia"/>
        </w:rPr>
        <w:t>。</w:t>
      </w:r>
    </w:p>
    <w:p w14:paraId="55FDD175" w14:textId="2834A660" w:rsidR="00F313AC" w:rsidRDefault="00F313AC" w:rsidP="00FB151A"/>
    <w:p w14:paraId="06DF786F" w14:textId="461BFFB5" w:rsidR="0021076D" w:rsidRDefault="0021076D" w:rsidP="00FB151A"/>
    <w:p w14:paraId="3B2DA43C" w14:textId="280EBA79" w:rsidR="0021076D" w:rsidRDefault="0021076D" w:rsidP="00FB151A">
      <w:r>
        <w:rPr>
          <w:rFonts w:hint="eastAsia"/>
        </w:rPr>
        <w:t>部署视图：</w:t>
      </w:r>
      <w:r>
        <w:t xml:space="preserve"> </w:t>
      </w:r>
    </w:p>
    <w:p w14:paraId="58148DA5" w14:textId="278ADD0B" w:rsidR="009138A1" w:rsidRDefault="009138A1" w:rsidP="00FB151A"/>
    <w:p w14:paraId="154EAA44" w14:textId="3774E07E" w:rsidR="009138A1" w:rsidRDefault="009138A1" w:rsidP="00FB151A">
      <w:pPr>
        <w:rPr>
          <w:rFonts w:hint="eastAsia"/>
        </w:rPr>
      </w:pPr>
      <w:r w:rsidRPr="009138A1">
        <w:rPr>
          <w:noProof/>
        </w:rPr>
        <w:drawing>
          <wp:anchor distT="0" distB="0" distL="114300" distR="114300" simplePos="0" relativeHeight="251659776" behindDoc="0" locked="0" layoutInCell="1" allowOverlap="1" wp14:anchorId="674277AE" wp14:editId="6E832023">
            <wp:simplePos x="0" y="0"/>
            <wp:positionH relativeFrom="column">
              <wp:posOffset>0</wp:posOffset>
            </wp:positionH>
            <wp:positionV relativeFrom="paragraph">
              <wp:posOffset>199390</wp:posOffset>
            </wp:positionV>
            <wp:extent cx="5274310" cy="465518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55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B6E911" w14:textId="2217FF41" w:rsidR="0021076D" w:rsidRDefault="0021076D" w:rsidP="00FB151A"/>
    <w:p w14:paraId="1D46C218" w14:textId="77777777" w:rsidR="009138A1" w:rsidRDefault="009138A1" w:rsidP="0021076D"/>
    <w:p w14:paraId="0A2547DC" w14:textId="19D50C54" w:rsidR="0021076D" w:rsidRDefault="0021076D" w:rsidP="0021076D">
      <w:r>
        <w:t>1.</w:t>
      </w:r>
      <w:r>
        <w:tab/>
        <w:t>外部用户PC</w:t>
      </w:r>
      <w:r>
        <w:rPr>
          <w:rFonts w:hint="eastAsia"/>
        </w:rPr>
        <w:t>：患者利用连接到医院服务器的外部用户</w:t>
      </w:r>
      <w:r>
        <w:t>PC通过internet拨号上网进行挂号、取消挂号或流程查询</w:t>
      </w:r>
      <w:r w:rsidR="00580A9A">
        <w:rPr>
          <w:rFonts w:hint="eastAsia"/>
        </w:rPr>
        <w:t>。</w:t>
      </w:r>
    </w:p>
    <w:p w14:paraId="375D7D62" w14:textId="755F5A14" w:rsidR="0021076D" w:rsidRDefault="0021076D" w:rsidP="0021076D">
      <w:r>
        <w:t>2.</w:t>
      </w:r>
      <w:r>
        <w:tab/>
        <w:t>台式PC</w:t>
      </w:r>
      <w:r>
        <w:rPr>
          <w:rFonts w:hint="eastAsia"/>
        </w:rPr>
        <w:t>：患者亦可利用医院内配备的通过</w:t>
      </w:r>
      <w:r>
        <w:t>LAN直接连接到医院服务器的本地台式PC进行挂号、取消挂号。</w:t>
      </w:r>
    </w:p>
    <w:p w14:paraId="189FECE6" w14:textId="77777777" w:rsidR="0021076D" w:rsidRDefault="0021076D" w:rsidP="0021076D">
      <w:r>
        <w:rPr>
          <w:rFonts w:hint="eastAsia"/>
        </w:rPr>
        <w:t>医生利用诊室内医生专用的本地</w:t>
      </w:r>
      <w:r>
        <w:t>PC来进行诊疗。</w:t>
      </w:r>
    </w:p>
    <w:p w14:paraId="4A4FF44B" w14:textId="77777777" w:rsidR="0021076D" w:rsidRDefault="0021076D" w:rsidP="0021076D">
      <w:r>
        <w:rPr>
          <w:rFonts w:hint="eastAsia"/>
        </w:rPr>
        <w:t>注册员利用办公室内的本地</w:t>
      </w:r>
      <w:r>
        <w:t>PC维护患者和医生信息。</w:t>
      </w:r>
    </w:p>
    <w:p w14:paraId="71C910CD" w14:textId="020FA63E" w:rsidR="0021076D" w:rsidRDefault="0021076D" w:rsidP="0021076D">
      <w:r>
        <w:t>3.</w:t>
      </w:r>
      <w:r>
        <w:tab/>
        <w:t>App服务器</w:t>
      </w:r>
      <w:r>
        <w:rPr>
          <w:rFonts w:hint="eastAsia"/>
        </w:rPr>
        <w:t>：</w:t>
      </w:r>
      <w:r>
        <w:t>App服务器是医院的UNIX主服务器。所有的患者和医生都可以通过医院LAN或internet来访问该服务器。</w:t>
      </w:r>
    </w:p>
    <w:p w14:paraId="0DA81E6F" w14:textId="3BE30A2F" w:rsidR="0021076D" w:rsidRDefault="0021076D" w:rsidP="0021076D">
      <w:r>
        <w:t>4.</w:t>
      </w:r>
      <w:r>
        <w:tab/>
        <w:t>诊疗流程</w:t>
      </w:r>
      <w:r>
        <w:rPr>
          <w:rFonts w:hint="eastAsia"/>
        </w:rPr>
        <w:t>：诊疗流程是一个包含有各科室诊疗流程的遗留系统，通过医院服务器和</w:t>
      </w:r>
      <w:r>
        <w:t>LAN即可对它进行访问</w:t>
      </w:r>
    </w:p>
    <w:sectPr w:rsidR="002107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9826" w14:textId="77777777" w:rsidR="00EB1AE9" w:rsidRDefault="00EB1AE9" w:rsidP="0021076D">
      <w:r>
        <w:separator/>
      </w:r>
    </w:p>
  </w:endnote>
  <w:endnote w:type="continuationSeparator" w:id="0">
    <w:p w14:paraId="27738C30" w14:textId="77777777" w:rsidR="00EB1AE9" w:rsidRDefault="00EB1AE9" w:rsidP="0021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EB7FB" w14:textId="77777777" w:rsidR="00EB1AE9" w:rsidRDefault="00EB1AE9" w:rsidP="0021076D">
      <w:r>
        <w:separator/>
      </w:r>
    </w:p>
  </w:footnote>
  <w:footnote w:type="continuationSeparator" w:id="0">
    <w:p w14:paraId="35CEA90A" w14:textId="77777777" w:rsidR="00EB1AE9" w:rsidRDefault="00EB1AE9" w:rsidP="00210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B384F"/>
    <w:multiLevelType w:val="hybridMultilevel"/>
    <w:tmpl w:val="F88245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8114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151A"/>
    <w:rsid w:val="00004285"/>
    <w:rsid w:val="000150AE"/>
    <w:rsid w:val="00015D15"/>
    <w:rsid w:val="000247D3"/>
    <w:rsid w:val="00026470"/>
    <w:rsid w:val="0004329C"/>
    <w:rsid w:val="00045CBC"/>
    <w:rsid w:val="000610F4"/>
    <w:rsid w:val="000661D4"/>
    <w:rsid w:val="0007581F"/>
    <w:rsid w:val="000A727A"/>
    <w:rsid w:val="000A7719"/>
    <w:rsid w:val="001166AA"/>
    <w:rsid w:val="001237C9"/>
    <w:rsid w:val="00123CA3"/>
    <w:rsid w:val="001739C5"/>
    <w:rsid w:val="00176131"/>
    <w:rsid w:val="00180294"/>
    <w:rsid w:val="001838AF"/>
    <w:rsid w:val="00187D53"/>
    <w:rsid w:val="00191E9B"/>
    <w:rsid w:val="00193D0B"/>
    <w:rsid w:val="00193FE7"/>
    <w:rsid w:val="00197F3D"/>
    <w:rsid w:val="001C12BD"/>
    <w:rsid w:val="001D1148"/>
    <w:rsid w:val="001D7A41"/>
    <w:rsid w:val="0021076D"/>
    <w:rsid w:val="0021748C"/>
    <w:rsid w:val="00234D63"/>
    <w:rsid w:val="00241C65"/>
    <w:rsid w:val="00273F28"/>
    <w:rsid w:val="00274B5B"/>
    <w:rsid w:val="0027675E"/>
    <w:rsid w:val="00276AF8"/>
    <w:rsid w:val="00283067"/>
    <w:rsid w:val="00284BFB"/>
    <w:rsid w:val="002A5B90"/>
    <w:rsid w:val="002E7160"/>
    <w:rsid w:val="002F5A44"/>
    <w:rsid w:val="00311BD9"/>
    <w:rsid w:val="003239A1"/>
    <w:rsid w:val="0033799B"/>
    <w:rsid w:val="0034002D"/>
    <w:rsid w:val="00340D53"/>
    <w:rsid w:val="003518AD"/>
    <w:rsid w:val="00366D04"/>
    <w:rsid w:val="003A2660"/>
    <w:rsid w:val="003A2686"/>
    <w:rsid w:val="003B7020"/>
    <w:rsid w:val="003C60D1"/>
    <w:rsid w:val="003D64D2"/>
    <w:rsid w:val="003D74AD"/>
    <w:rsid w:val="003E0D05"/>
    <w:rsid w:val="00442954"/>
    <w:rsid w:val="00470689"/>
    <w:rsid w:val="004715AD"/>
    <w:rsid w:val="00474E70"/>
    <w:rsid w:val="00475886"/>
    <w:rsid w:val="004C37C1"/>
    <w:rsid w:val="004E3D30"/>
    <w:rsid w:val="00524840"/>
    <w:rsid w:val="00532064"/>
    <w:rsid w:val="005522A8"/>
    <w:rsid w:val="0057722F"/>
    <w:rsid w:val="00580A9A"/>
    <w:rsid w:val="005909DB"/>
    <w:rsid w:val="005B18BE"/>
    <w:rsid w:val="005C12FF"/>
    <w:rsid w:val="005F3CDE"/>
    <w:rsid w:val="006315E3"/>
    <w:rsid w:val="0064238A"/>
    <w:rsid w:val="0065041C"/>
    <w:rsid w:val="00652B6E"/>
    <w:rsid w:val="006561C3"/>
    <w:rsid w:val="00696D4B"/>
    <w:rsid w:val="006E6E32"/>
    <w:rsid w:val="00704FAE"/>
    <w:rsid w:val="00730696"/>
    <w:rsid w:val="00796A2D"/>
    <w:rsid w:val="007B6284"/>
    <w:rsid w:val="007C47D4"/>
    <w:rsid w:val="007F5D48"/>
    <w:rsid w:val="00861C5D"/>
    <w:rsid w:val="0086406F"/>
    <w:rsid w:val="00886E05"/>
    <w:rsid w:val="008912AA"/>
    <w:rsid w:val="00897B37"/>
    <w:rsid w:val="008A2A0A"/>
    <w:rsid w:val="008A6D67"/>
    <w:rsid w:val="008D2745"/>
    <w:rsid w:val="008E3E68"/>
    <w:rsid w:val="0090145B"/>
    <w:rsid w:val="009137FD"/>
    <w:rsid w:val="009138A1"/>
    <w:rsid w:val="00967997"/>
    <w:rsid w:val="00975A3E"/>
    <w:rsid w:val="00976AA0"/>
    <w:rsid w:val="009A4015"/>
    <w:rsid w:val="009C2A8B"/>
    <w:rsid w:val="009F2B46"/>
    <w:rsid w:val="00A02AE0"/>
    <w:rsid w:val="00A16403"/>
    <w:rsid w:val="00A20177"/>
    <w:rsid w:val="00A708D5"/>
    <w:rsid w:val="00A77831"/>
    <w:rsid w:val="00AE049C"/>
    <w:rsid w:val="00AF1CF9"/>
    <w:rsid w:val="00AF3270"/>
    <w:rsid w:val="00B07F05"/>
    <w:rsid w:val="00B14587"/>
    <w:rsid w:val="00B304CC"/>
    <w:rsid w:val="00B71F00"/>
    <w:rsid w:val="00B83F94"/>
    <w:rsid w:val="00BA3BCA"/>
    <w:rsid w:val="00BB0E89"/>
    <w:rsid w:val="00BB5551"/>
    <w:rsid w:val="00C0132E"/>
    <w:rsid w:val="00C576DE"/>
    <w:rsid w:val="00C7059A"/>
    <w:rsid w:val="00C71931"/>
    <w:rsid w:val="00CA1C35"/>
    <w:rsid w:val="00CB7A5A"/>
    <w:rsid w:val="00CE092D"/>
    <w:rsid w:val="00CE3568"/>
    <w:rsid w:val="00D103D4"/>
    <w:rsid w:val="00D20AE5"/>
    <w:rsid w:val="00DA081E"/>
    <w:rsid w:val="00DA1C2E"/>
    <w:rsid w:val="00DB778E"/>
    <w:rsid w:val="00DC0B2F"/>
    <w:rsid w:val="00DE5DDA"/>
    <w:rsid w:val="00DF2109"/>
    <w:rsid w:val="00E161C9"/>
    <w:rsid w:val="00E172A6"/>
    <w:rsid w:val="00E451AB"/>
    <w:rsid w:val="00E5572E"/>
    <w:rsid w:val="00E738A5"/>
    <w:rsid w:val="00E845F0"/>
    <w:rsid w:val="00EA6EAF"/>
    <w:rsid w:val="00EB1AE9"/>
    <w:rsid w:val="00EB79D0"/>
    <w:rsid w:val="00ED0309"/>
    <w:rsid w:val="00EE0B6F"/>
    <w:rsid w:val="00EF5F27"/>
    <w:rsid w:val="00F006D2"/>
    <w:rsid w:val="00F04925"/>
    <w:rsid w:val="00F23D32"/>
    <w:rsid w:val="00F2544D"/>
    <w:rsid w:val="00F313AC"/>
    <w:rsid w:val="00F532FC"/>
    <w:rsid w:val="00F71D64"/>
    <w:rsid w:val="00F8562F"/>
    <w:rsid w:val="00F91607"/>
    <w:rsid w:val="00FB151A"/>
    <w:rsid w:val="00FB5D8C"/>
    <w:rsid w:val="00FB72EF"/>
    <w:rsid w:val="00FC48BD"/>
    <w:rsid w:val="00FE50E1"/>
    <w:rsid w:val="00FE51A7"/>
    <w:rsid w:val="00FE5404"/>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DEE18"/>
  <w15:chartTrackingRefBased/>
  <w15:docId w15:val="{D5D19B42-98FB-41C4-95A5-2AC7CD0B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72E"/>
    <w:pPr>
      <w:ind w:firstLineChars="200" w:firstLine="420"/>
    </w:pPr>
  </w:style>
  <w:style w:type="paragraph" w:styleId="a4">
    <w:name w:val="header"/>
    <w:basedOn w:val="a"/>
    <w:link w:val="a5"/>
    <w:uiPriority w:val="99"/>
    <w:unhideWhenUsed/>
    <w:rsid w:val="002107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076D"/>
    <w:rPr>
      <w:sz w:val="18"/>
      <w:szCs w:val="18"/>
    </w:rPr>
  </w:style>
  <w:style w:type="paragraph" w:styleId="a6">
    <w:name w:val="footer"/>
    <w:basedOn w:val="a"/>
    <w:link w:val="a7"/>
    <w:uiPriority w:val="99"/>
    <w:unhideWhenUsed/>
    <w:rsid w:val="0021076D"/>
    <w:pPr>
      <w:tabs>
        <w:tab w:val="center" w:pos="4153"/>
        <w:tab w:val="right" w:pos="8306"/>
      </w:tabs>
      <w:snapToGrid w:val="0"/>
      <w:jc w:val="left"/>
    </w:pPr>
    <w:rPr>
      <w:sz w:val="18"/>
      <w:szCs w:val="18"/>
    </w:rPr>
  </w:style>
  <w:style w:type="character" w:customStyle="1" w:styleId="a7">
    <w:name w:val="页脚 字符"/>
    <w:basedOn w:val="a0"/>
    <w:link w:val="a6"/>
    <w:uiPriority w:val="99"/>
    <w:rsid w:val="002107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嘉立</dc:creator>
  <cp:keywords/>
  <dc:description/>
  <cp:lastModifiedBy>杨 嘉立</cp:lastModifiedBy>
  <cp:revision>7</cp:revision>
  <dcterms:created xsi:type="dcterms:W3CDTF">2022-04-11T13:17:00Z</dcterms:created>
  <dcterms:modified xsi:type="dcterms:W3CDTF">2022-04-11T14:48:00Z</dcterms:modified>
</cp:coreProperties>
</file>