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6DDF" w14:textId="42A3BEBF" w:rsidR="00B164C7" w:rsidRPr="00951C77" w:rsidRDefault="00B164C7" w:rsidP="00B164C7">
      <w:pPr>
        <w:pStyle w:val="Title"/>
      </w:pPr>
      <w:r>
        <w:t>6440 Practicum: Health Indicators and Preventive Care to Reduce Disease</w:t>
      </w:r>
    </w:p>
    <w:p w14:paraId="721AE7E3" w14:textId="77777777" w:rsidR="00B164C7" w:rsidRPr="00FF7B33" w:rsidRDefault="00B164C7" w:rsidP="00B164C7">
      <w:pPr>
        <w:pStyle w:val="Subtitle"/>
      </w:pPr>
      <w:r>
        <w:t>Lindsay Fegenbush</w:t>
      </w:r>
      <w:r>
        <w:br/>
        <w:t>lfegenbush3</w:t>
      </w:r>
      <w:r w:rsidRPr="00FF7B33">
        <w:t>@</w:t>
      </w:r>
      <w:r>
        <w:t>gatech.edu</w:t>
      </w:r>
    </w:p>
    <w:p w14:paraId="66ED842F" w14:textId="3C8CA055" w:rsidR="00B164C7" w:rsidRDefault="00B164C7" w:rsidP="00B164C7">
      <w:pPr>
        <w:pStyle w:val="Heading1"/>
      </w:pPr>
      <w:r>
        <w:t>Research</w:t>
      </w:r>
    </w:p>
    <w:p w14:paraId="07BE1771" w14:textId="1A15DD9B" w:rsidR="00B164C7" w:rsidRPr="00CF137D" w:rsidRDefault="00B164C7" w:rsidP="00B164C7">
      <w:pPr>
        <w:pStyle w:val="NumberedList"/>
        <w:jc w:val="left"/>
      </w:pPr>
      <w:r w:rsidRPr="00CF137D">
        <w:t xml:space="preserve">Centers for Disease Control and Prevention. (2021, October 19). </w:t>
      </w:r>
      <w:r w:rsidRPr="00CF137D">
        <w:rPr>
          <w:i/>
          <w:iCs/>
        </w:rPr>
        <w:t>FASTSTATS - leading causes of death</w:t>
      </w:r>
      <w:r w:rsidRPr="00CF137D">
        <w:t xml:space="preserve">. Centers for Disease Control and Prevention. Retrieved December 8, 2021, from </w:t>
      </w:r>
      <w:hyperlink r:id="rId5" w:history="1">
        <w:r w:rsidRPr="004478A2">
          <w:rPr>
            <w:rStyle w:val="Hyperlink"/>
          </w:rPr>
          <w:t>https://www.cdc.gov/nchs/fastats/leading-causes-of-death.htm</w:t>
        </w:r>
      </w:hyperlink>
      <w:r w:rsidRPr="00CF137D">
        <w:t xml:space="preserve">. </w:t>
      </w:r>
    </w:p>
    <w:p w14:paraId="22961129" w14:textId="5E5F0AE5" w:rsidR="00B164C7" w:rsidRPr="00FF3F2A" w:rsidRDefault="00B164C7" w:rsidP="00B164C7">
      <w:pPr>
        <w:pStyle w:val="NumberedList"/>
      </w:pPr>
      <w:r w:rsidRPr="00FF3F2A">
        <w:t xml:space="preserve">Centers for Disease Control and Prevention. (2014, May 1). </w:t>
      </w:r>
      <w:r w:rsidRPr="00FF3F2A">
        <w:rPr>
          <w:i/>
          <w:iCs/>
        </w:rPr>
        <w:t>Up to 40 percent of annual deaths from each of five leading US causes are preventable</w:t>
      </w:r>
      <w:r w:rsidRPr="00FF3F2A">
        <w:t xml:space="preserve">. Centers for Disease Control and Prevention. Retrieved December 8, 2021, from </w:t>
      </w:r>
      <w:hyperlink r:id="rId6" w:history="1">
        <w:r w:rsidRPr="004478A2">
          <w:rPr>
            <w:rStyle w:val="Hyperlink"/>
          </w:rPr>
          <w:t>https://www.cdc.gov/media/releases/2014/p0501-preventable-deaths.html</w:t>
        </w:r>
      </w:hyperlink>
      <w:r w:rsidRPr="00FF3F2A">
        <w:t xml:space="preserve">. </w:t>
      </w:r>
    </w:p>
    <w:p w14:paraId="721D13D4" w14:textId="658816F7" w:rsidR="00B164C7" w:rsidRPr="00060B4E" w:rsidRDefault="00B164C7" w:rsidP="004478A2">
      <w:pPr>
        <w:pStyle w:val="NumberedList"/>
        <w:jc w:val="left"/>
      </w:pPr>
      <w:r w:rsidRPr="00060B4E">
        <w:rPr>
          <w:i/>
          <w:iCs/>
        </w:rPr>
        <w:t>Immunization and infectious diseases data details</w:t>
      </w:r>
      <w:r w:rsidRPr="00060B4E">
        <w:t xml:space="preserve">. Immunization and Infectious Diseases Data Details | Healthy People 2020. (n.d.). Retrieved December 8, 2021, from </w:t>
      </w:r>
      <w:hyperlink r:id="rId7" w:history="1">
        <w:r w:rsidRPr="004478A2">
          <w:rPr>
            <w:rStyle w:val="Hyperlink"/>
          </w:rPr>
          <w:t>https://www.healthypeople.gov/node/3527/data-details.</w:t>
        </w:r>
      </w:hyperlink>
      <w:r w:rsidRPr="00060B4E">
        <w:t xml:space="preserve"> </w:t>
      </w:r>
    </w:p>
    <w:p w14:paraId="608EA639" w14:textId="43511CCB" w:rsidR="00B164C7" w:rsidRDefault="00B164C7" w:rsidP="00B164C7">
      <w:pPr>
        <w:pStyle w:val="NumberedList"/>
        <w:jc w:val="left"/>
      </w:pPr>
      <w:r w:rsidRPr="00352198">
        <w:rPr>
          <w:i/>
          <w:iCs/>
        </w:rPr>
        <w:t>Background: The affordable care act's new rules on Preventive Care</w:t>
      </w:r>
      <w:r w:rsidRPr="00352198">
        <w:t xml:space="preserve">. CMS. (n.d.). Retrieved December 8, 2021, from </w:t>
      </w:r>
      <w:hyperlink r:id="rId8" w:history="1">
        <w:r w:rsidRPr="004478A2">
          <w:rPr>
            <w:rStyle w:val="Hyperlink"/>
          </w:rPr>
          <w:t>https://www.cms.gov/CCIIO/Resources/Fact-Sheets-and-FAQs/preventive-care-background</w:t>
        </w:r>
      </w:hyperlink>
      <w:r w:rsidRPr="00352198">
        <w:t xml:space="preserve">. </w:t>
      </w:r>
    </w:p>
    <w:p w14:paraId="184E7D3E" w14:textId="1F844F7D" w:rsidR="00B164C7" w:rsidRDefault="00B164C7" w:rsidP="00B164C7">
      <w:pPr>
        <w:pStyle w:val="NumberedList"/>
        <w:jc w:val="left"/>
      </w:pPr>
      <w:r>
        <w:t xml:space="preserve">Santos, P., &amp; Barton. (n.d.). </w:t>
      </w:r>
      <w:r>
        <w:rPr>
          <w:i/>
          <w:iCs/>
        </w:rPr>
        <w:t>Health Literacy as a key for effective preventive medicine</w:t>
      </w:r>
      <w:r>
        <w:t xml:space="preserve">. Taylor &amp; Francis. Retrieved December 9, 2021, from </w:t>
      </w:r>
      <w:hyperlink r:id="rId9" w:history="1">
        <w:r w:rsidRPr="004478A2">
          <w:rPr>
            <w:rStyle w:val="Hyperlink"/>
          </w:rPr>
          <w:t>https://www.tandfonline.com/doi/full/10.1080/23311886.2017.1407522</w:t>
        </w:r>
      </w:hyperlink>
      <w:r>
        <w:t xml:space="preserve">. </w:t>
      </w:r>
    </w:p>
    <w:p w14:paraId="1AC8E576" w14:textId="2DDED4FD" w:rsidR="00B164C7" w:rsidRDefault="00B164C7" w:rsidP="00B164C7">
      <w:pPr>
        <w:pStyle w:val="NumberedList"/>
        <w:jc w:val="left"/>
      </w:pPr>
      <w:r>
        <w:t xml:space="preserve">US Preventive Services Task Force. (2021) A and B Recommendations | United States Preventive Services Taskforce.  </w:t>
      </w:r>
      <w:r w:rsidRPr="00FF3F2A">
        <w:rPr>
          <w:i/>
          <w:iCs/>
        </w:rPr>
        <w:t>A and B Recommendations</w:t>
      </w:r>
      <w:r>
        <w:t xml:space="preserve">. Retrieved December 8, 2021, from </w:t>
      </w:r>
      <w:hyperlink r:id="rId10" w:history="1">
        <w:r w:rsidR="004478A2" w:rsidRPr="003248A1">
          <w:rPr>
            <w:rStyle w:val="Hyperlink"/>
          </w:rPr>
          <w:t>https://www.uspreventiveservicestaskforce.org/uspstf/recommendation-topics/uspstf-and-b-recommendations</w:t>
        </w:r>
      </w:hyperlink>
      <w:r>
        <w:t>.</w:t>
      </w:r>
    </w:p>
    <w:p w14:paraId="1ACE8253" w14:textId="26E388FF" w:rsidR="004478A2" w:rsidRDefault="004478A2" w:rsidP="00B164C7">
      <w:pPr>
        <w:pStyle w:val="NumberedList"/>
        <w:jc w:val="left"/>
      </w:pPr>
      <w:r w:rsidRPr="00CF137D">
        <w:t xml:space="preserve">Centers for Disease Control and Prevention. </w:t>
      </w:r>
      <w:r>
        <w:t xml:space="preserve">(2021, August 23). </w:t>
      </w:r>
      <w:r w:rsidRPr="004478A2">
        <w:rPr>
          <w:i/>
          <w:iCs/>
        </w:rPr>
        <w:t>Immunization Schedules</w:t>
      </w:r>
      <w:r>
        <w:t xml:space="preserve">. </w:t>
      </w:r>
      <w:r w:rsidRPr="00CF137D">
        <w:t>Centers for Disease Control and Prevention. Retrieved December 8, 2021, from</w:t>
      </w:r>
      <w:r>
        <w:t xml:space="preserve"> </w:t>
      </w:r>
      <w:hyperlink r:id="rId11" w:history="1">
        <w:r w:rsidRPr="004478A2">
          <w:rPr>
            <w:rStyle w:val="Hyperlink"/>
          </w:rPr>
          <w:t>https://www.cdc.gov/vaccines/schedules/index.html</w:t>
        </w:r>
      </w:hyperlink>
      <w:r>
        <w:t>.</w:t>
      </w:r>
    </w:p>
    <w:p w14:paraId="020B6825" w14:textId="6A2AFF93" w:rsidR="00B41B1B" w:rsidRDefault="00F22B4B" w:rsidP="00B164C7">
      <w:pPr>
        <w:pStyle w:val="NumberedList"/>
        <w:jc w:val="left"/>
      </w:pPr>
      <w:r>
        <w:t xml:space="preserve">Thomas Goetz. (2010, October) </w:t>
      </w:r>
      <w:r w:rsidRPr="00F22B4B">
        <w:rPr>
          <w:i/>
          <w:iCs/>
        </w:rPr>
        <w:t xml:space="preserve">It’s Time to </w:t>
      </w:r>
      <w:r w:rsidR="00E6051F" w:rsidRPr="00F22B4B">
        <w:rPr>
          <w:i/>
          <w:iCs/>
        </w:rPr>
        <w:t>Redesign</w:t>
      </w:r>
      <w:r w:rsidRPr="00F22B4B">
        <w:rPr>
          <w:i/>
          <w:iCs/>
        </w:rPr>
        <w:t xml:space="preserve"> Medical Data</w:t>
      </w:r>
      <w:r>
        <w:t xml:space="preserve">. [Video] TED. </w:t>
      </w:r>
      <w:hyperlink r:id="rId12" w:history="1">
        <w:r w:rsidR="00B41B1B" w:rsidRPr="00F22B4B">
          <w:rPr>
            <w:rStyle w:val="Hyperlink"/>
          </w:rPr>
          <w:t>https://www.ted.com/talks/thomas_goetz_it_s_time_to_redesign_medical_data</w:t>
        </w:r>
      </w:hyperlink>
      <w:r>
        <w:t>.</w:t>
      </w:r>
    </w:p>
    <w:p w14:paraId="79EFB73D" w14:textId="77777777" w:rsidR="00B164C7" w:rsidRPr="00B164C7" w:rsidRDefault="00B164C7" w:rsidP="00B164C7"/>
    <w:p w14:paraId="2246D811" w14:textId="27183672" w:rsidR="00A66188" w:rsidRDefault="00E6051F" w:rsidP="00B164C7"/>
    <w:sectPr w:rsidR="00A6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C7"/>
    <w:rsid w:val="00041562"/>
    <w:rsid w:val="004478A2"/>
    <w:rsid w:val="00B164C7"/>
    <w:rsid w:val="00B41B1B"/>
    <w:rsid w:val="00C01103"/>
    <w:rsid w:val="00E6051F"/>
    <w:rsid w:val="00F2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944EA"/>
  <w15:chartTrackingRefBased/>
  <w15:docId w15:val="{9D944145-0DDB-4029-AF6E-D3C3C537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164C7"/>
    <w:pPr>
      <w:keepNext/>
      <w:keepLines/>
      <w:numPr>
        <w:numId w:val="1"/>
      </w:numPr>
      <w:suppressAutoHyphens/>
      <w:spacing w:before="220" w:after="170" w:line="340" w:lineRule="exact"/>
      <w:jc w:val="both"/>
      <w:outlineLvl w:val="0"/>
    </w:pPr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64C7"/>
    <w:pPr>
      <w:keepNext/>
      <w:keepLines/>
      <w:numPr>
        <w:ilvl w:val="1"/>
        <w:numId w:val="1"/>
      </w:numPr>
      <w:suppressAutoHyphens/>
      <w:spacing w:before="170" w:after="170" w:line="340" w:lineRule="exact"/>
      <w:jc w:val="both"/>
      <w:outlineLvl w:val="1"/>
    </w:pPr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64C7"/>
    <w:pPr>
      <w:keepNext/>
      <w:numPr>
        <w:ilvl w:val="2"/>
        <w:numId w:val="1"/>
      </w:numPr>
      <w:suppressAutoHyphens/>
      <w:spacing w:after="170" w:line="340" w:lineRule="exact"/>
      <w:jc w:val="both"/>
      <w:outlineLvl w:val="2"/>
    </w:pPr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B164C7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B164C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4C7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B164C7"/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Heading1Char">
    <w:name w:val="Heading 1 Char"/>
    <w:basedOn w:val="DefaultParagraphFont"/>
    <w:link w:val="Heading1"/>
    <w:uiPriority w:val="9"/>
    <w:rsid w:val="00B164C7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Heading2Char">
    <w:name w:val="Heading 2 Char"/>
    <w:basedOn w:val="DefaultParagraphFont"/>
    <w:link w:val="Heading2"/>
    <w:uiPriority w:val="9"/>
    <w:rsid w:val="00B164C7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B164C7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Normal"/>
    <w:link w:val="NumberedListChar"/>
    <w:qFormat/>
    <w:rsid w:val="00B164C7"/>
    <w:pPr>
      <w:numPr>
        <w:numId w:val="2"/>
      </w:numPr>
      <w:spacing w:after="170" w:line="340" w:lineRule="exact"/>
      <w:ind w:left="360"/>
      <w:contextualSpacing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NumberedListChar">
    <w:name w:val="NumberedList Char"/>
    <w:basedOn w:val="DefaultParagraphFont"/>
    <w:link w:val="NumberedList"/>
    <w:rsid w:val="00B164C7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NormalWeb">
    <w:name w:val="Normal (Web)"/>
    <w:basedOn w:val="Normal"/>
    <w:uiPriority w:val="99"/>
    <w:semiHidden/>
    <w:unhideWhenUsed/>
    <w:rsid w:val="00B16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78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1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ms.gov/CCIIO/Resources/Fact-Sheets-and-FAQs/preventive-care-backgroun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ealthypeople.gov/node/3527/data-details.%20" TargetMode="External"/><Relationship Id="rId12" Type="http://schemas.openxmlformats.org/officeDocument/2006/relationships/hyperlink" Target="https://www.ted.com/talks/thomas_goetz_it_s_time_to_redesign_medical_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dc.gov/media/releases/2014/p0501-preventable-deaths.html" TargetMode="External"/><Relationship Id="rId11" Type="http://schemas.openxmlformats.org/officeDocument/2006/relationships/hyperlink" Target="https://www.cdc.gov/vaccines/schedules/index.html" TargetMode="External"/><Relationship Id="rId5" Type="http://schemas.openxmlformats.org/officeDocument/2006/relationships/hyperlink" Target="https://www.cdc.gov/nchs/fastats/leading-causes-of-death.htm" TargetMode="External"/><Relationship Id="rId10" Type="http://schemas.openxmlformats.org/officeDocument/2006/relationships/hyperlink" Target="https://www.uspreventiveservicestaskforce.org/uspstf/recommendation-topics/uspstf-and-b-recommend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doi/full/10.1080/23311886.2017.140752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Fegenbush, Lindsay M</dc:creator>
  <cp:keywords/>
  <dc:description/>
  <cp:lastModifiedBy>Fegenbush, Lindsay M</cp:lastModifiedBy>
  <cp:revision>4</cp:revision>
  <dcterms:created xsi:type="dcterms:W3CDTF">2021-12-09T14:48:00Z</dcterms:created>
  <dcterms:modified xsi:type="dcterms:W3CDTF">2021-12-09T19:33:00Z</dcterms:modified>
</cp:coreProperties>
</file>