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</w:rPr>
        <w:t>Manual Detalhado — Sistema de Gestão de Haveres de Bets</w:t>
      </w:r>
    </w:p>
    <w:p>
      <w:r>
        <w:rPr>
          <w:b/>
        </w:rPr>
        <w:t>Versão completa para a equipe operacional do escritório</w:t>
      </w:r>
    </w:p>
    <w:p>
      <w:r>
        <w:t xml:space="preserve">Sistema de gestão da cobrança e do repasse das contrapartidas de </w:t>
      </w:r>
      <w:r>
        <w:rPr>
          <w:b/>
        </w:rPr>
        <w:t>direito de imagem</w:t>
      </w:r>
    </w:p>
    <w:p>
      <w:r>
        <w:t>devidas pelas casas de apostas (Bets) às confederações esportivas, nos termos da</w:t>
      </w:r>
    </w:p>
    <w:p>
      <w:r>
        <w:rPr>
          <w:b/>
        </w:rPr>
        <w:t>Lei nº 13.756/2018</w:t>
      </w:r>
      <w:r>
        <w:t xml:space="preserve"> e da regulamentação da SPA/MF.</w:t>
      </w:r>
    </w:p>
    <w:p>
      <w:r>
        <w:rPr>
          <w:b/>
        </w:rPr>
        <w:t>Acesso:</w:t>
      </w:r>
      <w:r>
        <w:t xml:space="preserve"> https://repasses.vascav.com.br</w:t>
      </w:r>
    </w:p>
    <w:p>
      <w:pPr>
        <w:pStyle w:val="Heading1"/>
      </w:pPr>
      <w:r>
        <w:rPr>
          <w:color w:val="1E293B"/>
        </w:rPr>
        <w:t>Como ler este manual</w:t>
      </w:r>
    </w:p>
    <w:p>
      <w:r>
        <w:t>Cada módulo é explicado em quatro camadas:</w:t>
      </w:r>
    </w:p>
    <w:p>
      <w:pPr>
        <w:pStyle w:val="ListBullet"/>
      </w:pPr>
      <w:r>
        <w:rPr>
          <w:b/>
        </w:rPr>
        <w:t>O que é / para que serve</w:t>
      </w:r>
      <w:r>
        <w:t xml:space="preserve"> — o objetivo da tela.</w:t>
      </w:r>
    </w:p>
    <w:p>
      <w:pPr>
        <w:pStyle w:val="ListBullet"/>
      </w:pPr>
      <w:r>
        <w:rPr>
          <w:b/>
        </w:rPr>
        <w:t>A lógica por trás</w:t>
      </w:r>
      <w:r>
        <w:t xml:space="preserve"> — as regras de negócio e jurídicas que o sistema aplica.</w:t>
      </w:r>
    </w:p>
    <w:p>
      <w:pPr>
        <w:pStyle w:val="ListBullet"/>
      </w:pPr>
      <w:r>
        <w:rPr>
          <w:b/>
        </w:rPr>
        <w:t>Como usar (passo a passo)</w:t>
      </w:r>
      <w:r>
        <w:t xml:space="preserve"> — a operação prática.</w:t>
      </w:r>
    </w:p>
    <w:p>
      <w:pPr>
        <w:pStyle w:val="ListBullet"/>
      </w:pPr>
      <w:r>
        <w:rPr>
          <w:b/>
        </w:rPr>
        <w:t>Interligações</w:t>
      </w:r>
      <w:r>
        <w:t xml:space="preserve"> — como aquela tela conversa com o resto do sistema.</w:t>
      </w:r>
    </w:p>
    <w:p>
      <w:pPr>
        <w:ind w:left="432"/>
      </w:pPr>
      <w:r>
        <w:rPr>
          <w:i/>
          <w:color w:val="475569"/>
        </w:rPr>
        <w:t>Símbolo 🔗 indica uma **interligação sistêmica** importante.</w:t>
      </w:r>
    </w:p>
    <w:p>
      <w:pPr>
        <w:ind w:left="432"/>
      </w:pPr>
      <w:r>
        <w:rPr>
          <w:i/>
          <w:color w:val="475569"/>
        </w:rPr>
        <w:t>Símbolo ⚖️ indica uma **regra jurídica/de negócio** que o sistema automatiza.</w:t>
      </w:r>
    </w:p>
    <w:p>
      <w:pPr>
        <w:ind w:left="432"/>
      </w:pPr>
      <w:r>
        <w:rPr>
          <w:i/>
          <w:color w:val="475569"/>
        </w:rPr>
        <w:t>Símbolo 💡 indica uma **boa prática** de uso.</w:t>
      </w:r>
    </w:p>
    <w:p>
      <w:pPr>
        <w:pStyle w:val="Heading1"/>
      </w:pPr>
      <w:r>
        <w:rPr>
          <w:color w:val="1E293B"/>
        </w:rPr>
        <w:t>1. Conceitos fundamentais (leia primeiro)</w:t>
      </w:r>
    </w:p>
    <w:p>
      <w:r>
        <w:t>Entender estes cinco conceitos faz todo o resto do sistema fazer sentido.</w:t>
      </w:r>
    </w:p>
    <w:p>
      <w:pPr>
        <w:pStyle w:val="Heading2"/>
      </w:pPr>
      <w:r>
        <w:rPr>
          <w:color w:val="2563EB"/>
        </w:rPr>
        <w:t>1.1. O escritório NÃO calcula o valor devido</w:t>
      </w:r>
    </w:p>
    <w:p>
      <w:r>
        <w:t xml:space="preserve">⚖️ A apuração do valor da contrapartida é </w:t>
      </w:r>
      <w:r>
        <w:rPr>
          <w:b/>
        </w:rPr>
        <w:t>exclusiva do agente operador</w:t>
      </w:r>
      <w:r>
        <w:t xml:space="preserve"> (a Bet), com</w:t>
      </w:r>
    </w:p>
    <w:p>
      <w:r>
        <w:t>base no seu GGR (Gross Gaming Revenue). A base legal é a própria sistemática da</w:t>
      </w:r>
    </w:p>
    <w:p>
      <w:r>
        <w:t>Lei 13.756/2018 e dos regulamentos das confederações (ex.: CBT/CBTM e CBW). O escritório</w:t>
      </w:r>
    </w:p>
    <w:p>
      <w:r>
        <w:rPr>
          <w:b/>
        </w:rPr>
        <w:t>registra</w:t>
      </w:r>
      <w:r>
        <w:t xml:space="preserve"> o valor informado pela Bet e </w:t>
      </w:r>
      <w:r>
        <w:rPr>
          <w:b/>
        </w:rPr>
        <w:t>concilia</w:t>
      </w:r>
      <w:r>
        <w:t xml:space="preserve"> com o relatório recebido — nunca</w:t>
      </w:r>
    </w:p>
    <w:p>
      <w:r>
        <w:t>inventa um número. Por isso, no sistema, o campo de valor se chama "valor devido **informado</w:t>
      </w:r>
    </w:p>
    <w:p>
      <w:r>
        <w:t>pelo operador**".</w:t>
      </w:r>
    </w:p>
    <w:p>
      <w:pPr>
        <w:pStyle w:val="Heading2"/>
      </w:pPr>
      <w:r>
        <w:rPr>
          <w:color w:val="2563EB"/>
        </w:rPr>
        <w:t>1.2. Regime de caixa</w:t>
      </w:r>
    </w:p>
    <w:p>
      <w:r>
        <w:t xml:space="preserve">⚖️ O sistema trabalha em </w:t>
      </w:r>
      <w:r>
        <w:rPr>
          <w:b/>
        </w:rPr>
        <w:t>regime de caixa</w:t>
      </w:r>
      <w:r>
        <w:t xml:space="preserve">: o que importa é </w:t>
      </w:r>
      <w:r>
        <w:rPr>
          <w:b/>
        </w:rPr>
        <w:t>quando o dinheiro entrou</w:t>
      </w:r>
      <w:r>
        <w:t>.</w:t>
      </w:r>
    </w:p>
    <w:p>
      <w:r>
        <w:t>Por isso todo recebimento tem duas datas distintas:</w:t>
      </w:r>
    </w:p>
    <w:p>
      <w:pPr>
        <w:pStyle w:val="ListBullet"/>
      </w:pPr>
      <w:r>
        <w:rPr>
          <w:b/>
        </w:rPr>
        <w:t>Data de recebimento</w:t>
      </w:r>
      <w:r>
        <w:t xml:space="preserve"> — quando o valor efetivamente caiu (regime de caixa).</w:t>
      </w:r>
    </w:p>
    <w:p>
      <w:pPr>
        <w:pStyle w:val="ListBullet"/>
      </w:pPr>
      <w:r>
        <w:rPr>
          <w:b/>
        </w:rPr>
        <w:t>Mês de competência (referência)</w:t>
      </w:r>
      <w:r>
        <w:t xml:space="preserve"> — a que mês aquele repasse se refere.</w:t>
      </w:r>
    </w:p>
    <w:p>
      <w:r>
        <w:t>Um valor recebido em maio pode se referir à competência de março. O sistema trata os dois</w:t>
      </w:r>
    </w:p>
    <w:p>
      <w:r>
        <w:t>separadamente para que os relatórios fiquem corretos.</w:t>
      </w:r>
    </w:p>
    <w:p>
      <w:pPr>
        <w:pStyle w:val="Heading2"/>
      </w:pPr>
      <w:r>
        <w:rPr>
          <w:color w:val="2563EB"/>
        </w:rPr>
        <w:t>1.3. Duas fases do dinheiro</w:t>
      </w:r>
    </w:p>
    <w:p>
      <w:r>
        <w:t xml:space="preserve">🔗 O dinheiro percorre </w:t>
      </w:r>
      <w:r>
        <w:rPr>
          <w:b/>
        </w:rPr>
        <w:t>duas fases</w:t>
      </w:r>
      <w:r>
        <w:t>, e o sistema as mantém ligadas:</w:t>
      </w:r>
    </w:p>
    <w:p>
      <w:pPr>
        <w:pStyle w:val="ListBullet"/>
      </w:pPr>
      <w:r>
        <w:rPr>
          <w:b/>
        </w:rPr>
        <w:t>Fase 1 — Recebimento:</w:t>
      </w:r>
      <w:r>
        <w:t xml:space="preserve"> o dinheiro entra (da Bet para a confederação).</w:t>
      </w:r>
    </w:p>
    <w:p>
      <w:pPr>
        <w:pStyle w:val="ListBullet"/>
      </w:pPr>
      <w:r>
        <w:rPr>
          <w:b/>
        </w:rPr>
        <w:t>Fase 2 — Repartição:</w:t>
      </w:r>
      <w:r>
        <w:t xml:space="preserve"> o dinheiro sai (da confederação para os beneficiários finais —</w:t>
      </w:r>
    </w:p>
    <w:p>
      <w:r>
        <w:t>atletas, clubes, federações — conforme o regulamento de rateio).</w:t>
      </w:r>
    </w:p>
    <w:p>
      <w:r>
        <w:t xml:space="preserve">Toda repartição da Fase 2 nasce </w:t>
      </w:r>
      <w:r>
        <w:rPr>
          <w:b/>
        </w:rPr>
        <w:t>vinculada</w:t>
      </w:r>
      <w:r>
        <w:t xml:space="preserve"> a um recebimento da Fase 1.</w:t>
      </w:r>
    </w:p>
    <w:p>
      <w:pPr>
        <w:pStyle w:val="Heading2"/>
      </w:pPr>
      <w:r>
        <w:rPr>
          <w:color w:val="2563EB"/>
        </w:rPr>
        <w:t>1.4. O ENDR suspende a cobrança</w:t>
      </w:r>
    </w:p>
    <w:p>
      <w:r>
        <w:t xml:space="preserve">⚖️ Se uma Bet está associada ao </w:t>
      </w:r>
      <w:r>
        <w:rPr>
          <w:b/>
        </w:rPr>
        <w:t>ENDR</w:t>
      </w:r>
      <w:r>
        <w:t xml:space="preserve"> (Escritório Nacional de Rateio) em determinado mês,</w:t>
      </w:r>
    </w:p>
    <w:p>
      <w:r>
        <w:t xml:space="preserve">ela </w:t>
      </w:r>
      <w:r>
        <w:rPr>
          <w:b/>
        </w:rPr>
        <w:t>não deve ser cobrada</w:t>
      </w:r>
      <w:r>
        <w:t xml:space="preserve"> naquele mês — o repasse é feito de forma consolidada pelo ENDR.</w:t>
      </w:r>
    </w:p>
    <w:p>
      <w:r>
        <w:t xml:space="preserve">O sistema verifica isso automaticamente e </w:t>
      </w:r>
      <w:r>
        <w:rPr>
          <w:b/>
        </w:rPr>
        <w:t>exclui</w:t>
      </w:r>
      <w:r>
        <w:t xml:space="preserve"> essas Bets das notificações daquele mês.</w:t>
      </w:r>
    </w:p>
    <w:p>
      <w:pPr>
        <w:pStyle w:val="Heading2"/>
      </w:pPr>
      <w:r>
        <w:rPr>
          <w:color w:val="2563EB"/>
        </w:rPr>
        <w:t>1.5. Tudo é rastreável (compliance)</w:t>
      </w:r>
    </w:p>
    <w:p>
      <w:r>
        <w:t xml:space="preserve">🔗 Cada ação relevante gera um </w:t>
      </w:r>
      <w:r>
        <w:rPr>
          <w:b/>
        </w:rPr>
        <w:t>registro de auditoria</w:t>
      </w:r>
      <w:r>
        <w:t xml:space="preserve"> e, na cobrança, um </w:t>
      </w:r>
      <w:r>
        <w:rPr>
          <w:b/>
        </w:rPr>
        <w:t>evento</w:t>
      </w:r>
      <w:r>
        <w:t xml:space="preserve"> na</w:t>
      </w:r>
    </w:p>
    <w:p>
      <w:r>
        <w:t>linha do tempo do ciclo. Isso alimenta os relatórios de evidências (ISO 9001) e a</w:t>
      </w:r>
    </w:p>
    <w:p>
      <w:r>
        <w:t xml:space="preserve">transparência ao cliente. </w:t>
      </w:r>
      <w:r>
        <w:rPr>
          <w:b/>
        </w:rPr>
        <w:t>Pode operar com segurança</w:t>
      </w:r>
      <w:r>
        <w:t xml:space="preserve"> — o sistema documenta o trabalho.</w:t>
      </w:r>
    </w:p>
    <w:p>
      <w:pPr>
        <w:pStyle w:val="Heading1"/>
      </w:pPr>
      <w:r>
        <w:rPr>
          <w:color w:val="1E293B"/>
        </w:rPr>
        <w:t>2. Acesso, perfis e segurança</w:t>
      </w:r>
    </w:p>
    <w:p>
      <w:pPr>
        <w:pStyle w:val="Heading2"/>
      </w:pPr>
      <w:r>
        <w:rPr>
          <w:color w:val="2563EB"/>
        </w:rPr>
        <w:t>O que é</w:t>
      </w:r>
    </w:p>
    <w:p>
      <w:r>
        <w:t>Controle de quem entra e o que cada um pode ver/fazer.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 xml:space="preserve">Há </w:t>
      </w:r>
      <w:r>
        <w:rPr>
          <w:b/>
        </w:rPr>
        <w:t>3 perfis</w:t>
      </w:r>
      <w:r>
        <w:t>, com escopos diferentes:</w:t>
      </w:r>
    </w:p>
    <w:p>
      <w:r>
        <w:t>| Perfil | Vê | Pode fazer |</w:t>
      </w:r>
    </w:p>
    <w:p>
      <w:r>
        <w:t>|---|---|---|</w:t>
      </w:r>
    </w:p>
    <w:p>
      <w:r>
        <w:t xml:space="preserve">| </w:t>
      </w:r>
      <w:r>
        <w:rPr>
          <w:b/>
        </w:rPr>
        <w:t>Administrador</w:t>
      </w:r>
      <w:r>
        <w:t xml:space="preserve"> | Tudo | Tudo + gerenciar usuários e dados do escritório |</w:t>
      </w:r>
    </w:p>
    <w:p>
      <w:r>
        <w:t xml:space="preserve">| </w:t>
      </w:r>
      <w:r>
        <w:rPr>
          <w:b/>
        </w:rPr>
        <w:t>Escritório</w:t>
      </w:r>
      <w:r>
        <w:t xml:space="preserve"> | Tudo operacional | Cobrança, financeiro, relatórios, cadastros (sem gestão de usuários) |</w:t>
      </w:r>
    </w:p>
    <w:p>
      <w:r>
        <w:t xml:space="preserve">| </w:t>
      </w:r>
      <w:r>
        <w:rPr>
          <w:b/>
        </w:rPr>
        <w:t>Confederação (leitor)</w:t>
      </w:r>
      <w:r>
        <w:t xml:space="preserve"> | </w:t>
      </w:r>
      <w:r>
        <w:rPr>
          <w:b/>
        </w:rPr>
        <w:t>Apenas a própria confederação</w:t>
      </w:r>
      <w:r>
        <w:t xml:space="preserve"> | Somente leitura (portal do cliente) |</w:t>
      </w:r>
    </w:p>
    <w:p>
      <w:r>
        <w:t xml:space="preserve">🔗 O perfil </w:t>
      </w:r>
      <w:r>
        <w:rPr>
          <w:b/>
        </w:rPr>
        <w:t>leitor</w:t>
      </w:r>
      <w:r>
        <w:t xml:space="preserve"> é o que viabiliza o </w:t>
      </w:r>
      <w:r>
        <w:rPr>
          <w:b/>
        </w:rPr>
        <w:t>Portal do Cliente</w:t>
      </w:r>
      <w:r>
        <w:t>: ao logar, a confederação</w:t>
      </w:r>
    </w:p>
    <w:p>
      <w:r>
        <w:t>vê o dashboard, os alertas, os números financeiros e a transparência **filtrados</w:t>
      </w:r>
    </w:p>
    <w:p>
      <w:r>
        <w:t>automaticamente** só para ela — sem enxergar dados de outras confederações.</w:t>
      </w:r>
    </w:p>
    <w:p>
      <w:pPr>
        <w:pStyle w:val="Heading2"/>
      </w:pPr>
      <w:r>
        <w:rPr>
          <w:color w:val="2563EB"/>
        </w:rPr>
        <w:t>Boas práticas</w:t>
      </w:r>
    </w:p>
    <w:p>
      <w:pPr>
        <w:pStyle w:val="ListBullet"/>
      </w:pPr>
      <w:r>
        <w:t>💡 Troque a senha padrão no primeiro acesso (em Usuários).</w:t>
      </w:r>
    </w:p>
    <w:p>
      <w:pPr>
        <w:pStyle w:val="ListBullet"/>
      </w:pPr>
      <w:r>
        <w:t xml:space="preserve">💡 Crie um usuário </w:t>
      </w:r>
      <w:r>
        <w:rPr>
          <w:b/>
        </w:rPr>
        <w:t>leitor</w:t>
      </w:r>
      <w:r>
        <w:t xml:space="preserve"> por confederação cliente quando quiser dar transparência.</w:t>
      </w:r>
    </w:p>
    <w:p>
      <w:pPr>
        <w:pStyle w:val="ListBullet"/>
      </w:pPr>
      <w:r>
        <w:t xml:space="preserve">💡 Nunca compartilhe login — cada pessoa deve ter o seu, pois a auditoria registra </w:t>
      </w:r>
      <w:r>
        <w:rPr>
          <w:b/>
        </w:rPr>
        <w:t>quem</w:t>
      </w:r>
      <w:r>
        <w:t xml:space="preserve"> fez cada ação.</w:t>
      </w:r>
    </w:p>
    <w:p>
      <w:pPr>
        <w:pStyle w:val="Heading1"/>
      </w:pPr>
      <w:r>
        <w:rPr>
          <w:color w:val="1E293B"/>
        </w:rPr>
        <w:t>3. Dashboard — Central de Controle</w:t>
      </w:r>
    </w:p>
    <w:p>
      <w:pPr>
        <w:pStyle w:val="Heading2"/>
      </w:pPr>
      <w:r>
        <w:rPr>
          <w:color w:val="2563EB"/>
        </w:rPr>
        <w:t>O que é</w:t>
      </w:r>
    </w:p>
    <w:p>
      <w:r>
        <w:t>A tela inicial: um raio-x do estado do sistema e do que exige atenção.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 xml:space="preserve">O dashboard </w:t>
      </w:r>
      <w:r>
        <w:rPr>
          <w:b/>
        </w:rPr>
        <w:t>não é estático</w:t>
      </w:r>
      <w:r>
        <w:t xml:space="preserve"> — ele calcula em tempo real:</w:t>
      </w:r>
    </w:p>
    <w:p>
      <w:pPr>
        <w:pStyle w:val="ListBullet"/>
      </w:pPr>
      <w:r>
        <w:rPr>
          <w:b/>
        </w:rPr>
        <w:t>Alertas priorizados</w:t>
      </w:r>
      <w:r>
        <w:t>, em três níveis:</w:t>
      </w:r>
    </w:p>
    <w:p>
      <w:pPr>
        <w:pStyle w:val="ListBullet"/>
      </w:pPr>
      <w:r>
        <w:t>🔴 *Crítico*: repartições com prazo legal vencido; pagamentos pendentes em ciclos com mais de 60 dias.</w:t>
      </w:r>
    </w:p>
    <w:p>
      <w:pPr>
        <w:pStyle w:val="ListBullet"/>
      </w:pPr>
      <w:r>
        <w:t xml:space="preserve">🟡 *Atenção*: repartições vencendo em 7 dias; operadores ativos </w:t>
      </w:r>
      <w:r>
        <w:rPr>
          <w:b/>
        </w:rPr>
        <w:t>sem e-mail primário</w:t>
      </w:r>
      <w:r>
        <w:t>.</w:t>
      </w:r>
    </w:p>
    <w:p>
      <w:pPr>
        <w:pStyle w:val="ListBullet"/>
      </w:pPr>
      <w:r>
        <w:t>🔵 *Informativo*: relatórios de GGR pendentes (pago, mas falta o relatório).</w:t>
      </w:r>
    </w:p>
    <w:p>
      <w:pPr>
        <w:pStyle w:val="ListBullet"/>
      </w:pPr>
      <w:r>
        <w:rPr>
          <w:b/>
        </w:rPr>
        <w:t>"O que realizamos este mês"</w:t>
      </w:r>
      <w:r>
        <w:t xml:space="preserve"> — bloco de transparência: nº de notificações, contatos,</w:t>
      </w:r>
    </w:p>
    <w:p>
      <w:r>
        <w:t>respostas conciliadas e valor recebido no mês corrente.</w:t>
      </w:r>
    </w:p>
    <w:p>
      <w:pPr>
        <w:pStyle w:val="ListBullet"/>
      </w:pPr>
      <w:r>
        <w:rPr>
          <w:b/>
        </w:rPr>
        <w:t>KPIs</w:t>
      </w:r>
      <w:r>
        <w:t xml:space="preserve"> — total recebido (Fase 1), total repassado (Fase 2), a repassar e a adimplência geral.</w:t>
      </w:r>
    </w:p>
    <w:p>
      <w:pPr>
        <w:pStyle w:val="ListBullet"/>
      </w:pPr>
      <w:r>
        <w:rPr>
          <w:b/>
        </w:rPr>
        <w:t>Evolução da adimplência</w:t>
      </w:r>
      <w:r>
        <w:t xml:space="preserve"> — percentual de adimplentes nos últimos 6 meses.</w:t>
      </w:r>
    </w:p>
    <w:p>
      <w:pPr>
        <w:pStyle w:val="ListBullet"/>
      </w:pPr>
      <w:r>
        <w:rPr>
          <w:b/>
        </w:rPr>
        <w:t>Por confederação</w:t>
      </w:r>
      <w:r>
        <w:t xml:space="preserve"> — comparativo de desempenho entre clientes.</w:t>
      </w:r>
    </w:p>
    <w:p>
      <w:pPr>
        <w:pStyle w:val="Heading2"/>
      </w:pPr>
      <w:r>
        <w:rPr>
          <w:color w:val="2563EB"/>
        </w:rPr>
        <w:t>Como usar</w:t>
      </w:r>
    </w:p>
    <w:p>
      <w:pPr>
        <w:pStyle w:val="ListBullet"/>
      </w:pPr>
      <w:r>
        <w:t xml:space="preserve">Comece o dia por aqui. Os alertas são </w:t>
      </w:r>
      <w:r>
        <w:rPr>
          <w:b/>
        </w:rPr>
        <w:t>clicáveis</w:t>
      </w:r>
      <w:r>
        <w:t xml:space="preserve"> e levam direto ao ponto de ação.</w:t>
      </w:r>
    </w:p>
    <w:p>
      <w:pPr>
        <w:pStyle w:val="ListBullet"/>
      </w:pPr>
      <w:r>
        <w:t>O bloco de transparência é o mesmo que o cliente vê — é a "vitrine" do trabalho.</w:t>
      </w:r>
    </w:p>
    <w:p>
      <w:pPr>
        <w:pStyle w:val="Heading2"/>
      </w:pPr>
      <w:r>
        <w:rPr>
          <w:color w:val="2563EB"/>
        </w:rPr>
        <w:t>Interligações</w:t>
      </w:r>
    </w:p>
    <w:p>
      <w:r>
        <w:t xml:space="preserve">🔗 Os números vêm de </w:t>
      </w:r>
      <w:r>
        <w:rPr>
          <w:b/>
        </w:rPr>
        <w:t>todos</w:t>
      </w:r>
      <w:r>
        <w:t xml:space="preserve"> os módulos: alertas da cobrança e do financeiro; KPIs do</w:t>
      </w:r>
    </w:p>
    <w:p>
      <w:r>
        <w:t>financeiro; transparência dos eventos de cobrança. Se um número parecer errado, ele reflete</w:t>
      </w:r>
    </w:p>
    <w:p>
      <w:r>
        <w:t>um dado real em outro módulo (ex.: "a repassar" alto = há Fase 2 pendente).</w:t>
      </w:r>
    </w:p>
    <w:p>
      <w:pPr>
        <w:pStyle w:val="Heading1"/>
      </w:pPr>
      <w:r>
        <w:rPr>
          <w:color w:val="1E293B"/>
        </w:rPr>
        <w:t>4. A Fazer Hoje</w:t>
      </w:r>
    </w:p>
    <w:p>
      <w:pPr>
        <w:pStyle w:val="Heading2"/>
      </w:pPr>
      <w:r>
        <w:rPr>
          <w:color w:val="2563EB"/>
        </w:rPr>
        <w:t>O que é</w:t>
      </w:r>
    </w:p>
    <w:p>
      <w:r>
        <w:t xml:space="preserve">Uma </w:t>
      </w:r>
      <w:r>
        <w:rPr>
          <w:b/>
        </w:rPr>
        <w:t>lista de tarefas priorizada</w:t>
      </w:r>
      <w:r>
        <w:t>, gerada automaticamente, do que precisa ser feito hoje.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>O sistema varre o estado atual e monta a fila por prioridade:</w:t>
      </w:r>
    </w:p>
    <w:p>
      <w:pPr>
        <w:pStyle w:val="ListBullet"/>
      </w:pPr>
      <w:r>
        <w:rPr>
          <w:b/>
        </w:rPr>
        <w:t>Urgente (🔴):</w:t>
      </w:r>
      <w:r>
        <w:t xml:space="preserve"> repartições com prazo vencido.</w:t>
      </w:r>
    </w:p>
    <w:p>
      <w:pPr>
        <w:pStyle w:val="ListBullet"/>
      </w:pPr>
      <w:r>
        <w:rPr>
          <w:b/>
        </w:rPr>
        <w:t>Hoje (🟡):</w:t>
      </w:r>
      <w:r>
        <w:t xml:space="preserve"> ciclos que chegaram ao </w:t>
      </w:r>
      <w:r>
        <w:rPr>
          <w:b/>
        </w:rPr>
        <w:t>dia da 1ª notificação</w:t>
      </w:r>
      <w:r>
        <w:t xml:space="preserve"> (conforme a data</w:t>
      </w:r>
    </w:p>
    <w:p>
      <w:r>
        <w:t>configurada na confederação) e ainda têm pendentes; e-mails recebidos a conciliar.</w:t>
      </w:r>
    </w:p>
    <w:p>
      <w:pPr>
        <w:pStyle w:val="ListBullet"/>
      </w:pPr>
      <w:r>
        <w:rPr>
          <w:b/>
        </w:rPr>
        <w:t>Em breve (🔵):</w:t>
      </w:r>
      <w:r>
        <w:t xml:space="preserve"> ciclos no dia da 2ª notificação; repartições vencendo em 7 dias.</w:t>
      </w:r>
    </w:p>
    <w:p>
      <w:pPr>
        <w:pStyle w:val="ListBullet"/>
      </w:pPr>
      <w:r>
        <w:rPr>
          <w:b/>
        </w:rPr>
        <w:t>Acompanhar:</w:t>
      </w:r>
      <w:r>
        <w:t xml:space="preserve"> Bets pendentes </w:t>
      </w:r>
      <w:r>
        <w:rPr>
          <w:b/>
        </w:rPr>
        <w:t>sem contato nos últimos 7 dias</w:t>
      </w:r>
      <w:r>
        <w:t>.</w:t>
      </w:r>
    </w:p>
    <w:p>
      <w:r>
        <w:t xml:space="preserve">⚖️ </w:t>
      </w:r>
      <w:r>
        <w:rPr>
          <w:b/>
        </w:rPr>
        <w:t>Cadência inteligente:</w:t>
      </w:r>
      <w:r>
        <w:t xml:space="preserve"> para as Bets a cobrar, o sistema sugere </w:t>
      </w:r>
      <w:r>
        <w:rPr>
          <w:b/>
        </w:rPr>
        <w:t>o melhor canal</w:t>
      </w:r>
      <w:r>
        <w:t>:</w:t>
      </w:r>
    </w:p>
    <w:p>
      <w:pPr>
        <w:pStyle w:val="ListBullet"/>
      </w:pPr>
      <w:r>
        <w:t xml:space="preserve">tem e-mail primário → sugere </w:t>
      </w:r>
      <w:r>
        <w:rPr>
          <w:b/>
        </w:rPr>
        <w:t>e-mail</w:t>
      </w:r>
      <w:r>
        <w:t>;</w:t>
      </w:r>
    </w:p>
    <w:p>
      <w:pPr>
        <w:pStyle w:val="ListBullet"/>
      </w:pPr>
      <w:r>
        <w:t xml:space="preserve">não tem e-mail mas tem telefone → sugere </w:t>
      </w:r>
      <w:r>
        <w:rPr>
          <w:b/>
        </w:rPr>
        <w:t>WhatsApp</w:t>
      </w:r>
      <w:r>
        <w:t>;</w:t>
      </w:r>
    </w:p>
    <w:p>
      <w:pPr>
        <w:pStyle w:val="ListBullet"/>
      </w:pPr>
      <w:r>
        <w:t xml:space="preserve">só tem redes/sem dados → sugere </w:t>
      </w:r>
      <w:r>
        <w:rPr>
          <w:b/>
        </w:rPr>
        <w:t>telefone/redes</w:t>
      </w:r>
      <w:r>
        <w:t>.</w:t>
      </w:r>
    </w:p>
    <w:p>
      <w:pPr>
        <w:pStyle w:val="Heading2"/>
      </w:pPr>
      <w:r>
        <w:rPr>
          <w:color w:val="2563EB"/>
        </w:rPr>
        <w:t>Como usar</w:t>
      </w:r>
    </w:p>
    <w:p>
      <w:r>
        <w:t>Use como ponto de partida do dia. Cada item leva direto à tela da ação (ciclo, financeiro, etc.).</w:t>
      </w:r>
    </w:p>
    <w:p>
      <w:pPr>
        <w:pStyle w:val="Heading2"/>
      </w:pPr>
      <w:r>
        <w:rPr>
          <w:color w:val="2563EB"/>
        </w:rPr>
        <w:t>Interligações</w:t>
      </w:r>
    </w:p>
    <w:p>
      <w:r>
        <w:t xml:space="preserve">🔗 As datas de notificação vêm do </w:t>
      </w:r>
      <w:r>
        <w:rPr>
          <w:b/>
        </w:rPr>
        <w:t>cadastro da confederação</w:t>
      </w:r>
      <w:r>
        <w:t>; os contatos recentes vêm dos</w:t>
      </w:r>
    </w:p>
    <w:p>
      <w:r>
        <w:rPr>
          <w:b/>
        </w:rPr>
        <w:t>eventos do ciclo</w:t>
      </w:r>
      <w:r>
        <w:t xml:space="preserve"> (inclusive os registrados pela função "Contatar"); os e-mails a conciliar</w:t>
      </w:r>
    </w:p>
    <w:p>
      <w:r>
        <w:t xml:space="preserve">vêm da </w:t>
      </w:r>
      <w:r>
        <w:rPr>
          <w:b/>
        </w:rPr>
        <w:t>sincronização de e-mail</w:t>
      </w:r>
      <w:r>
        <w:t>.</w:t>
      </w:r>
    </w:p>
    <w:p>
      <w:pPr>
        <w:pStyle w:val="Heading1"/>
      </w:pPr>
      <w:r>
        <w:rPr>
          <w:color w:val="1E293B"/>
        </w:rPr>
        <w:t>5. Agentes Operadores (Bets)</w:t>
      </w:r>
    </w:p>
    <w:p>
      <w:pPr>
        <w:pStyle w:val="Heading2"/>
      </w:pPr>
      <w:r>
        <w:rPr>
          <w:color w:val="2563EB"/>
        </w:rPr>
        <w:t>O que é</w:t>
      </w:r>
    </w:p>
    <w:p>
      <w:r>
        <w:t>O cadastro completo de cada casa de apostas. É a base de toda a cobrança.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>Quanto mais rico e atualizado o cadastro, mais eficaz a cobrança. O cadastro alimenta</w:t>
      </w:r>
    </w:p>
    <w:p>
      <w:r>
        <w:t>diretamente as notificações (e-mails), o contato multicanal e a exclusão automática (ENDR).</w:t>
      </w:r>
    </w:p>
    <w:p>
      <w:r>
        <w:t xml:space="preserve">⚖️ </w:t>
      </w:r>
      <w:r>
        <w:rPr>
          <w:b/>
        </w:rPr>
        <w:t>Elegibilidade de cobrança:</w:t>
      </w:r>
      <w:r>
        <w:t xml:space="preserve"> uma Bet só deve ser cobrada a partir da sua **data de</w:t>
      </w:r>
    </w:p>
    <w:p>
      <w:r>
        <w:t>autorização** pela SPA. O campo de autorização existe para esse controle.</w:t>
      </w:r>
    </w:p>
    <w:p>
      <w:pPr>
        <w:pStyle w:val="Heading2"/>
      </w:pPr>
      <w:r>
        <w:rPr>
          <w:color w:val="2563EB"/>
        </w:rPr>
        <w:t>As abas do cadastro</w:t>
      </w:r>
    </w:p>
    <w:p>
      <w:r>
        <w:rPr>
          <w:b/>
        </w:rPr>
        <w:t>Dados Cadastrais</w:t>
      </w:r>
      <w:r>
        <w:t xml:space="preserve"> — razão social, nome fantasia, CNPJ, endereço, nº e data de autorização,</w:t>
      </w:r>
    </w:p>
    <w:p>
      <w:r>
        <w:t xml:space="preserve">site, status (ativo/suspenso/cancelado/pendente). Só Bets </w:t>
      </w:r>
      <w:r>
        <w:rPr>
          <w:b/>
        </w:rPr>
        <w:t>ativas</w:t>
      </w:r>
      <w:r>
        <w:t xml:space="preserve"> entram nos novos ciclos.</w:t>
      </w:r>
    </w:p>
    <w:p>
      <w:r>
        <w:rPr>
          <w:b/>
        </w:rPr>
        <w:t>Marcas Vinculadas</w:t>
      </w:r>
      <w:r>
        <w:t xml:space="preserve"> — as marcas comerciais da Bet (cada uma com site, domínio e redes:</w:t>
      </w:r>
    </w:p>
    <w:p>
      <w:r>
        <w:t xml:space="preserve">Instagram, Facebook, X). 🔗 As redes aqui alimentam os botões de </w:t>
      </w:r>
      <w:r>
        <w:rPr>
          <w:b/>
        </w:rPr>
        <w:t>contato por rede social</w:t>
      </w:r>
      <w:r>
        <w:t>.</w:t>
      </w:r>
    </w:p>
    <w:p>
      <w:r>
        <w:rPr>
          <w:b/>
        </w:rPr>
        <w:t>Responsáveis</w:t>
      </w:r>
      <w:r>
        <w:t xml:space="preserve"> — pessoas de contato por área: </w:t>
      </w:r>
      <w:r>
        <w:rPr>
          <w:b/>
        </w:rPr>
        <w:t>Legal, Financeiro, Jurídico</w:t>
      </w:r>
      <w:r>
        <w:t xml:space="preserve"> (nome, e-mail,</w:t>
      </w:r>
    </w:p>
    <w:p>
      <w:r>
        <w:t xml:space="preserve">telefone). 🔗 Esses e-mails e telefones alimentam o </w:t>
      </w:r>
      <w:r>
        <w:rPr>
          <w:b/>
        </w:rPr>
        <w:t>contato multicanal</w:t>
      </w:r>
      <w:r>
        <w:t xml:space="preserve"> e os destinatários.</w:t>
      </w:r>
    </w:p>
    <w:p>
      <w:r>
        <w:rPr>
          <w:b/>
        </w:rPr>
        <w:t>ENDR</w:t>
      </w:r>
      <w:r>
        <w:t xml:space="preserve"> — em quais </w:t>
      </w:r>
      <w:r>
        <w:rPr>
          <w:b/>
        </w:rPr>
        <w:t>meses</w:t>
      </w:r>
      <w:r>
        <w:t xml:space="preserve"> a Bet esteve associada ao ENDR. 🔗 Define a suspensão automática</w:t>
      </w:r>
    </w:p>
    <w:p>
      <w:r>
        <w:t>da cobrança naquele mês.</w:t>
      </w:r>
    </w:p>
    <w:p>
      <w:r>
        <w:rPr>
          <w:b/>
        </w:rPr>
        <w:t>Contatos</w:t>
      </w:r>
      <w:r>
        <w:t xml:space="preserve"> — e-mails e telefones avulsos. O </w:t>
      </w:r>
      <w:r>
        <w:rPr>
          <w:b/>
        </w:rPr>
        <w:t>e-mail primário</w:t>
      </w:r>
      <w:r>
        <w:t xml:space="preserve"> é o usado por padrão nas</w:t>
      </w:r>
    </w:p>
    <w:p>
      <w:r>
        <w:t>notificações. ⚠️ Bet sem e-mail primário gera alerta no dashboard.</w:t>
      </w:r>
    </w:p>
    <w:p>
      <w:r>
        <w:rPr>
          <w:b/>
        </w:rPr>
        <w:t>Pesquisa de Contatos</w:t>
      </w:r>
      <w:r>
        <w:t xml:space="preserve"> — busca </w:t>
      </w:r>
      <w:r>
        <w:rPr>
          <w:b/>
        </w:rPr>
        <w:t>automática</w:t>
      </w:r>
      <w:r>
        <w:t xml:space="preserve"> de contatos. Ver detalhe abaixo.</w:t>
      </w:r>
    </w:p>
    <w:p>
      <w:r>
        <w:rPr>
          <w:b/>
        </w:rPr>
        <w:t>Histórico de Pagamentos</w:t>
      </w:r>
      <w:r>
        <w:t xml:space="preserve"> — grade dos </w:t>
      </w:r>
      <w:r>
        <w:rPr>
          <w:b/>
        </w:rPr>
        <w:t>últimos 12 meses</w:t>
      </w:r>
      <w:r>
        <w:t xml:space="preserve"> (verde = pago, amarelo = pendente,</w:t>
      </w:r>
    </w:p>
    <w:p>
      <w:r>
        <w:t xml:space="preserve">vermelho = inadimplente, cinza = sem cobrança), o </w:t>
      </w:r>
      <w:r>
        <w:rPr>
          <w:b/>
        </w:rPr>
        <w:t>selo de conformidade</w:t>
      </w:r>
      <w:r>
        <w:t xml:space="preserve"> e os lançamentos</w:t>
      </w:r>
    </w:p>
    <w:p>
      <w:r>
        <w:t>avulsos. 🔗 Mesma base do selo que aparece no topo do cadastro.</w:t>
      </w:r>
    </w:p>
    <w:p>
      <w:r>
        <w:rPr>
          <w:b/>
        </w:rPr>
        <w:t>Documentos</w:t>
      </w:r>
      <w:r>
        <w:t xml:space="preserve"> e </w:t>
      </w:r>
      <w:r>
        <w:rPr>
          <w:b/>
        </w:rPr>
        <w:t>Auditoria</w:t>
      </w:r>
      <w:r>
        <w:t xml:space="preserve"> — arquivos e histórico de ações daquela Bet.</w:t>
      </w:r>
    </w:p>
    <w:p>
      <w:pPr>
        <w:pStyle w:val="Heading2"/>
      </w:pPr>
      <w:r>
        <w:rPr>
          <w:color w:val="2563EB"/>
        </w:rPr>
        <w:t>Pesquisa de Contatos (detalhe)</w:t>
      </w:r>
    </w:p>
    <w:p>
      <w:r>
        <w:t xml:space="preserve">O sistema busca contatos em </w:t>
      </w:r>
      <w:r>
        <w:rPr>
          <w:b/>
        </w:rPr>
        <w:t>quatro fontes</w:t>
      </w:r>
      <w:r>
        <w:t>, em ordem de confiabilidade:</w:t>
      </w:r>
    </w:p>
    <w:p>
      <w:pPr>
        <w:pStyle w:val="ListNumber"/>
      </w:pPr>
      <w:r>
        <w:rPr>
          <w:b/>
        </w:rPr>
        <w:t>Receita Federal (BrasilAPI)</w:t>
      </w:r>
      <w:r>
        <w:t xml:space="preserve"> — a partir do CNPJ, traz e-mail, telefone e o quadro de</w:t>
      </w:r>
    </w:p>
    <w:p>
      <w:r>
        <w:t>sócios (QSA). *Confiança alta.*</w:t>
      </w:r>
    </w:p>
    <w:p>
      <w:pPr>
        <w:pStyle w:val="ListNumber"/>
      </w:pPr>
      <w:r>
        <w:rPr>
          <w:b/>
        </w:rPr>
        <w:t>Dedução por domínio</w:t>
      </w:r>
      <w:r>
        <w:t xml:space="preserve"> — gera e-mails prováveis (contato@, juridico@, financeiro@,</w:t>
      </w:r>
    </w:p>
    <w:p>
      <w:r>
        <w:t>compliance@…) a partir do site/marca. *Confiança baixa — confirmar.*</w:t>
      </w:r>
    </w:p>
    <w:p>
      <w:pPr>
        <w:pStyle w:val="ListNumber"/>
      </w:pPr>
      <w:r>
        <w:rPr>
          <w:b/>
        </w:rPr>
        <w:t>Busca web (DuckDuckGo)</w:t>
      </w:r>
      <w:r>
        <w:t xml:space="preserve"> — varre resultados públicos. *Confiança baixa.*</w:t>
      </w:r>
    </w:p>
    <w:p>
      <w:pPr>
        <w:pStyle w:val="ListNumber"/>
      </w:pPr>
      <w:r>
        <w:rPr>
          <w:b/>
        </w:rPr>
        <w:t>Inteligência Artificial (Claude)</w:t>
      </w:r>
      <w:r>
        <w:t xml:space="preserve"> — deduz e sugere contatos prováveis. *Confiança variável.*</w:t>
      </w:r>
    </w:p>
    <w:p>
      <w:r>
        <w:t xml:space="preserve">💡 Toda sugestão fica </w:t>
      </w:r>
      <w:r>
        <w:rPr>
          <w:b/>
        </w:rPr>
        <w:t>pendente de aprovação humana</w:t>
      </w:r>
      <w:r>
        <w:t xml:space="preserve"> — você </w:t>
      </w:r>
      <w:r>
        <w:rPr>
          <w:b/>
        </w:rPr>
        <w:t>aprova</w:t>
      </w:r>
      <w:r>
        <w:t xml:space="preserve"> (vira contato oficial)</w:t>
      </w:r>
    </w:p>
    <w:p>
      <w:r>
        <w:t xml:space="preserve">ou </w:t>
      </w:r>
      <w:r>
        <w:rPr>
          <w:b/>
        </w:rPr>
        <w:t>rejeita</w:t>
      </w:r>
      <w:r>
        <w:t>. Nada é cadastrado automaticamente.</w:t>
      </w:r>
    </w:p>
    <w:p>
      <w:pPr>
        <w:pStyle w:val="Heading2"/>
      </w:pPr>
      <w:r>
        <w:rPr>
          <w:color w:val="2563EB"/>
        </w:rPr>
        <w:t>O selo de conformidade</w:t>
      </w:r>
    </w:p>
    <w:p>
      <w:r>
        <w:t>⚖️ Score de adimplência de 0 a 100% (pagamentos confirmados ÷ total no histórico):</w:t>
      </w:r>
    </w:p>
    <w:p>
      <w:r>
        <w:rPr>
          <w:b/>
        </w:rPr>
        <w:t>★ Bom pagador (≥70%)</w:t>
      </w:r>
      <w:r>
        <w:t xml:space="preserve">, </w:t>
      </w:r>
      <w:r>
        <w:rPr>
          <w:b/>
        </w:rPr>
        <w:t>Regular (40–69%)</w:t>
      </w:r>
      <w:r>
        <w:t xml:space="preserve">, </w:t>
      </w:r>
      <w:r>
        <w:rPr>
          <w:b/>
        </w:rPr>
        <w:t>Crítico (&lt;40%)</w:t>
      </w:r>
      <w:r>
        <w:t>. É um incentivo reputacional</w:t>
      </w:r>
    </w:p>
    <w:p>
      <w:r>
        <w:t>e ajuda a priorizar a cobrança.</w:t>
      </w:r>
    </w:p>
    <w:p>
      <w:pPr>
        <w:pStyle w:val="Heading2"/>
      </w:pPr>
      <w:r>
        <w:rPr>
          <w:color w:val="2563EB"/>
        </w:rPr>
        <w:t>Interligações</w:t>
      </w:r>
    </w:p>
    <w:p>
      <w:r>
        <w:t>🔗 O cadastro da Bet é a origem de quase tudo: e-mails e telefones → notificações e contato;</w:t>
      </w:r>
    </w:p>
    <w:p>
      <w:r>
        <w:t>status ativo → entra nos ciclos; autorização → elegibilidade; ENDR → suspensão; pagamentos →</w:t>
      </w:r>
    </w:p>
    <w:p>
      <w:r>
        <w:t>selo e histórico.</w:t>
      </w:r>
    </w:p>
    <w:p>
      <w:pPr>
        <w:pStyle w:val="Heading1"/>
      </w:pPr>
      <w:r>
        <w:rPr>
          <w:color w:val="1E293B"/>
        </w:rPr>
        <w:t>6. Confederações</w:t>
      </w:r>
    </w:p>
    <w:p>
      <w:pPr>
        <w:pStyle w:val="Heading2"/>
      </w:pPr>
      <w:r>
        <w:rPr>
          <w:color w:val="2563EB"/>
        </w:rPr>
        <w:t>O que é</w:t>
      </w:r>
    </w:p>
    <w:p>
      <w:r>
        <w:t xml:space="preserve">Os </w:t>
      </w:r>
      <w:r>
        <w:rPr>
          <w:b/>
        </w:rPr>
        <w:t>clientes</w:t>
      </w:r>
      <w:r>
        <w:t xml:space="preserve"> do escritório. Cada confederação é tratada como uma estrutura independente.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>Cada confederação tem suas próprias regras de prazo, seu regulamento de rateio e seus</w:t>
      </w:r>
    </w:p>
    <w:p>
      <w:r>
        <w:t>beneficiários. O sistema parametriza tudo por confederação.</w:t>
      </w:r>
    </w:p>
    <w:p>
      <w:pPr>
        <w:pStyle w:val="Heading2"/>
      </w:pPr>
      <w:r>
        <w:rPr>
          <w:color w:val="2563EB"/>
        </w:rPr>
        <w:t>Campos e abas importantes</w:t>
      </w:r>
    </w:p>
    <w:p>
      <w:pPr>
        <w:pStyle w:val="ListBullet"/>
      </w:pPr>
      <w:r>
        <w:rPr>
          <w:b/>
        </w:rPr>
        <w:t>Sigla</w:t>
      </w:r>
      <w:r>
        <w:t xml:space="preserve"> — ⚖️ é a chave </w:t>
      </w:r>
      <w:r>
        <w:rPr>
          <w:rFonts w:ascii="Consolas" w:hAnsi="Consolas"/>
          <w:color w:val="2563EB"/>
          <w:sz w:val="20"/>
        </w:rPr>
        <w:t>{confederacaosigla}</w:t>
      </w:r>
      <w:r>
        <w:t>, usada automaticamente no assunto e corpo</w:t>
      </w:r>
    </w:p>
    <w:p>
      <w:r>
        <w:t>das notificações (ex.: "CBTM - Contrapartida Direito de Imagem 05/2026").</w:t>
      </w:r>
    </w:p>
    <w:p>
      <w:pPr>
        <w:pStyle w:val="ListBullet"/>
      </w:pPr>
      <w:r>
        <w:rPr>
          <w:b/>
        </w:rPr>
        <w:t>Presidente</w:t>
      </w:r>
      <w:r>
        <w:t xml:space="preserve"> — nome usado na assinatura do </w:t>
      </w:r>
      <w:r>
        <w:rPr>
          <w:b/>
        </w:rPr>
        <w:t>Ofício à SPA</w:t>
      </w:r>
      <w:r>
        <w:t>.</w:t>
      </w:r>
    </w:p>
    <w:p>
      <w:pPr>
        <w:pStyle w:val="ListBullet"/>
      </w:pPr>
      <w:r>
        <w:rPr>
          <w:b/>
        </w:rPr>
        <w:t>Datas do fluxo de cobrança</w:t>
      </w:r>
      <w:r>
        <w:t xml:space="preserve"> — dia de vencimento, dia da 1ª notificação e seu prazo,</w:t>
      </w:r>
    </w:p>
    <w:p>
      <w:r>
        <w:t>dia da 2ª notificação e seu prazo, dia de fechamento. 🔗 Essas datas controlam o **A Fazer</w:t>
      </w:r>
    </w:p>
    <w:p>
      <w:r>
        <w:t>Hoje** e o agendamento automático.</w:t>
      </w:r>
    </w:p>
    <w:p>
      <w:pPr>
        <w:pStyle w:val="ListBullet"/>
      </w:pPr>
      <w:r>
        <w:rPr>
          <w:b/>
        </w:rPr>
        <w:t>Prazo de repasse aos beneficiários</w:t>
      </w:r>
      <w:r>
        <w:t xml:space="preserve"> — ⚖️ prazo legal da Fase 2 (ex.: CBW Art. 13 = 90</w:t>
      </w:r>
    </w:p>
    <w:p>
      <w:r>
        <w:t>dias do efetivo recebimento). 🔗 Define o vencimento de cada repartição.</w:t>
      </w:r>
    </w:p>
    <w:p>
      <w:pPr>
        <w:pStyle w:val="ListBullet"/>
      </w:pPr>
      <w:r>
        <w:rPr>
          <w:b/>
        </w:rPr>
        <w:t>Regras de Rateio</w:t>
      </w:r>
      <w:r>
        <w:t xml:space="preserve"> — regulamento (texto, arquivo e link online) e a matriz de distribuição.</w:t>
      </w:r>
    </w:p>
    <w:p>
      <w:pPr>
        <w:pStyle w:val="Heading2"/>
      </w:pPr>
      <w:r>
        <w:rPr>
          <w:color w:val="2563EB"/>
        </w:rPr>
        <w:t>Como usar</w:t>
      </w:r>
    </w:p>
    <w:p>
      <w:pPr>
        <w:pStyle w:val="ListBullet"/>
      </w:pPr>
      <w:r>
        <w:rPr>
          <w:b/>
        </w:rPr>
        <w:t>+ Nova Confederação</w:t>
      </w:r>
      <w:r>
        <w:t xml:space="preserve"> para cadastrar um novo cliente (basta nome e sigla).</w:t>
      </w:r>
    </w:p>
    <w:p>
      <w:pPr>
        <w:pStyle w:val="ListBullet"/>
      </w:pPr>
      <w:r>
        <w:t xml:space="preserve">Mantenha as </w:t>
      </w:r>
      <w:r>
        <w:rPr>
          <w:b/>
        </w:rPr>
        <w:t>datas do fluxo</w:t>
      </w:r>
      <w:r>
        <w:t xml:space="preserve"> corretas — elas dirigem a automação.</w:t>
      </w:r>
    </w:p>
    <w:p>
      <w:pPr>
        <w:pStyle w:val="Heading2"/>
      </w:pPr>
      <w:r>
        <w:rPr>
          <w:color w:val="2563EB"/>
        </w:rPr>
        <w:t>Interligações</w:t>
      </w:r>
    </w:p>
    <w:p>
      <w:r>
        <w:t>🔗 Sigla → notificações; datas → A Fazer Hoje e scheduler; prazo de repasse → Fase 2;</w:t>
      </w:r>
    </w:p>
    <w:p>
      <w:r>
        <w:t>regras de rateio → distribuição aos beneficiários; logo/dados → relatórios.</w:t>
      </w:r>
    </w:p>
    <w:p>
      <w:pPr>
        <w:pStyle w:val="Heading1"/>
      </w:pPr>
      <w:r>
        <w:rPr>
          <w:color w:val="1E293B"/>
        </w:rPr>
        <w:t>7. ENDR</w:t>
      </w:r>
    </w:p>
    <w:p>
      <w:pPr>
        <w:pStyle w:val="Heading2"/>
      </w:pPr>
      <w:r>
        <w:rPr>
          <w:color w:val="2563EB"/>
        </w:rPr>
        <w:t>O que é</w:t>
      </w:r>
    </w:p>
    <w:p>
      <w:r>
        <w:t xml:space="preserve">Cadastro do ENDR e o controle </w:t>
      </w:r>
      <w:r>
        <w:rPr>
          <w:b/>
        </w:rPr>
        <w:t>mensal</w:t>
      </w:r>
      <w:r>
        <w:t xml:space="preserve"> de quais Bets estão associadas a ele.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 xml:space="preserve">⚖️ Bet associada ao ENDR em um mês = repasse consolidado pelo ENDR = </w:t>
      </w:r>
      <w:r>
        <w:rPr>
          <w:b/>
        </w:rPr>
        <w:t>não cobrar</w:t>
      </w:r>
    </w:p>
    <w:p>
      <w:r>
        <w:t>individualmente naquele mês. O sistema aplica isso sozinho.</w:t>
      </w:r>
    </w:p>
    <w:p>
      <w:pPr>
        <w:pStyle w:val="Heading2"/>
      </w:pPr>
      <w:r>
        <w:rPr>
          <w:color w:val="2563EB"/>
        </w:rPr>
        <w:t>Como usar</w:t>
      </w:r>
    </w:p>
    <w:p>
      <w:r>
        <w:t>A cada mês, marque as Bets associadas. 🔗 Ao preparar uma notificação, essas Bets aparecem</w:t>
      </w:r>
    </w:p>
    <w:p>
      <w:r>
        <w:t>na lista "ENDR (suspensos)" e já saem dos destinatários.</w:t>
      </w:r>
    </w:p>
    <w:p>
      <w:pPr>
        <w:pStyle w:val="Heading1"/>
      </w:pPr>
      <w:r>
        <w:rPr>
          <w:color w:val="1E293B"/>
        </w:rPr>
        <w:t>8. Cobranças</w:t>
      </w:r>
    </w:p>
    <w:p>
      <w:r>
        <w:t xml:space="preserve">O módulo central. Duas abas: </w:t>
      </w:r>
      <w:r>
        <w:rPr>
          <w:b/>
        </w:rPr>
        <w:t>Ciclos</w:t>
      </w:r>
      <w:r>
        <w:t xml:space="preserve"> e </w:t>
      </w:r>
      <w:r>
        <w:rPr>
          <w:b/>
        </w:rPr>
        <w:t>Modelos de Cobrança</w:t>
      </w:r>
      <w:r>
        <w:t>.</w:t>
      </w:r>
    </w:p>
    <w:p>
      <w:pPr>
        <w:pStyle w:val="Heading2"/>
      </w:pPr>
      <w:r>
        <w:rPr>
          <w:color w:val="2563EB"/>
        </w:rPr>
        <w:t>8.1. O que é um ciclo</w:t>
      </w:r>
    </w:p>
    <w:p>
      <w:r>
        <w:t xml:space="preserve">Um </w:t>
      </w:r>
      <w:r>
        <w:rPr>
          <w:b/>
        </w:rPr>
        <w:t>ciclo</w:t>
      </w:r>
      <w:r>
        <w:t xml:space="preserve"> representa a cobrança de </w:t>
      </w:r>
      <w:r>
        <w:rPr>
          <w:b/>
        </w:rPr>
        <w:t>uma confederação em um mês de competência</w:t>
      </w:r>
      <w:r>
        <w:t>. Ao criar</w:t>
      </w:r>
    </w:p>
    <w:p>
      <w:r>
        <w:t xml:space="preserve">um ciclo, o sistema gera automaticamente um registro de cobrança para </w:t>
      </w:r>
      <w:r>
        <w:rPr>
          <w:b/>
        </w:rPr>
        <w:t>cada Bet ativa</w:t>
      </w:r>
      <w:r>
        <w:t>.</w:t>
      </w:r>
    </w:p>
    <w:p>
      <w:r>
        <w:t xml:space="preserve">⚖️ </w:t>
      </w:r>
      <w:r>
        <w:rPr>
          <w:b/>
        </w:rPr>
        <w:t>Status do ciclo:</w:t>
      </w:r>
      <w:r>
        <w:t xml:space="preserve"> Aberto → Cobrando (após o 1º envio) → Verificando → Fechado.</w:t>
      </w:r>
    </w:p>
    <w:p>
      <w:pPr>
        <w:pStyle w:val="Heading2"/>
      </w:pPr>
      <w:r>
        <w:rPr>
          <w:color w:val="2563EB"/>
        </w:rPr>
        <w:t>8.2. Criar um ciclo</w:t>
      </w:r>
    </w:p>
    <w:p>
      <w:r>
        <w:rPr>
          <w:b/>
        </w:rPr>
        <w:t>+ Novo Ciclo</w:t>
      </w:r>
      <w:r>
        <w:t xml:space="preserve"> → confederação + </w:t>
      </w:r>
      <w:r>
        <w:rPr>
          <w:b/>
        </w:rPr>
        <w:t>mês/ano</w:t>
      </w:r>
      <w:r>
        <w:t xml:space="preserve"> (por seleção, nunca digitado) + modelo opcional.</w:t>
      </w:r>
    </w:p>
    <w:p>
      <w:r>
        <w:t>💡 Crie um ciclo por confederação no início de cada mês.</w:t>
      </w:r>
    </w:p>
    <w:p>
      <w:pPr>
        <w:pStyle w:val="Heading2"/>
      </w:pPr>
      <w:r>
        <w:rPr>
          <w:color w:val="2563EB"/>
        </w:rPr>
        <w:t>8.3. A tela do ciclo</w:t>
      </w:r>
    </w:p>
    <w:p>
      <w:r>
        <w:rPr>
          <w:b/>
        </w:rPr>
        <w:t>Resumo colorido</w:t>
      </w:r>
      <w:r>
        <w:t xml:space="preserve"> — cada caixa mostra </w:t>
      </w:r>
      <w:r>
        <w:rPr>
          <w:b/>
        </w:rPr>
        <w:t>quantidade + percentual</w:t>
      </w:r>
      <w:r>
        <w:t>:</w:t>
      </w:r>
    </w:p>
    <w:p>
      <w:r>
        <w:t xml:space="preserve">adimplentes, pendentes de relatório, inadimplentes, pendentes, </w:t>
      </w:r>
      <w:r>
        <w:rPr>
          <w:b/>
        </w:rPr>
        <w:t>não explora esporte</w:t>
      </w:r>
      <w:r>
        <w:t>,</w:t>
      </w:r>
    </w:p>
    <w:p>
      <w:r>
        <w:rPr>
          <w:b/>
        </w:rPr>
        <w:t>judicializado</w:t>
      </w:r>
      <w:r>
        <w:t>.</w:t>
      </w:r>
    </w:p>
    <w:p>
      <w:r>
        <w:t xml:space="preserve">⚖️ </w:t>
      </w:r>
      <w:r>
        <w:rPr>
          <w:b/>
        </w:rPr>
        <w:t>Significado dos status:</w:t>
      </w:r>
    </w:p>
    <w:p>
      <w:pPr>
        <w:pStyle w:val="ListBullet"/>
      </w:pPr>
      <w:r>
        <w:t>*Adimplente* — pagou e enviou o relatório.</w:t>
      </w:r>
    </w:p>
    <w:p>
      <w:pPr>
        <w:pStyle w:val="ListBullet"/>
      </w:pPr>
      <w:r>
        <w:t>*Pago (aguarda relatório)* — repassou o valor, mas falta o relatório de GGR.</w:t>
      </w:r>
    </w:p>
    <w:p>
      <w:pPr>
        <w:pStyle w:val="ListBullet"/>
      </w:pPr>
      <w:r>
        <w:t>*Pendente / Inadimplente* — ainda não repassou.</w:t>
      </w:r>
    </w:p>
    <w:p>
      <w:pPr>
        <w:pStyle w:val="ListBullet"/>
      </w:pPr>
      <w:r>
        <w:t>*Não explora esporte* — a Bet não opera apostas esportivas → não deve contrapartida.</w:t>
      </w:r>
    </w:p>
    <w:p>
      <w:pPr>
        <w:pStyle w:val="ListBullet"/>
      </w:pPr>
      <w:r>
        <w:t>*Judicializado* — questão sub judice → cobrança suspensa.</w:t>
      </w:r>
    </w:p>
    <w:p>
      <w:r>
        <w:rPr>
          <w:b/>
        </w:rPr>
        <w:t>Ações por operador (Bet):</w:t>
      </w:r>
    </w:p>
    <w:p>
      <w:pPr>
        <w:pStyle w:val="ListBullet"/>
      </w:pPr>
      <w:r>
        <w:rPr>
          <w:b/>
        </w:rPr>
        <w:t>Valor devido</w:t>
      </w:r>
      <w:r>
        <w:t xml:space="preserve"> — registra o valor </w:t>
      </w:r>
      <w:r>
        <w:rPr>
          <w:b/>
        </w:rPr>
        <w:t>informado pela Bet</w:t>
      </w:r>
      <w:r>
        <w:t xml:space="preserve"> (lembre: o escritório não calcula).</w:t>
      </w:r>
    </w:p>
    <w:p>
      <w:pPr>
        <w:pStyle w:val="ListBullet"/>
      </w:pPr>
      <w:r>
        <w:rPr>
          <w:b/>
        </w:rPr>
        <w:t>Repasse recebido</w:t>
      </w:r>
      <w:r>
        <w:t xml:space="preserve"> — registra cada repasse. ⚖️ Uma Bet pode repassar </w:t>
      </w:r>
      <w:r>
        <w:rPr>
          <w:b/>
        </w:rPr>
        <w:t>várias vezes</w:t>
      </w:r>
      <w:r>
        <w:t xml:space="preserve"> no mês;</w:t>
      </w:r>
    </w:p>
    <w:p>
      <w:r>
        <w:t>cada repasse é somado. O sistema usa a data de recebimento (regime de caixa).</w:t>
      </w:r>
    </w:p>
    <w:p>
      <w:pPr>
        <w:pStyle w:val="ListBullet"/>
      </w:pPr>
      <w:r>
        <w:rPr>
          <w:b/>
        </w:rPr>
        <w:t>Relatório</w:t>
      </w:r>
      <w:r>
        <w:t xml:space="preserve"> — registra o recebimento do relatório de GGR e </w:t>
      </w:r>
      <w:r>
        <w:rPr>
          <w:b/>
        </w:rPr>
        <w:t>anexa o arquivo</w:t>
      </w:r>
      <w:r>
        <w:t>. Você pode</w:t>
      </w:r>
    </w:p>
    <w:p>
      <w:r>
        <w:t xml:space="preserve">informar o </w:t>
      </w:r>
      <w:r>
        <w:rPr>
          <w:b/>
        </w:rPr>
        <w:t>mês de competência</w:t>
      </w:r>
      <w:r>
        <w:t xml:space="preserve"> do relatório (que pode diferir do mês do recebimento).</w:t>
      </w:r>
    </w:p>
    <w:p>
      <w:pPr>
        <w:pStyle w:val="ListBullet"/>
      </w:pPr>
      <w:r>
        <w:rPr>
          <w:b/>
        </w:rPr>
        <w:t>Contatar</w:t>
      </w:r>
      <w:r>
        <w:t xml:space="preserve"> — central multicanal (ver 8.5).</w:t>
      </w:r>
    </w:p>
    <w:p>
      <w:pPr>
        <w:pStyle w:val="ListBullet"/>
      </w:pPr>
      <w:r>
        <w:rPr>
          <w:b/>
        </w:rPr>
        <w:t>GGR</w:t>
      </w:r>
      <w:r>
        <w:t xml:space="preserve"> — análise de divergência (ver 8.6).</w:t>
      </w:r>
    </w:p>
    <w:p>
      <w:pPr>
        <w:pStyle w:val="ListBullet"/>
      </w:pPr>
      <w:r>
        <w:rPr>
          <w:b/>
        </w:rPr>
        <w:t>Categorizar</w:t>
      </w:r>
      <w:r>
        <w:t xml:space="preserve"> — marcar como "não explora esporte" ou "judicializado" (ou reverter).</w:t>
      </w:r>
    </w:p>
    <w:p>
      <w:pPr>
        <w:pStyle w:val="Heading2"/>
      </w:pPr>
      <w:r>
        <w:rPr>
          <w:color w:val="2563EB"/>
        </w:rPr>
        <w:t>8.4. Preparar e enviar notificação</w:t>
      </w:r>
    </w:p>
    <w:p>
      <w:r>
        <w:t xml:space="preserve">Botão </w:t>
      </w:r>
      <w:r>
        <w:rPr>
          <w:b/>
        </w:rPr>
        <w:t>Preparar Notificação</w:t>
      </w:r>
      <w:r>
        <w:t xml:space="preserve"> abre o fluxo guiado:</w:t>
      </w:r>
    </w:p>
    <w:p>
      <w:pPr>
        <w:pStyle w:val="ListNumber"/>
      </w:pPr>
      <w:r>
        <w:rPr>
          <w:b/>
        </w:rPr>
        <w:t>Tipo</w:t>
      </w:r>
      <w:r>
        <w:t xml:space="preserve"> — 1ª, 2ª ou 3ª notificação (cada uma pode ter um modelo próprio).</w:t>
      </w:r>
    </w:p>
    <w:p>
      <w:pPr>
        <w:pStyle w:val="ListNumber"/>
      </w:pPr>
      <w:r>
        <w:rPr>
          <w:b/>
        </w:rPr>
        <w:t>Modelo</w:t>
      </w:r>
      <w:r>
        <w:t xml:space="preserve"> — escolha um modelo (editável na hora) ou use o padrão.</w:t>
      </w:r>
    </w:p>
    <w:p>
      <w:pPr>
        <w:pStyle w:val="ListNumber"/>
      </w:pPr>
      <w:r>
        <w:rPr>
          <w:b/>
        </w:rPr>
        <w:t>Prazo</w:t>
      </w:r>
      <w:r>
        <w:t xml:space="preserve"> — concedido ao operador (entra na chave </w:t>
      </w:r>
      <w:r>
        <w:rPr>
          <w:rFonts w:ascii="Consolas" w:hAnsi="Consolas"/>
          <w:color w:val="2563EB"/>
          <w:sz w:val="20"/>
        </w:rPr>
        <w:t>{prazo}</w:t>
      </w:r>
      <w:r>
        <w:t>).</w:t>
      </w:r>
    </w:p>
    <w:p>
      <w:pPr>
        <w:pStyle w:val="ListNumber"/>
      </w:pPr>
      <w:r>
        <w:rPr>
          <w:b/>
        </w:rPr>
        <w:t>Destinatários</w:t>
      </w:r>
      <w:r>
        <w:t xml:space="preserve"> — ⚖️ já vêm </w:t>
      </w:r>
      <w:r>
        <w:rPr>
          <w:b/>
        </w:rPr>
        <w:t>pré-selecionados</w:t>
      </w:r>
      <w:r>
        <w:t xml:space="preserve">: quem </w:t>
      </w:r>
      <w:r>
        <w:rPr>
          <w:b/>
        </w:rPr>
        <w:t>pagou</w:t>
      </w:r>
      <w:r>
        <w:t xml:space="preserve"> é excluído, quem está no</w:t>
      </w:r>
    </w:p>
    <w:p>
      <w:r>
        <w:rPr>
          <w:b/>
        </w:rPr>
        <w:t>ENDR</w:t>
      </w:r>
      <w:r>
        <w:t xml:space="preserve"> é suspenso, e os </w:t>
      </w:r>
      <w:r>
        <w:rPr>
          <w:b/>
        </w:rPr>
        <w:t>pendentes</w:t>
      </w:r>
      <w:r>
        <w:t xml:space="preserve"> são marcados. Você pode incluir/excluir manualmente.</w:t>
      </w:r>
    </w:p>
    <w:p>
      <w:pPr>
        <w:pStyle w:val="ListNumber"/>
      </w:pPr>
      <w:r>
        <w:rPr>
          <w:b/>
        </w:rPr>
        <w:t>Mensagem</w:t>
      </w:r>
      <w:r>
        <w:t xml:space="preserve"> — assunto e corpo com chaves automáticas:</w:t>
      </w:r>
    </w:p>
    <w:p>
      <w:r>
        <w:rPr>
          <w:rFonts w:ascii="Consolas" w:hAnsi="Consolas"/>
          <w:color w:val="2563EB"/>
          <w:sz w:val="20"/>
        </w:rPr>
        <w:t>{bet}</w:t>
      </w:r>
      <w:r>
        <w:t xml:space="preserve">, </w:t>
      </w:r>
      <w:r>
        <w:rPr>
          <w:rFonts w:ascii="Consolas" w:hAnsi="Consolas"/>
          <w:color w:val="2563EB"/>
          <w:sz w:val="20"/>
        </w:rPr>
        <w:t>{confederacao}</w:t>
      </w:r>
      <w:r>
        <w:t xml:space="preserve">, </w:t>
      </w:r>
      <w:r>
        <w:rPr>
          <w:rFonts w:ascii="Consolas" w:hAnsi="Consolas"/>
          <w:color w:val="2563EB"/>
          <w:sz w:val="20"/>
        </w:rPr>
        <w:t>{confederacaosigla}</w:t>
      </w:r>
      <w:r>
        <w:t xml:space="preserve">, </w:t>
      </w:r>
      <w:r>
        <w:rPr>
          <w:rFonts w:ascii="Consolas" w:hAnsi="Consolas"/>
          <w:color w:val="2563EB"/>
          <w:sz w:val="20"/>
        </w:rPr>
        <w:t>{mes}</w:t>
      </w:r>
      <w:r>
        <w:t xml:space="preserve">, </w:t>
      </w:r>
      <w:r>
        <w:rPr>
          <w:rFonts w:ascii="Consolas" w:hAnsi="Consolas"/>
          <w:color w:val="2563EB"/>
          <w:sz w:val="20"/>
        </w:rPr>
        <w:t>{ano}</w:t>
      </w:r>
      <w:r>
        <w:t xml:space="preserve">, </w:t>
      </w:r>
      <w:r>
        <w:rPr>
          <w:rFonts w:ascii="Consolas" w:hAnsi="Consolas"/>
          <w:color w:val="2563EB"/>
          <w:sz w:val="20"/>
        </w:rPr>
        <w:t>{prazo}</w:t>
      </w:r>
      <w:r>
        <w:t xml:space="preserve">, </w:t>
      </w:r>
      <w:r>
        <w:rPr>
          <w:rFonts w:ascii="Consolas" w:hAnsi="Consolas"/>
          <w:color w:val="2563EB"/>
          <w:sz w:val="20"/>
        </w:rPr>
        <w:t>{escritorio}</w:t>
      </w:r>
      <w:r>
        <w:t>.</w:t>
      </w:r>
    </w:p>
    <w:p>
      <w:pPr>
        <w:pStyle w:val="ListNumber"/>
      </w:pPr>
      <w:r>
        <w:rPr>
          <w:b/>
        </w:rPr>
        <w:t>Pré-visualização preenchida</w:t>
      </w:r>
      <w:r>
        <w:t xml:space="preserve"> — mostra como o e-mail ficará, já com os dados reais.</w:t>
      </w:r>
    </w:p>
    <w:p>
      <w:pPr>
        <w:pStyle w:val="ListNumber"/>
      </w:pPr>
      <w:r>
        <w:rPr>
          <w:b/>
        </w:rPr>
        <w:t>Revisar envio → Confirmar disparo</w:t>
      </w:r>
      <w:r>
        <w:t xml:space="preserve"> — ⚖️ há um </w:t>
      </w:r>
      <w:r>
        <w:rPr>
          <w:b/>
        </w:rPr>
        <w:t>aviso explícito</w:t>
      </w:r>
      <w:r>
        <w:t xml:space="preserve"> antes de enviar</w:t>
      </w:r>
    </w:p>
    <w:p>
      <w:r>
        <w:t>(o disparo é real e não pode ser desfeito).</w:t>
      </w:r>
    </w:p>
    <w:p>
      <w:pPr>
        <w:pStyle w:val="ListNumber"/>
      </w:pPr>
      <w:r>
        <w:rPr>
          <w:b/>
        </w:rPr>
        <w:t>Extrato de envio</w:t>
      </w:r>
      <w:r>
        <w:t xml:space="preserve"> — status de cada Bet (enviado/falhou) e, para cada envio, um</w:t>
      </w:r>
    </w:p>
    <w:p>
      <w:r>
        <w:rPr>
          <w:b/>
        </w:rPr>
        <w:t>comprovante com número de protocolo</w:t>
      </w:r>
      <w:r>
        <w:t xml:space="preserve"> único (formato SIGLA-AAAAMM-Nº).</w:t>
      </w:r>
    </w:p>
    <w:p>
      <w:r>
        <w:t xml:space="preserve">🔗 Cada envio: dispara o e-mail (Microsoft 365), registra um </w:t>
      </w:r>
      <w:r>
        <w:rPr>
          <w:b/>
        </w:rPr>
        <w:t>evento</w:t>
      </w:r>
      <w:r>
        <w:t xml:space="preserve"> no ciclo, cria um</w:t>
      </w:r>
    </w:p>
    <w:p>
      <w:r>
        <w:rPr>
          <w:b/>
        </w:rPr>
        <w:t>e-mail de saída</w:t>
      </w:r>
      <w:r>
        <w:t xml:space="preserve"> (para conciliação futura) e muda o ciclo para "Cobrando".</w:t>
      </w:r>
    </w:p>
    <w:p>
      <w:pPr>
        <w:pStyle w:val="Heading2"/>
      </w:pPr>
      <w:r>
        <w:rPr>
          <w:color w:val="2563EB"/>
        </w:rPr>
        <w:t>8.5. Contato multicanal ("Contatar")</w:t>
      </w:r>
    </w:p>
    <w:p>
      <w:r>
        <w:t xml:space="preserve">Central que reúne </w:t>
      </w:r>
      <w:r>
        <w:rPr>
          <w:b/>
        </w:rPr>
        <w:t>todos os canais</w:t>
      </w:r>
      <w:r>
        <w:t xml:space="preserve"> da Bet:</w:t>
      </w:r>
    </w:p>
    <w:p>
      <w:pPr>
        <w:pStyle w:val="ListBullet"/>
      </w:pPr>
      <w:r>
        <w:rPr>
          <w:b/>
        </w:rPr>
        <w:t>E-mail</w:t>
      </w:r>
      <w:r>
        <w:t xml:space="preserve"> (abre com assunto/mensagem prontos),</w:t>
      </w:r>
    </w:p>
    <w:p>
      <w:pPr>
        <w:pStyle w:val="ListBullet"/>
      </w:pPr>
      <w:r>
        <w:rPr>
          <w:b/>
        </w:rPr>
        <w:t>WhatsApp</w:t>
      </w:r>
      <w:r>
        <w:t xml:space="preserve"> (link direto com a mensagem),</w:t>
      </w:r>
    </w:p>
    <w:p>
      <w:pPr>
        <w:pStyle w:val="ListBullet"/>
      </w:pPr>
      <w:r>
        <w:rPr>
          <w:b/>
        </w:rPr>
        <w:t>Telefone</w:t>
      </w:r>
      <w:r>
        <w:t xml:space="preserve"> (discagem),</w:t>
      </w:r>
    </w:p>
    <w:p>
      <w:pPr>
        <w:pStyle w:val="ListBullet"/>
      </w:pPr>
      <w:r>
        <w:rPr>
          <w:b/>
        </w:rPr>
        <w:t>Redes sociais</w:t>
      </w:r>
      <w:r>
        <w:t xml:space="preserve"> (Instagram/Facebook/X das marcas).</w:t>
      </w:r>
    </w:p>
    <w:p>
      <w:r>
        <w:t xml:space="preserve">🔗 Cada clique </w:t>
      </w:r>
      <w:r>
        <w:rPr>
          <w:b/>
        </w:rPr>
        <w:t>registra automaticamente</w:t>
      </w:r>
      <w:r>
        <w:t xml:space="preserve"> o contato na linha do tempo do ciclo — o que</w:t>
      </w:r>
    </w:p>
    <w:p>
      <w:r>
        <w:t>alimenta o "A Fazer Hoje", o relatório de atividades e a transparência.</w:t>
      </w:r>
    </w:p>
    <w:p>
      <w:r>
        <w:t>💡 Use o WhatsApp para Bets que não respondem e-mail; o sistema já monta a mensagem.</w:t>
      </w:r>
    </w:p>
    <w:p>
      <w:pPr>
        <w:pStyle w:val="Heading2"/>
      </w:pPr>
      <w:r>
        <w:rPr>
          <w:color w:val="2563EB"/>
        </w:rPr>
        <w:t>8.6. Análise de GGR</w:t>
      </w:r>
    </w:p>
    <w:p>
      <w:r>
        <w:t xml:space="preserve">⚖️ Quando você registra o valor/recebimento, o botão </w:t>
      </w:r>
      <w:r>
        <w:rPr>
          <w:b/>
        </w:rPr>
        <w:t>GGR</w:t>
      </w:r>
      <w:r>
        <w:t xml:space="preserve"> compara com a </w:t>
      </w:r>
      <w:r>
        <w:rPr>
          <w:b/>
        </w:rPr>
        <w:t>média histórica</w:t>
      </w:r>
    </w:p>
    <w:p>
      <w:r>
        <w:t>daquela Bet naquela confederação e sinaliza:</w:t>
      </w:r>
    </w:p>
    <w:p>
      <w:pPr>
        <w:pStyle w:val="ListBullet"/>
      </w:pPr>
      <w:r>
        <w:t>*Dentro do padrão* (desvio &lt; 20%),</w:t>
      </w:r>
    </w:p>
    <w:p>
      <w:pPr>
        <w:pStyle w:val="ListBullet"/>
      </w:pPr>
      <w:r>
        <w:t>*Divergência moderada* (≥ 20%),</w:t>
      </w:r>
    </w:p>
    <w:p>
      <w:pPr>
        <w:pStyle w:val="ListBullet"/>
      </w:pPr>
      <w:r>
        <w:t>*Divergência alta* (≥ 40%) — recomenda pedir o relatório detalhado.</w:t>
      </w:r>
    </w:p>
    <w:p>
      <w:r>
        <w:t>Ajuda a detectar valores subdeclarados quando o GGR é desconhecido.</w:t>
      </w:r>
    </w:p>
    <w:p>
      <w:pPr>
        <w:pStyle w:val="Heading2"/>
      </w:pPr>
      <w:r>
        <w:rPr>
          <w:color w:val="2563EB"/>
        </w:rPr>
        <w:t>8.7. Ofício à SPA</w:t>
      </w:r>
    </w:p>
    <w:p>
      <w:r>
        <w:t xml:space="preserve">Botão </w:t>
      </w:r>
      <w:r>
        <w:rPr>
          <w:b/>
        </w:rPr>
        <w:t>Gerar Ofício SPA</w:t>
      </w:r>
      <w:r>
        <w:t xml:space="preserve"> cria a </w:t>
      </w:r>
      <w:r>
        <w:rPr>
          <w:b/>
        </w:rPr>
        <w:t>minuta em Word (.docx)</w:t>
      </w:r>
      <w:r>
        <w:t xml:space="preserve"> comunicando à Secretaria de</w:t>
      </w:r>
    </w:p>
    <w:p>
      <w:r>
        <w:t xml:space="preserve">Prêmios e Apostas a relação de </w:t>
      </w:r>
      <w:r>
        <w:rPr>
          <w:b/>
        </w:rPr>
        <w:t>inadimplentes</w:t>
      </w:r>
      <w:r>
        <w:t xml:space="preserve"> (autorização, CNPJ, razão social), já</w:t>
      </w:r>
    </w:p>
    <w:p>
      <w:r>
        <w:t xml:space="preserve">excluindo pagantes e associados ao ENDR. O arquivo é </w:t>
      </w:r>
      <w:r>
        <w:rPr>
          <w:b/>
        </w:rPr>
        <w:t>arquivado como documento</w:t>
      </w:r>
      <w:r>
        <w:t xml:space="preserve"> do ciclo</w:t>
      </w:r>
    </w:p>
    <w:p>
      <w:r>
        <w:t>e pode ser baixado e editado.</w:t>
      </w:r>
    </w:p>
    <w:p>
      <w:pPr>
        <w:pStyle w:val="Heading2"/>
      </w:pPr>
      <w:r>
        <w:rPr>
          <w:color w:val="2563EB"/>
        </w:rPr>
        <w:t>8.8. Aba Comunicações (e-mails do ciclo)</w:t>
      </w:r>
    </w:p>
    <w:p>
      <w:pPr>
        <w:pStyle w:val="ListBullet"/>
      </w:pPr>
      <w:r>
        <w:rPr>
          <w:b/>
        </w:rPr>
        <w:t>Sincronizar Caixa de Entrada</w:t>
      </w:r>
      <w:r>
        <w:t xml:space="preserve"> — importa as respostas das Bets (Microsoft 365).</w:t>
      </w:r>
    </w:p>
    <w:p>
      <w:pPr>
        <w:pStyle w:val="ListBullet"/>
      </w:pPr>
      <w:r>
        <w:rPr>
          <w:b/>
        </w:rPr>
        <w:t>Fila de conciliação</w:t>
      </w:r>
      <w:r>
        <w:t xml:space="preserve"> — para respostas cujo remetente não está cadastrado: a </w:t>
      </w:r>
      <w:r>
        <w:rPr>
          <w:b/>
        </w:rPr>
        <w:t>IA sugere</w:t>
      </w:r>
    </w:p>
    <w:p>
      <w:r>
        <w:t>a qual Bet pertence e você confirma o vínculo (pode cadastrar o remetente como contato).</w:t>
      </w:r>
    </w:p>
    <w:p>
      <w:pPr>
        <w:pStyle w:val="ListBullet"/>
      </w:pPr>
      <w:r>
        <w:t xml:space="preserve">Lista de enviados/recebidos, com </w:t>
      </w:r>
      <w:r>
        <w:rPr>
          <w:b/>
        </w:rPr>
        <w:t>comprovante</w:t>
      </w:r>
      <w:r>
        <w:t xml:space="preserve"> dos enviados.</w:t>
      </w:r>
    </w:p>
    <w:p>
      <w:pPr>
        <w:pStyle w:val="Heading2"/>
      </w:pPr>
      <w:r>
        <w:rPr>
          <w:color w:val="2563EB"/>
        </w:rPr>
        <w:t>8.9. Relatório de Atividades</w:t>
      </w:r>
    </w:p>
    <w:p>
      <w:r>
        <w:t xml:space="preserve">Botão que gera um </w:t>
      </w:r>
      <w:r>
        <w:rPr>
          <w:b/>
        </w:rPr>
        <w:t>PDF do trabalho do mês</w:t>
      </w:r>
      <w:r>
        <w:t xml:space="preserve"> (notificações, contatos, respostas, valores,</w:t>
      </w:r>
    </w:p>
    <w:p>
      <w:r>
        <w:t>situação por Bet). 🔗 É o mesmo relatório disponível em Relatórios → Por Ciclo. Evidencia o</w:t>
      </w:r>
    </w:p>
    <w:p>
      <w:r>
        <w:t>esforço do escritório.</w:t>
      </w:r>
    </w:p>
    <w:p>
      <w:pPr>
        <w:pStyle w:val="Heading2"/>
      </w:pPr>
      <w:r>
        <w:rPr>
          <w:color w:val="2563EB"/>
        </w:rPr>
        <w:t>8.10. Modelos de Cobrança (aba)</w:t>
      </w:r>
    </w:p>
    <w:p>
      <w:r>
        <w:t>Textos padrão por ocasião (1ª/2ª/final notificação, etc.), globais ou específicos por</w:t>
      </w:r>
    </w:p>
    <w:p>
      <w:r>
        <w:t>confederação. Use as chaves (botões) para inserir os campos automáticos.</w:t>
      </w:r>
    </w:p>
    <w:p>
      <w:pPr>
        <w:pStyle w:val="Heading2"/>
      </w:pPr>
      <w:r>
        <w:rPr>
          <w:color w:val="2563EB"/>
        </w:rPr>
        <w:t>Interligações do módulo Cobrança</w:t>
      </w:r>
    </w:p>
    <w:p>
      <w:r>
        <w:t xml:space="preserve">🔗 Cria pagamentos para as Bets → 🔗 recebimentos vão para o </w:t>
      </w:r>
      <w:r>
        <w:rPr>
          <w:b/>
        </w:rPr>
        <w:t>Financeiro (Fase 1)</w:t>
      </w:r>
      <w:r>
        <w:t xml:space="preserve"> →</w:t>
      </w:r>
    </w:p>
    <w:p>
      <w:r>
        <w:t xml:space="preserve">🔗 eventos e e-mails alimentam </w:t>
      </w:r>
      <w:r>
        <w:rPr>
          <w:b/>
        </w:rPr>
        <w:t>A Fazer Hoje</w:t>
      </w:r>
      <w:r>
        <w:t xml:space="preserve">, </w:t>
      </w:r>
      <w:r>
        <w:rPr>
          <w:b/>
        </w:rPr>
        <w:t>relatórios</w:t>
      </w:r>
      <w:r>
        <w:t xml:space="preserve"> e </w:t>
      </w:r>
      <w:r>
        <w:rPr>
          <w:b/>
        </w:rPr>
        <w:t>transparência</w:t>
      </w:r>
      <w:r>
        <w:t xml:space="preserve"> →</w:t>
      </w:r>
    </w:p>
    <w:p>
      <w:r>
        <w:t xml:space="preserve">🔗 ações entram na </w:t>
      </w:r>
      <w:r>
        <w:rPr>
          <w:b/>
        </w:rPr>
        <w:t>Auditoria</w:t>
      </w:r>
      <w:r>
        <w:t xml:space="preserve"> → 🔗 inadimplentes geram o </w:t>
      </w:r>
      <w:r>
        <w:rPr>
          <w:b/>
        </w:rPr>
        <w:t>Ofício à SPA</w:t>
      </w:r>
      <w:r>
        <w:t>.</w:t>
      </w:r>
    </w:p>
    <w:p>
      <w:pPr>
        <w:pStyle w:val="Heading1"/>
      </w:pPr>
      <w:r>
        <w:rPr>
          <w:color w:val="1E293B"/>
        </w:rPr>
        <w:t>9. Financeiro</w:t>
      </w:r>
    </w:p>
    <w:p>
      <w:pPr>
        <w:pStyle w:val="Heading2"/>
      </w:pPr>
      <w:r>
        <w:rPr>
          <w:color w:val="2563EB"/>
        </w:rPr>
        <w:t>O que é</w:t>
      </w:r>
    </w:p>
    <w:p>
      <w:r>
        <w:t xml:space="preserve">O "ERP" dos repasses, </w:t>
      </w:r>
      <w:r>
        <w:rPr>
          <w:b/>
        </w:rPr>
        <w:t>organizado por confederação</w:t>
      </w:r>
      <w:r>
        <w:t xml:space="preserve"> (cada cliente é uma estrutura própria).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 xml:space="preserve">Reflete as </w:t>
      </w:r>
      <w:r>
        <w:rPr>
          <w:b/>
        </w:rPr>
        <w:t>duas fases</w:t>
      </w:r>
      <w:r>
        <w:t xml:space="preserve"> do dinheiro (ver conceito 1.3) e mantém a ligação entre elas.</w:t>
      </w:r>
    </w:p>
    <w:p>
      <w:r>
        <w:t xml:space="preserve">No topo, selecione o </w:t>
      </w:r>
      <w:r>
        <w:rPr>
          <w:b/>
        </w:rPr>
        <w:t>cliente</w:t>
      </w:r>
      <w:r>
        <w:t xml:space="preserve"> (ou "Visão Geral" para o consolidado) — tudo abaixo passa a</w:t>
      </w:r>
    </w:p>
    <w:p>
      <w:r>
        <w:t>mostrar apenas aquele cliente.</w:t>
      </w:r>
    </w:p>
    <w:p>
      <w:pPr>
        <w:pStyle w:val="Heading2"/>
      </w:pPr>
      <w:r>
        <w:rPr>
          <w:color w:val="2563EB"/>
        </w:rPr>
        <w:t>Abas</w:t>
      </w:r>
    </w:p>
    <w:p>
      <w:r>
        <w:rPr>
          <w:b/>
        </w:rPr>
        <w:t>Resumo</w:t>
      </w:r>
      <w:r>
        <w:t xml:space="preserve"> — receita recebida e situação dos repasses do cliente selecionado.</w:t>
      </w:r>
    </w:p>
    <w:p>
      <w:r>
        <w:rPr>
          <w:b/>
        </w:rPr>
        <w:t>Repasses (Fase 1)</w:t>
      </w:r>
      <w:r>
        <w:t xml:space="preserve"> — todos os valores </w:t>
      </w:r>
      <w:r>
        <w:rPr>
          <w:b/>
        </w:rPr>
        <w:t>recebidos</w:t>
      </w:r>
      <w:r>
        <w:t xml:space="preserve"> (de ciclos de cobrança + lançamentos</w:t>
      </w:r>
    </w:p>
    <w:p>
      <w:r>
        <w:t xml:space="preserve">avulsos). 🔗 É a fonte das repartições da Fase 2. Botão </w:t>
      </w:r>
      <w:r>
        <w:rPr>
          <w:b/>
        </w:rPr>
        <w:t>+ Novo Lançamento Avulso</w:t>
      </w:r>
      <w:r>
        <w:t xml:space="preserve"> para</w:t>
      </w:r>
    </w:p>
    <w:p>
      <w:r>
        <w:t>registrar um recebimento sem ciclo (ex.: repasse espontâneo).</w:t>
      </w:r>
    </w:p>
    <w:p>
      <w:r>
        <w:rPr>
          <w:b/>
        </w:rPr>
        <w:t>Repartição (Fase 2)</w:t>
      </w:r>
      <w:r>
        <w:t xml:space="preserve"> — a distribuição dos valores recebidos aos beneficiários finais.</w:t>
      </w:r>
    </w:p>
    <w:p>
      <w:pPr>
        <w:pStyle w:val="ListBullet"/>
      </w:pPr>
      <w:r>
        <w:t xml:space="preserve">⚖️ Cada repartição </w:t>
      </w:r>
      <w:r>
        <w:rPr>
          <w:b/>
        </w:rPr>
        <w:t>deve estar vinculada a um recebimento da Fase 1</w:t>
      </w:r>
      <w:r>
        <w:t xml:space="preserve"> (origem do dinheiro).</w:t>
      </w:r>
    </w:p>
    <w:p>
      <w:pPr>
        <w:pStyle w:val="ListBullet"/>
      </w:pPr>
      <w:r>
        <w:t xml:space="preserve">⚖️ Tem um </w:t>
      </w:r>
      <w:r>
        <w:rPr>
          <w:b/>
        </w:rPr>
        <w:t>prazo legal</w:t>
      </w:r>
      <w:r>
        <w:t xml:space="preserve"> (vem do cadastro da confederação) — o sistema alerta quando vence.</w:t>
      </w:r>
    </w:p>
    <w:p>
      <w:pPr>
        <w:pStyle w:val="ListBullet"/>
      </w:pPr>
      <w:r>
        <w:t xml:space="preserve">Cada item é um beneficiário com seu valor; ao pagar, registra-se a data e o </w:t>
      </w:r>
      <w:r>
        <w:rPr>
          <w:b/>
        </w:rPr>
        <w:t>comprovante</w:t>
      </w:r>
      <w:r>
        <w:t>.</w:t>
      </w:r>
    </w:p>
    <w:p>
      <w:pPr>
        <w:pStyle w:val="ListBullet"/>
      </w:pPr>
      <w:r>
        <w:t xml:space="preserve">Sub-aba </w:t>
      </w:r>
      <w:r>
        <w:rPr>
          <w:b/>
        </w:rPr>
        <w:t>Beneficiários</w:t>
      </w:r>
      <w:r>
        <w:t xml:space="preserve"> — cadastro de atletas/clubes/federações com dados bancários e PIX.</w:t>
      </w:r>
    </w:p>
    <w:p>
      <w:r>
        <w:rPr>
          <w:b/>
        </w:rPr>
        <w:t>E-mails</w:t>
      </w:r>
      <w:r>
        <w:t xml:space="preserve"> — respostas das Bets e fila de conciliação, filtradas pelo cliente.</w:t>
      </w:r>
    </w:p>
    <w:p>
      <w:pPr>
        <w:pStyle w:val="Heading2"/>
      </w:pPr>
      <w:r>
        <w:rPr>
          <w:color w:val="2563EB"/>
        </w:rPr>
        <w:t>Boas práticas</w:t>
      </w:r>
    </w:p>
    <w:p>
      <w:pPr>
        <w:pStyle w:val="ListBullet"/>
      </w:pPr>
      <w:r>
        <w:t xml:space="preserve">💡 Registre o recebimento na </w:t>
      </w:r>
      <w:r>
        <w:rPr>
          <w:b/>
        </w:rPr>
        <w:t>Fase 1</w:t>
      </w:r>
      <w:r>
        <w:t xml:space="preserve"> assim que o dinheiro entrar; depois crie a </w:t>
      </w:r>
      <w:r>
        <w:rPr>
          <w:b/>
        </w:rPr>
        <w:t>Fase 2</w:t>
      </w:r>
    </w:p>
    <w:p>
      <w:r>
        <w:t>a partir dele — assim a ligação fica correta e o prazo legal é controlado.</w:t>
      </w:r>
    </w:p>
    <w:p>
      <w:pPr>
        <w:pStyle w:val="ListBullet"/>
      </w:pPr>
      <w:r>
        <w:t>💡 Acompanhe "A Repassar" e os prazos vencidos no dashboard.</w:t>
      </w:r>
    </w:p>
    <w:p>
      <w:pPr>
        <w:pStyle w:val="Heading2"/>
      </w:pPr>
      <w:r>
        <w:rPr>
          <w:color w:val="2563EB"/>
        </w:rPr>
        <w:t>Interligações</w:t>
      </w:r>
    </w:p>
    <w:p>
      <w:r>
        <w:t>🔗 Fase 1 recebe da Cobrança e dos lançamentos avulsos → Fase 2 nasce da Fase 1 →</w:t>
      </w:r>
    </w:p>
    <w:p>
      <w:r>
        <w:t>beneficiários vêm do cadastro da confederação → tudo entra nos relatórios e na auditoria.</w:t>
      </w:r>
    </w:p>
    <w:p>
      <w:pPr>
        <w:pStyle w:val="Heading1"/>
      </w:pPr>
      <w:r>
        <w:rPr>
          <w:color w:val="1E293B"/>
        </w:rPr>
        <w:t>10. Relatórios</w:t>
      </w:r>
    </w:p>
    <w:p>
      <w:pPr>
        <w:pStyle w:val="Heading2"/>
      </w:pPr>
      <w:r>
        <w:rPr>
          <w:color w:val="2563EB"/>
        </w:rPr>
        <w:t>O que é</w:t>
      </w:r>
    </w:p>
    <w:p>
      <w:r>
        <w:t xml:space="preserve">A camada de </w:t>
      </w:r>
      <w:r>
        <w:rPr>
          <w:b/>
        </w:rPr>
        <w:t>comprovação e prestação de contas</w:t>
      </w:r>
      <w:r>
        <w:t>.</w:t>
      </w:r>
    </w:p>
    <w:p>
      <w:pPr>
        <w:pStyle w:val="Heading2"/>
      </w:pPr>
      <w:r>
        <w:rPr>
          <w:color w:val="2563EB"/>
        </w:rPr>
        <w:t>Tipos</w:t>
      </w:r>
    </w:p>
    <w:p>
      <w:pPr>
        <w:pStyle w:val="ListBullet"/>
      </w:pPr>
      <w:r>
        <w:rPr>
          <w:b/>
        </w:rPr>
        <w:t>Consolidado / Cruzado</w:t>
      </w:r>
      <w:r>
        <w:t xml:space="preserve"> — adimplência por confederação, mês e Bet, com filtros</w:t>
      </w:r>
    </w:p>
    <w:p>
      <w:r>
        <w:t xml:space="preserve">combináveis (mês por </w:t>
      </w:r>
      <w:r>
        <w:rPr>
          <w:b/>
        </w:rPr>
        <w:t>botões</w:t>
      </w:r>
      <w:r>
        <w:t xml:space="preserve">, sem digitar) e exportação em </w:t>
      </w:r>
      <w:r>
        <w:rPr>
          <w:b/>
        </w:rPr>
        <w:t>Excel</w:t>
      </w:r>
      <w:r>
        <w:t xml:space="preserve"> e </w:t>
      </w:r>
      <w:r>
        <w:rPr>
          <w:b/>
        </w:rPr>
        <w:t>PDF</w:t>
      </w:r>
      <w:r>
        <w:t>.</w:t>
      </w:r>
    </w:p>
    <w:p>
      <w:pPr>
        <w:pStyle w:val="ListBullet"/>
      </w:pPr>
      <w:r>
        <w:rPr>
          <w:b/>
        </w:rPr>
        <w:t>Por Ciclo</w:t>
      </w:r>
      <w:r>
        <w:t xml:space="preserve"> — relatório de um ciclo (Excel) e o </w:t>
      </w:r>
      <w:r>
        <w:rPr>
          <w:b/>
        </w:rPr>
        <w:t>Relatório de Atividades (PDF)</w:t>
      </w:r>
      <w:r>
        <w:t>, que</w:t>
      </w:r>
    </w:p>
    <w:p>
      <w:r>
        <w:t>evidencia o trabalho do escritório de forma profissional.</w:t>
      </w:r>
    </w:p>
    <w:p>
      <w:pPr>
        <w:pStyle w:val="ListBullet"/>
      </w:pPr>
      <w:r>
        <w:rPr>
          <w:b/>
        </w:rPr>
        <w:t>Evidências (ISO 9001)</w:t>
      </w:r>
      <w:r>
        <w:t xml:space="preserve"> — o </w:t>
      </w:r>
      <w:r>
        <w:rPr>
          <w:b/>
        </w:rPr>
        <w:t>dossiê mensal</w:t>
      </w:r>
      <w:r>
        <w:t xml:space="preserve"> consolidado (notificações enviadas, respostas,</w:t>
      </w:r>
    </w:p>
    <w:p>
      <w:r>
        <w:t xml:space="preserve">valores declarados × recebidos, relatórios de GGR, repartições). Pode </w:t>
      </w:r>
      <w:r>
        <w:rPr>
          <w:b/>
        </w:rPr>
        <w:t>baixar em PDF</w:t>
      </w:r>
      <w:r>
        <w:t xml:space="preserve"> ou</w:t>
      </w:r>
    </w:p>
    <w:p>
      <w:r>
        <w:rPr>
          <w:b/>
        </w:rPr>
        <w:t>enviar ao e-mail do escritório</w:t>
      </w:r>
      <w:r>
        <w:t xml:space="preserve"> para revisão antes de encaminhar à confederação.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 xml:space="preserve">⚖️ Os relatórios são montados a partir dos </w:t>
      </w:r>
      <w:r>
        <w:rPr>
          <w:b/>
        </w:rPr>
        <w:t>registros reais</w:t>
      </w:r>
      <w:r>
        <w:t xml:space="preserve"> (eventos, e-mails, pagamentos) —</w:t>
      </w:r>
    </w:p>
    <w:p>
      <w:r>
        <w:t>não são digitados à mão. Isso garante a rastreabilidade exigida pela ISO 9001.</w:t>
      </w:r>
    </w:p>
    <w:p>
      <w:r>
        <w:t xml:space="preserve">🔗 </w:t>
      </w:r>
      <w:r>
        <w:rPr>
          <w:b/>
        </w:rPr>
        <w:t>Automação:</w:t>
      </w:r>
      <w:r>
        <w:t xml:space="preserve"> todo dia 1º, o sistema gera o dossiê do mês anterior por confederação e</w:t>
      </w:r>
    </w:p>
    <w:p>
      <w:r>
        <w:rPr>
          <w:b/>
        </w:rPr>
        <w:t>envia automaticamente ao e-mail do escritório</w:t>
      </w:r>
      <w:r>
        <w:t xml:space="preserve"> para revisão.</w:t>
      </w:r>
    </w:p>
    <w:p>
      <w:pPr>
        <w:pStyle w:val="Heading1"/>
      </w:pPr>
      <w:r>
        <w:rPr>
          <w:color w:val="1E293B"/>
        </w:rPr>
        <w:t>11. Documentos</w:t>
      </w:r>
    </w:p>
    <w:p>
      <w:r>
        <w:t>Repositório central e pesquisável de todos os documentos: ofícios gerados, comprovantes,</w:t>
      </w:r>
    </w:p>
    <w:p>
      <w:r>
        <w:t>regulamentos, respostas de e-mail arquivadas, anexos de relatórios. 🔗 Muitos documentos</w:t>
      </w:r>
    </w:p>
    <w:p>
      <w:r>
        <w:t xml:space="preserve">chegam aqui </w:t>
      </w:r>
      <w:r>
        <w:rPr>
          <w:b/>
        </w:rPr>
        <w:t>automaticamente</w:t>
      </w:r>
      <w:r>
        <w:t xml:space="preserve"> (ex.: ofício SPA gerado, resposta de e-mail conciliada).</w:t>
      </w:r>
    </w:p>
    <w:p>
      <w:pPr>
        <w:pStyle w:val="Heading1"/>
      </w:pPr>
      <w:r>
        <w:rPr>
          <w:color w:val="1E293B"/>
        </w:rPr>
        <w:t>12. Auditoria</w:t>
      </w:r>
    </w:p>
    <w:p>
      <w:pPr>
        <w:pStyle w:val="Heading2"/>
      </w:pPr>
      <w:r>
        <w:rPr>
          <w:color w:val="2563EB"/>
        </w:rPr>
        <w:t>O que é</w:t>
      </w:r>
    </w:p>
    <w:p>
      <w:r>
        <w:t xml:space="preserve">O registro </w:t>
      </w:r>
      <w:r>
        <w:rPr>
          <w:b/>
        </w:rPr>
        <w:t>completo e imutável</w:t>
      </w:r>
      <w:r>
        <w:t xml:space="preserve"> de todas as ações do sistema — a espinha dorsal do compliance.</w:t>
      </w:r>
    </w:p>
    <w:p>
      <w:pPr>
        <w:pStyle w:val="Heading2"/>
      </w:pPr>
      <w:r>
        <w:rPr>
          <w:color w:val="2563EB"/>
        </w:rPr>
        <w:t>A lógica por trás</w:t>
      </w:r>
    </w:p>
    <w:p>
      <w:r>
        <w:t>⚖️ Cada ação relevante (criar ciclo, enviar notificação, registrar pagamento, gerar ofício,</w:t>
      </w:r>
    </w:p>
    <w:p>
      <w:r>
        <w:t xml:space="preserve">alterar usuário…) grava </w:t>
      </w:r>
      <w:r>
        <w:rPr>
          <w:b/>
        </w:rPr>
        <w:t>quem fez, o quê, quando e sobre qual registro</w:t>
      </w:r>
      <w:r>
        <w:t>. Quando a ação é</w:t>
      </w:r>
    </w:p>
    <w:p>
      <w:r>
        <w:t xml:space="preserve">ligada a um cliente, ela fica </w:t>
      </w:r>
      <w:r>
        <w:rPr>
          <w:b/>
        </w:rPr>
        <w:t>vinculada à confederação</w:t>
      </w:r>
      <w:r>
        <w:t>.</w:t>
      </w:r>
    </w:p>
    <w:p>
      <w:pPr>
        <w:pStyle w:val="Heading2"/>
      </w:pPr>
      <w:r>
        <w:rPr>
          <w:color w:val="2563EB"/>
        </w:rPr>
        <w:t>Como usar</w:t>
      </w:r>
    </w:p>
    <w:p>
      <w:r>
        <w:t xml:space="preserve">Filtros combináveis: </w:t>
      </w:r>
      <w:r>
        <w:rPr>
          <w:b/>
        </w:rPr>
        <w:t>Cliente (Confederação)</w:t>
      </w:r>
      <w:r>
        <w:t>, ação, tipo de registro, registro específico,</w:t>
      </w:r>
    </w:p>
    <w:p>
      <w:r>
        <w:t xml:space="preserve">usuário e período. Exportável em </w:t>
      </w:r>
      <w:r>
        <w:rPr>
          <w:b/>
        </w:rPr>
        <w:t>PDF</w:t>
      </w:r>
      <w:r>
        <w:t>. 💡 Use para comprovar diligências ou investigar</w:t>
      </w:r>
    </w:p>
    <w:p>
      <w:r>
        <w:t>qualquer histórico.</w:t>
      </w:r>
    </w:p>
    <w:p>
      <w:pPr>
        <w:pStyle w:val="Heading1"/>
      </w:pPr>
      <w:r>
        <w:rPr>
          <w:color w:val="1E293B"/>
        </w:rPr>
        <w:t>13. Usuários e Escritório (admin)</w:t>
      </w:r>
    </w:p>
    <w:p>
      <w:r>
        <w:rPr>
          <w:b/>
        </w:rPr>
        <w:t>Usuários</w:t>
      </w:r>
      <w:r>
        <w:t xml:space="preserve"> — criar/editar, definir perfil e (para leitores) a confederação vinculada.</w:t>
      </w:r>
    </w:p>
    <w:p>
      <w:r>
        <w:t xml:space="preserve">⚖️ Ao </w:t>
      </w:r>
      <w:r>
        <w:rPr>
          <w:b/>
        </w:rPr>
        <w:t>desativar</w:t>
      </w:r>
      <w:r>
        <w:t xml:space="preserve"> um usuário, ele </w:t>
      </w:r>
      <w:r>
        <w:rPr>
          <w:b/>
        </w:rPr>
        <w:t>some de todas as seleções</w:t>
      </w:r>
      <w:r>
        <w:t xml:space="preserve"> do sistema, mas o histórico</w:t>
      </w:r>
    </w:p>
    <w:p>
      <w:r>
        <w:t xml:space="preserve">dele é </w:t>
      </w:r>
      <w:r>
        <w:rPr>
          <w:b/>
        </w:rPr>
        <w:t>preservado</w:t>
      </w:r>
      <w:r>
        <w:t xml:space="preserve"> na auditoria.</w:t>
      </w:r>
    </w:p>
    <w:p>
      <w:r>
        <w:rPr>
          <w:b/>
        </w:rPr>
        <w:t>Escritório</w:t>
      </w:r>
      <w:r>
        <w:t xml:space="preserve"> — dados do escritório e </w:t>
      </w:r>
      <w:r>
        <w:rPr>
          <w:b/>
        </w:rPr>
        <w:t>logomarca</w:t>
      </w:r>
      <w:r>
        <w:t>. 🔗 O nome/assinatura cadastrado preenche</w:t>
      </w:r>
    </w:p>
    <w:p>
      <w:r>
        <w:t xml:space="preserve">a chave </w:t>
      </w:r>
      <w:r>
        <w:rPr>
          <w:rFonts w:ascii="Consolas" w:hAnsi="Consolas"/>
          <w:color w:val="2563EB"/>
          <w:sz w:val="20"/>
        </w:rPr>
        <w:t>{escritorio}</w:t>
      </w:r>
      <w:r>
        <w:t xml:space="preserve"> nas notificações; o e-mail recebe o relatório mensal automático; a logo</w:t>
      </w:r>
    </w:p>
    <w:p>
      <w:r>
        <w:t>e os dados aparecem nos relatórios.</w:t>
      </w:r>
    </w:p>
    <w:p>
      <w:pPr>
        <w:pStyle w:val="Heading1"/>
      </w:pPr>
      <w:r>
        <w:rPr>
          <w:color w:val="1E293B"/>
        </w:rPr>
        <w:t>14. O ciclo de vida completo de uma cobrança (visão integrada)</w:t>
      </w:r>
    </w:p>
    <w:p>
      <w:r>
        <w:t>Para amarrar tudo, veja o caminho de ponta a ponta:</w:t>
      </w:r>
    </w:p>
    <w:p>
      <w:pPr>
        <w:pStyle w:val="ListNumber"/>
      </w:pPr>
      <w:r>
        <w:rPr>
          <w:b/>
        </w:rPr>
        <w:t>Cadastro</w:t>
      </w:r>
      <w:r>
        <w:t xml:space="preserve"> — a Bet está cadastrada, ativa, autorizada, com contatos e responsáveis</w:t>
      </w:r>
    </w:p>
    <w:p>
      <w:r>
        <w:t>(Módulo 5). A confederação tem sigla, datas e regras (Módulo 6).</w:t>
      </w:r>
    </w:p>
    <w:p>
      <w:pPr>
        <w:pStyle w:val="ListNumber"/>
      </w:pPr>
      <w:r>
        <w:rPr>
          <w:b/>
        </w:rPr>
        <w:t>Abertura do ciclo</w:t>
      </w:r>
      <w:r>
        <w:t xml:space="preserve"> — cria-se o ciclo do mês; o sistema gera a cobrança de cada Bet ativa</w:t>
      </w:r>
    </w:p>
    <w:p>
      <w:r>
        <w:t>(Módulo 8.2). 🔗 As Bets no ENDR já serão tratadas como suspensas (Módulo 7).</w:t>
      </w:r>
    </w:p>
    <w:p>
      <w:pPr>
        <w:pStyle w:val="ListNumber"/>
      </w:pPr>
      <w:r>
        <w:rPr>
          <w:b/>
        </w:rPr>
        <w:t>1ª notificação</w:t>
      </w:r>
      <w:r>
        <w:t xml:space="preserve"> — no dia configurado, prepara-se e dispara-se a notificação aos pendentes</w:t>
      </w:r>
    </w:p>
    <w:p>
      <w:r>
        <w:t>(8.4). 🔗 Cada envio gera evento, e-mail de saída e protocolo.</w:t>
      </w:r>
    </w:p>
    <w:p>
      <w:pPr>
        <w:pStyle w:val="ListNumber"/>
      </w:pPr>
      <w:r>
        <w:rPr>
          <w:b/>
        </w:rPr>
        <w:t>Acompanhamento</w:t>
      </w:r>
      <w:r>
        <w:t xml:space="preserve"> — registra-se valor informado, repasses e relatórios (8.3); usa-se o</w:t>
      </w:r>
    </w:p>
    <w:p>
      <w:r>
        <w:rPr>
          <w:b/>
        </w:rPr>
        <w:t>Contatar</w:t>
      </w:r>
      <w:r>
        <w:t xml:space="preserve"> para cobrar por vários canais (8.5); sincronizam-se e concilia-se as respostas</w:t>
      </w:r>
    </w:p>
    <w:p>
      <w:r>
        <w:t xml:space="preserve">(8.8). A análise de </w:t>
      </w:r>
      <w:r>
        <w:rPr>
          <w:b/>
        </w:rPr>
        <w:t>GGR</w:t>
      </w:r>
      <w:r>
        <w:t xml:space="preserve"> sinaliza divergências (8.6).</w:t>
      </w:r>
    </w:p>
    <w:p>
      <w:pPr>
        <w:pStyle w:val="ListNumber"/>
      </w:pPr>
      <w:r>
        <w:rPr>
          <w:b/>
        </w:rPr>
        <w:t>2ª/3ª notificação</w:t>
      </w:r>
      <w:r>
        <w:t xml:space="preserve"> — repete-se para quem segue inadimplente (8.4).</w:t>
      </w:r>
    </w:p>
    <w:p>
      <w:pPr>
        <w:pStyle w:val="ListNumber"/>
      </w:pPr>
      <w:r>
        <w:rPr>
          <w:b/>
        </w:rPr>
        <w:t>Recebimento</w:t>
      </w:r>
      <w:r>
        <w:t xml:space="preserve"> — o dinheiro recebido aparece no </w:t>
      </w:r>
      <w:r>
        <w:rPr>
          <w:b/>
        </w:rPr>
        <w:t>Financeiro Fase 1</w:t>
      </w:r>
      <w:r>
        <w:t xml:space="preserve"> (Módulo 9).</w:t>
      </w:r>
    </w:p>
    <w:p>
      <w:pPr>
        <w:pStyle w:val="ListNumber"/>
      </w:pPr>
      <w:r>
        <w:rPr>
          <w:b/>
        </w:rPr>
        <w:t>Repartição</w:t>
      </w:r>
      <w:r>
        <w:t xml:space="preserve"> — cria-se a </w:t>
      </w:r>
      <w:r>
        <w:rPr>
          <w:b/>
        </w:rPr>
        <w:t>Fase 2</w:t>
      </w:r>
      <w:r>
        <w:t xml:space="preserve"> a partir do recebido, dentro do prazo legal, pagando</w:t>
      </w:r>
    </w:p>
    <w:p>
      <w:r>
        <w:t>os beneficiários (Módulo 9).</w:t>
      </w:r>
    </w:p>
    <w:p>
      <w:pPr>
        <w:pStyle w:val="ListNumber"/>
      </w:pPr>
      <w:r>
        <w:rPr>
          <w:b/>
        </w:rPr>
        <w:t>Fechamento</w:t>
      </w:r>
      <w:r>
        <w:t xml:space="preserve"> — gera-se o </w:t>
      </w:r>
      <w:r>
        <w:rPr>
          <w:b/>
        </w:rPr>
        <w:t>Ofício à SPA</w:t>
      </w:r>
      <w:r>
        <w:t xml:space="preserve"> dos inadimplentes (8.7), o **Relatório de</w:t>
      </w:r>
    </w:p>
    <w:p>
      <w:r>
        <w:t>Atividades</w:t>
      </w:r>
      <w:r>
        <w:rPr>
          <w:b/>
        </w:rPr>
        <w:t xml:space="preserve"> e o </w:t>
      </w:r>
      <w:r>
        <w:t>dossiê de Evidências** (Módulo 10).</w:t>
      </w:r>
    </w:p>
    <w:p>
      <w:pPr>
        <w:pStyle w:val="ListNumber"/>
      </w:pPr>
      <w:r>
        <w:rPr>
          <w:b/>
        </w:rPr>
        <w:t>Transparência e compliance</w:t>
      </w:r>
      <w:r>
        <w:t xml:space="preserve"> — o cliente vê o que foi feito (Dashboard/portal), e tudo</w:t>
      </w:r>
    </w:p>
    <w:p>
      <w:r>
        <w:t xml:space="preserve">fica registrado na </w:t>
      </w:r>
      <w:r>
        <w:rPr>
          <w:b/>
        </w:rPr>
        <w:t>Auditoria</w:t>
      </w:r>
      <w:r>
        <w:t xml:space="preserve"> (Módulos 3 e 12).</w:t>
      </w:r>
    </w:p>
    <w:p>
      <w:pPr>
        <w:pStyle w:val="Heading1"/>
      </w:pPr>
      <w:r>
        <w:rPr>
          <w:color w:val="1E293B"/>
        </w:rPr>
        <w:t>15. Perguntas frequentes</w:t>
      </w:r>
    </w:p>
    <w:p>
      <w:r>
        <w:rPr>
          <w:b/>
        </w:rPr>
        <w:t>O sistema calcula quanto a Bet deve?</w:t>
      </w:r>
      <w:r>
        <w:t xml:space="preserve"> Não. Quem apura é a Bet; o escritório registra e</w:t>
      </w:r>
    </w:p>
    <w:p>
      <w:r>
        <w:t>concilia (conceito 1.1).</w:t>
      </w:r>
    </w:p>
    <w:p>
      <w:r>
        <w:rPr>
          <w:b/>
        </w:rPr>
        <w:t>Recebi um valor de um mês mas referente a outro. O que faço?</w:t>
      </w:r>
      <w:r>
        <w:t xml:space="preserve"> Registre a **data de</w:t>
      </w:r>
    </w:p>
    <w:p>
      <w:r>
        <w:t>recebimento</w:t>
      </w:r>
      <w:r>
        <w:rPr>
          <w:b/>
        </w:rPr>
        <w:t xml:space="preserve"> real e informe o </w:t>
      </w:r>
      <w:r>
        <w:t>mês de competência** do relatório — o sistema separa os dois</w:t>
      </w:r>
    </w:p>
    <w:p>
      <w:r>
        <w:t>(conceito 1.2).</w:t>
      </w:r>
    </w:p>
    <w:p>
      <w:r>
        <w:rPr>
          <w:b/>
        </w:rPr>
        <w:t>Uma Bet pagou em duas parcelas no mês.</w:t>
      </w:r>
      <w:r>
        <w:t xml:space="preserve"> Registre </w:t>
      </w:r>
      <w:r>
        <w:rPr>
          <w:b/>
        </w:rPr>
        <w:t>dois repasses</w:t>
      </w:r>
      <w:r>
        <w:t>; o sistema soma.</w:t>
      </w:r>
    </w:p>
    <w:p>
      <w:r>
        <w:rPr>
          <w:b/>
        </w:rPr>
        <w:t>Uma Bet não responde e-mail.</w:t>
      </w:r>
      <w:r>
        <w:t xml:space="preserve"> Use </w:t>
      </w:r>
      <w:r>
        <w:rPr>
          <w:b/>
        </w:rPr>
        <w:t>Contatar</w:t>
      </w:r>
      <w:r>
        <w:t xml:space="preserve"> → WhatsApp/telefone/redes; o contato fica</w:t>
      </w:r>
    </w:p>
    <w:p>
      <w:r>
        <w:t>registrado.</w:t>
      </w:r>
    </w:p>
    <w:p>
      <w:r>
        <w:rPr>
          <w:b/>
        </w:rPr>
        <w:t>Por que uma Bet não apareceu na notificação?</w:t>
      </w:r>
      <w:r>
        <w:t xml:space="preserve"> Ou já pagou, ou está no </w:t>
      </w:r>
      <w:r>
        <w:rPr>
          <w:b/>
        </w:rPr>
        <w:t>ENDR</w:t>
      </w:r>
      <w:r>
        <w:t xml:space="preserve"> naquele mês,</w:t>
      </w:r>
    </w:p>
    <w:p>
      <w:r>
        <w:t xml:space="preserve">ou não está </w:t>
      </w:r>
      <w:r>
        <w:rPr>
          <w:b/>
        </w:rPr>
        <w:t>ativa</w:t>
      </w:r>
      <w:r>
        <w:t>.</w:t>
      </w:r>
    </w:p>
    <w:p>
      <w:r>
        <w:rPr>
          <w:b/>
        </w:rPr>
        <w:t>O e-mail de envio/relatório mensal não saiu.</w:t>
      </w:r>
      <w:r>
        <w:t xml:space="preserve"> Verifique se as credenciais do **Microsoft</w:t>
      </w:r>
    </w:p>
    <w:p>
      <w:r>
        <w:t>365** estão configuradas (responsabilidade do administrador).</w:t>
      </w:r>
    </w:p>
    <w:p>
      <w:r>
        <w:rPr>
          <w:b/>
        </w:rPr>
        <w:t>Posso desfazer um disparo de notificação?</w:t>
      </w:r>
      <w:r>
        <w:t xml:space="preserve"> Não — por isso há a etapa de confirmação antes.</w:t>
      </w:r>
    </w:p>
    <w:p>
      <w:r>
        <w:t>Mas tudo fica registrado (extrato + protocolo).</w:t>
      </w:r>
    </w:p>
    <w:p>
      <w:r>
        <w:t>*Este manual reflete o funcionamento atual do sistema. Cada tela traz textos de orientação</w:t>
      </w:r>
    </w:p>
    <w:p>
      <w:r>
        <w:t>contextuais. Em caso de dúvida sobre uma regra de negócio, consulte os "Conceitos</w:t>
      </w:r>
    </w:p>
    <w:p>
      <w:r>
        <w:t>fundamentais" (seção 1) — eles explicam o "porquê" por trás de quase tudo.*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