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3269F3">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3269F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269F3">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269F3">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3269F3">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027BF" w:rsidRDefault="000B0BBC" w:rsidP="000B0BBC">
      <w:pPr>
        <w:spacing w:line="240" w:lineRule="auto"/>
        <w:ind w:firstLine="720"/>
      </w:pPr>
      <w:r w:rsidRPr="008027BF">
        <w:rPr>
          <w:color w:val="0000FF"/>
        </w:rPr>
        <w:t xml:space="preserve">As escolas de ensino fundamental (anos iniciais) do Estado de São Paulo, tanto a rede particular como a pública, não tem um sistema de cadastro de alunos vinculados ao acompanhamento pedagógico e </w:t>
      </w:r>
      <w:commentRangeStart w:id="12"/>
      <w:r w:rsidRPr="008027BF">
        <w:rPr>
          <w:color w:val="0000FF"/>
        </w:rPr>
        <w:t>curricular</w:t>
      </w:r>
      <w:commentRangeEnd w:id="12"/>
      <w:r>
        <w:rPr>
          <w:rStyle w:val="Refdecomentrio"/>
        </w:rPr>
        <w:commentReference w:id="12"/>
      </w:r>
      <w:r w:rsidRPr="008027BF">
        <w:rPr>
          <w:color w:val="0000FF"/>
        </w:rPr>
        <w:t xml:space="preserve">. </w:t>
      </w:r>
    </w:p>
    <w:p w:rsidR="000B0BBC" w:rsidRPr="008027BF" w:rsidRDefault="000B0BBC" w:rsidP="000B0BBC">
      <w:pPr>
        <w:spacing w:line="240" w:lineRule="auto"/>
        <w:ind w:firstLine="720"/>
      </w:pPr>
      <w:commentRangeStart w:id="13"/>
      <w:r w:rsidRPr="008027BF">
        <w:rPr>
          <w:color w:val="0000FF"/>
        </w:rPr>
        <w:t>Com</w:t>
      </w:r>
      <w:commentRangeEnd w:id="13"/>
      <w:r>
        <w:rPr>
          <w:rStyle w:val="Refdecomentrio"/>
        </w:rPr>
        <w:commentReference w:id="13"/>
      </w:r>
      <w:r w:rsidRPr="008027BF">
        <w:rPr>
          <w:color w:val="0000FF"/>
        </w:rPr>
        <w:t xml:space="preserve"> a deficiência nos sistemas atuais ao qual não permite aos pais de alunos terem acesso a um relatório acadêmico de seus filhos, periodicamente através da internet.</w:t>
      </w:r>
    </w:p>
    <w:p w:rsidR="000B0BBC" w:rsidRDefault="000B0BBC" w:rsidP="000B0BBC">
      <w:pPr>
        <w:spacing w:line="240" w:lineRule="auto"/>
        <w:ind w:firstLine="720"/>
        <w:rPr>
          <w:color w:val="0000FF"/>
        </w:rPr>
      </w:pPr>
      <w:r w:rsidRPr="008027BF">
        <w:rPr>
          <w:color w:val="0000FF"/>
        </w:rPr>
        <w:t xml:space="preserve">Atualmente </w:t>
      </w:r>
      <w:r>
        <w:rPr>
          <w:color w:val="0000FF"/>
        </w:rPr>
        <w:t xml:space="preserve">as avaliações, </w:t>
      </w:r>
      <w:r w:rsidRPr="00802D96">
        <w:rPr>
          <w:color w:val="0000FF"/>
        </w:rPr>
        <w:t xml:space="preserve">portfólios </w:t>
      </w:r>
      <w:r>
        <w:rPr>
          <w:color w:val="0000FF"/>
        </w:rPr>
        <w:t xml:space="preserve">de aprendizagem e os trabalhos </w:t>
      </w:r>
      <w:r w:rsidRPr="008027BF">
        <w:rPr>
          <w:color w:val="0000FF"/>
        </w:rPr>
        <w:t xml:space="preserve">que os professores produzem </w:t>
      </w:r>
      <w:r>
        <w:rPr>
          <w:color w:val="0000FF"/>
        </w:rPr>
        <w:t>com</w:t>
      </w:r>
      <w:r w:rsidRPr="008027BF">
        <w:rPr>
          <w:color w:val="0000FF"/>
        </w:rPr>
        <w:t xml:space="preserve"> seus alunos, na faixa etária de </w:t>
      </w:r>
      <w:r w:rsidRPr="00802D96">
        <w:rPr>
          <w:color w:val="0000FF"/>
        </w:rPr>
        <w:t xml:space="preserve">primeiro ao </w:t>
      </w:r>
      <w:r>
        <w:rPr>
          <w:color w:val="0000FF"/>
        </w:rPr>
        <w:t>quinto ano do ensino fundamental</w:t>
      </w:r>
      <w:r w:rsidRPr="008027BF">
        <w:rPr>
          <w:color w:val="0000FF"/>
        </w:rPr>
        <w:t xml:space="preserve">, são manuscritos e ficam </w:t>
      </w:r>
      <w:r>
        <w:rPr>
          <w:color w:val="0000FF"/>
        </w:rPr>
        <w:t xml:space="preserve">arquivados nas unidades escolares, dificultando o acesso. </w:t>
      </w:r>
    </w:p>
    <w:p w:rsidR="000B0BBC" w:rsidRPr="008027BF" w:rsidRDefault="000B0BBC" w:rsidP="000B0BBC">
      <w:pPr>
        <w:spacing w:line="240" w:lineRule="auto"/>
        <w:ind w:firstLine="720"/>
      </w:pPr>
      <w:r>
        <w:rPr>
          <w:color w:val="0000FF"/>
        </w:rPr>
        <w:t xml:space="preserve">Os trabalhos escolares, notas e as frequências dos alunos serão digitalizados, e disponibilizados via web trazendo </w:t>
      </w:r>
      <w:r w:rsidRPr="008027BF">
        <w:rPr>
          <w:color w:val="0000FF"/>
        </w:rPr>
        <w:t>custo beneficio</w:t>
      </w:r>
      <w:r>
        <w:rPr>
          <w:color w:val="0000FF"/>
        </w:rPr>
        <w:t>, sustentabilidade</w:t>
      </w:r>
      <w:proofErr w:type="gramStart"/>
      <w:r>
        <w:rPr>
          <w:color w:val="0000FF"/>
        </w:rPr>
        <w:t xml:space="preserve"> pois</w:t>
      </w:r>
      <w:proofErr w:type="gramEnd"/>
      <w:r>
        <w:rPr>
          <w:color w:val="0000FF"/>
        </w:rPr>
        <w:t xml:space="preserve"> </w:t>
      </w:r>
      <w:r w:rsidRPr="008027BF">
        <w:rPr>
          <w:color w:val="0000FF"/>
        </w:rPr>
        <w:t>são mais econômicos e não ocupam grandes espaços físicos.</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Ttulo2"/>
      </w:pPr>
      <w:bookmarkStart w:id="14" w:name="_Toc269829180"/>
      <w:bookmarkStart w:id="15" w:name="_Toc378408137"/>
      <w:r>
        <w:t>Objetivos</w:t>
      </w:r>
      <w:bookmarkEnd w:id="14"/>
      <w:bookmarkEnd w:id="15"/>
    </w:p>
    <w:p w:rsidR="00AD1364" w:rsidRPr="00AD1364" w:rsidRDefault="00AD1364" w:rsidP="00AD1364">
      <w:pPr>
        <w:pStyle w:val="Pargrafonormal"/>
        <w:rPr>
          <w:rFonts w:ascii="Times New Roman" w:hAnsi="Times New Roman"/>
          <w:color w:val="0000FF"/>
          <w:sz w:val="24"/>
          <w:szCs w:val="24"/>
        </w:rPr>
      </w:pPr>
      <w:r w:rsidRPr="00AD1364">
        <w:rPr>
          <w:rFonts w:ascii="Times New Roman" w:hAnsi="Times New Roman"/>
          <w:color w:val="0000FF"/>
          <w:sz w:val="24"/>
          <w:szCs w:val="24"/>
        </w:rPr>
        <w:t xml:space="preserve">A função do objetivo é deixar clara a pretensão da pesquisa proposta. Por isso, devem-se usar frases curtas e iniciadas com verbos de ação no infinitivo, os quais precisam ser claros e contextualizados para justificar a relevância da pesquisa. </w:t>
      </w:r>
    </w:p>
    <w:p w:rsidR="00AD1364" w:rsidRPr="00AD1364" w:rsidRDefault="00AD1364" w:rsidP="00AD1364">
      <w:pPr>
        <w:pStyle w:val="Pargrafonormal"/>
        <w:rPr>
          <w:rFonts w:ascii="Times New Roman" w:hAnsi="Times New Roman"/>
          <w:color w:val="0000FF"/>
          <w:sz w:val="24"/>
          <w:szCs w:val="24"/>
        </w:rPr>
      </w:pPr>
      <w:r w:rsidRPr="00AD1364">
        <w:rPr>
          <w:rFonts w:ascii="Times New Roman" w:hAnsi="Times New Roman"/>
          <w:color w:val="0000FF"/>
          <w:sz w:val="24"/>
          <w:szCs w:val="24"/>
        </w:rPr>
        <w:t>Evitar o uso de verbos como: demonstrar, provar, comprovar, entre outros, se não houver a certeza de que a pesquisa apresenta a demonstração, a prova ou a comprovação. É importante lembrar que tal tarefa não é simples e é mais adequada a um mestrado ou doutorado.</w:t>
      </w:r>
    </w:p>
    <w:p w:rsidR="00AD1364" w:rsidRDefault="00AD1364" w:rsidP="00AD1364">
      <w:pPr>
        <w:pStyle w:val="Ttulo3"/>
        <w:numPr>
          <w:ilvl w:val="0"/>
          <w:numId w:val="0"/>
        </w:numPr>
        <w:ind w:left="720" w:hanging="720"/>
      </w:pPr>
    </w:p>
    <w:p w:rsidR="00AD1364" w:rsidRPr="00AD1364" w:rsidRDefault="00AD1364" w:rsidP="00AD1364">
      <w:pPr>
        <w:pStyle w:val="Ttulo3"/>
      </w:pPr>
      <w:bookmarkStart w:id="16" w:name="_Toc378408138"/>
      <w:r w:rsidRPr="00AD1364">
        <w:t>Objetivo Geral</w:t>
      </w:r>
      <w:bookmarkEnd w:id="16"/>
    </w:p>
    <w:p w:rsidR="000B0BBC" w:rsidRPr="008027BF" w:rsidRDefault="000B0BBC" w:rsidP="000B0BBC">
      <w:pPr>
        <w:spacing w:line="240" w:lineRule="auto"/>
        <w:ind w:firstLine="720"/>
      </w:pPr>
      <w:r w:rsidRPr="008027BF">
        <w:rPr>
          <w:color w:val="0000FF"/>
        </w:rPr>
        <w:t xml:space="preserve">Este trabalho tem por objetivo geral o estudo e </w:t>
      </w:r>
      <w:proofErr w:type="gramStart"/>
      <w:r w:rsidRPr="008027BF">
        <w:rPr>
          <w:color w:val="0000FF"/>
        </w:rPr>
        <w:t>implementação</w:t>
      </w:r>
      <w:proofErr w:type="gramEnd"/>
      <w:r w:rsidRPr="008027BF">
        <w:rPr>
          <w:color w:val="0000FF"/>
        </w:rPr>
        <w:t xml:space="preserve"> do sistema de gerenciamento de portfólios escolares de alunos do ensino fundamental (anos iniciais - 1º ao 5º ano).</w:t>
      </w:r>
    </w:p>
    <w:p w:rsidR="000B0BBC" w:rsidRPr="008027BF" w:rsidRDefault="000B0BBC" w:rsidP="000B0BBC">
      <w:pPr>
        <w:spacing w:line="240" w:lineRule="auto"/>
        <w:ind w:firstLine="720"/>
      </w:pPr>
      <w:r w:rsidRPr="008027BF">
        <w:rPr>
          <w:color w:val="0000FF"/>
        </w:rPr>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Pr="008027BF">
        <w:rPr>
          <w:color w:val="0000FF"/>
        </w:rPr>
        <w:t>um ambiente web</w:t>
      </w:r>
      <w:proofErr w:type="gramEnd"/>
      <w:r w:rsidRPr="008027BF">
        <w:rPr>
          <w:color w:val="0000FF"/>
        </w:rPr>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7" w:name="_Toc378408139"/>
      <w:r w:rsidRPr="00AD1364">
        <w:t>Objetivos Específicos</w:t>
      </w:r>
      <w:bookmarkEnd w:id="17"/>
    </w:p>
    <w:p w:rsidR="000B0BBC" w:rsidRPr="008027BF" w:rsidRDefault="000B0BBC" w:rsidP="000B0BBC">
      <w:pPr>
        <w:spacing w:line="240" w:lineRule="auto"/>
      </w:pPr>
      <w:r w:rsidRPr="008027BF">
        <w:rPr>
          <w:color w:val="0000FF"/>
        </w:rPr>
        <w:t xml:space="preserve">- </w:t>
      </w:r>
      <w:r w:rsidRPr="008027BF">
        <w:rPr>
          <w:color w:val="0000FF"/>
        </w:rPr>
        <w:tab/>
      </w:r>
      <w:proofErr w:type="gramStart"/>
      <w:r w:rsidRPr="008027BF">
        <w:rPr>
          <w:color w:val="0000FF"/>
        </w:rPr>
        <w:t>Implementar</w:t>
      </w:r>
      <w:proofErr w:type="gramEnd"/>
      <w:r w:rsidRPr="008027BF">
        <w:rPr>
          <w:color w:val="0000FF"/>
        </w:rPr>
        <w:t xml:space="preserve"> um sistema para a criação de portfólio digital dos alunos.</w:t>
      </w:r>
    </w:p>
    <w:p w:rsidR="000B0BBC" w:rsidRPr="008027BF" w:rsidRDefault="000B0BBC" w:rsidP="000B0BBC">
      <w:pPr>
        <w:spacing w:line="240" w:lineRule="auto"/>
      </w:pPr>
      <w:r w:rsidRPr="008027BF">
        <w:rPr>
          <w:color w:val="0000FF"/>
        </w:rPr>
        <w:t xml:space="preserve">- </w:t>
      </w:r>
      <w:r w:rsidRPr="008027BF">
        <w:rPr>
          <w:color w:val="0000FF"/>
        </w:rPr>
        <w:tab/>
        <w:t xml:space="preserve">Gerar relatórios de </w:t>
      </w:r>
      <w:proofErr w:type="spellStart"/>
      <w:proofErr w:type="gramStart"/>
      <w:r w:rsidRPr="008027BF">
        <w:rPr>
          <w:color w:val="0000FF"/>
        </w:rPr>
        <w:t>frequências,</w:t>
      </w:r>
      <w:proofErr w:type="gramEnd"/>
      <w:r w:rsidRPr="008027BF">
        <w:rPr>
          <w:color w:val="0000FF"/>
        </w:rPr>
        <w:t>ocorrências</w:t>
      </w:r>
      <w:proofErr w:type="spellEnd"/>
      <w:r w:rsidRPr="008027BF">
        <w:rPr>
          <w:color w:val="0000FF"/>
        </w:rPr>
        <w:t xml:space="preserve"> disciplinares e aproveitamento</w:t>
      </w:r>
    </w:p>
    <w:p w:rsidR="000B0BBC" w:rsidRPr="008027BF" w:rsidRDefault="000B0BBC" w:rsidP="000B0BBC">
      <w:pPr>
        <w:spacing w:line="240" w:lineRule="auto"/>
      </w:pPr>
      <w:r w:rsidRPr="008027BF">
        <w:rPr>
          <w:color w:val="0000FF"/>
        </w:rPr>
        <w:t>-</w:t>
      </w:r>
      <w:r w:rsidRPr="008027BF">
        <w:rPr>
          <w:color w:val="0000FF"/>
        </w:rPr>
        <w:tab/>
        <w:t xml:space="preserve">Permitir a manipulação dos dados referentes </w:t>
      </w:r>
      <w:proofErr w:type="gramStart"/>
      <w:r w:rsidRPr="008027BF">
        <w:rPr>
          <w:color w:val="0000FF"/>
        </w:rPr>
        <w:t>à :</w:t>
      </w:r>
      <w:proofErr w:type="gramEnd"/>
      <w:r w:rsidRPr="008027BF">
        <w:rPr>
          <w:color w:val="0000FF"/>
        </w:rPr>
        <w:t xml:space="preserve"> alunos , classes e professores.</w:t>
      </w:r>
    </w:p>
    <w:p w:rsidR="000B0BBC" w:rsidRPr="008027BF" w:rsidRDefault="000B0BBC" w:rsidP="000B0BBC">
      <w:pPr>
        <w:spacing w:line="240" w:lineRule="auto"/>
      </w:pPr>
      <w:r w:rsidRPr="008027BF">
        <w:rPr>
          <w:color w:val="0000FF"/>
        </w:rPr>
        <w:t>-</w:t>
      </w:r>
      <w:r w:rsidRPr="008027BF">
        <w:rPr>
          <w:color w:val="0000FF"/>
        </w:rPr>
        <w:tab/>
        <w:t xml:space="preserve">Exibir estatísticas referentes ao desempenho de </w:t>
      </w:r>
      <w:proofErr w:type="spellStart"/>
      <w:proofErr w:type="gramStart"/>
      <w:r w:rsidRPr="008027BF">
        <w:rPr>
          <w:color w:val="0000FF"/>
        </w:rPr>
        <w:t>alunos,</w:t>
      </w:r>
      <w:proofErr w:type="gramEnd"/>
      <w:r w:rsidRPr="008027BF">
        <w:rPr>
          <w:color w:val="0000FF"/>
        </w:rPr>
        <w:t>professores</w:t>
      </w:r>
      <w:proofErr w:type="spellEnd"/>
      <w:r w:rsidRPr="008027BF">
        <w:rPr>
          <w:color w:val="0000FF"/>
        </w:rPr>
        <w:t xml:space="preserve"> e </w:t>
      </w:r>
      <w:commentRangeStart w:id="18"/>
      <w:r w:rsidRPr="008027BF">
        <w:rPr>
          <w:color w:val="0000FF"/>
        </w:rPr>
        <w:t xml:space="preserve">qualidade do conteúdo </w:t>
      </w:r>
      <w:commentRangeEnd w:id="18"/>
      <w:r>
        <w:rPr>
          <w:rStyle w:val="Refdecomentrio"/>
        </w:rPr>
        <w:commentReference w:id="18"/>
      </w:r>
      <w:r w:rsidRPr="008027BF">
        <w:rPr>
          <w:color w:val="0000FF"/>
        </w:rPr>
        <w:t>ministrado em aula</w:t>
      </w:r>
    </w:p>
    <w:p w:rsidR="000B0BBC" w:rsidRPr="008027BF" w:rsidRDefault="000B0BBC" w:rsidP="000B0BBC">
      <w:pPr>
        <w:spacing w:line="240" w:lineRule="auto"/>
      </w:pPr>
      <w:r w:rsidRPr="008027BF">
        <w:rPr>
          <w:color w:val="0000FF"/>
        </w:rPr>
        <w:t xml:space="preserve">- </w:t>
      </w:r>
      <w:r w:rsidRPr="008027BF">
        <w:rPr>
          <w:color w:val="0000FF"/>
        </w:rPr>
        <w:tab/>
      </w:r>
      <w:proofErr w:type="gramStart"/>
      <w:r w:rsidRPr="008027BF">
        <w:rPr>
          <w:color w:val="0000FF"/>
        </w:rPr>
        <w:t>Manutenção de um repositório referentes</w:t>
      </w:r>
      <w:proofErr w:type="gramEnd"/>
      <w:r w:rsidRPr="008027BF">
        <w:rPr>
          <w:color w:val="0000FF"/>
        </w:rPr>
        <w:t xml:space="preserve"> a trabalhos escolares de determinadas disciplinas as quais o uso da informática se faz </w:t>
      </w:r>
      <w:commentRangeStart w:id="19"/>
      <w:r w:rsidRPr="008027BF">
        <w:rPr>
          <w:color w:val="0000FF"/>
        </w:rPr>
        <w:t>necessário</w:t>
      </w:r>
      <w:commentRangeEnd w:id="19"/>
      <w:r>
        <w:rPr>
          <w:rStyle w:val="Refdecomentrio"/>
        </w:rPr>
        <w:commentReference w:id="19"/>
      </w:r>
      <w:r w:rsidRPr="008027BF">
        <w:rPr>
          <w:color w:val="0000FF"/>
        </w:rPr>
        <w:t>.</w:t>
      </w:r>
    </w:p>
    <w:p w:rsidR="0025546E" w:rsidRDefault="0025546E" w:rsidP="0025546E">
      <w:pPr>
        <w:spacing w:line="276" w:lineRule="auto"/>
        <w:ind w:firstLine="720"/>
        <w:rPr>
          <w:color w:val="0000FF"/>
        </w:rPr>
      </w:pPr>
      <w:bookmarkStart w:id="20" w:name="_GoBack"/>
      <w:bookmarkEnd w:id="20"/>
    </w:p>
    <w:p w:rsidR="0025546E" w:rsidRPr="00AD1364" w:rsidRDefault="0025546E" w:rsidP="00AD1364">
      <w:pPr>
        <w:spacing w:line="276" w:lineRule="auto"/>
        <w:ind w:firstLine="720"/>
        <w:rPr>
          <w:color w:val="0000FF"/>
        </w:rPr>
      </w:pPr>
    </w:p>
    <w:p w:rsidR="00AD1364" w:rsidRDefault="00AD1364" w:rsidP="00AD1364"/>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21" w:name="_Toc378408140"/>
      <w:r>
        <w:t>Visão do Sistema</w:t>
      </w:r>
      <w:bookmarkEnd w:id="21"/>
    </w:p>
    <w:p w:rsidR="003234FD" w:rsidRDefault="003234FD" w:rsidP="003234FD">
      <w:pPr>
        <w:pStyle w:val="Ttulo2"/>
        <w:rPr>
          <w:lang w:val="fr-FR"/>
        </w:rPr>
      </w:pPr>
      <w:bookmarkStart w:id="22" w:name="_Toc512930909"/>
      <w:bookmarkStart w:id="23" w:name="_Toc452813581"/>
      <w:bookmarkStart w:id="24" w:name="_Toc447960005"/>
      <w:bookmarkStart w:id="25" w:name="_Toc18208268"/>
      <w:bookmarkStart w:id="26" w:name="_Toc378408141"/>
      <w:bookmarkStart w:id="27" w:name="_Toc436203381"/>
      <w:r>
        <w:rPr>
          <w:lang w:val="fr-FR"/>
        </w:rPr>
        <w:t>Descrições dos Envolvidos e Usuários</w:t>
      </w:r>
      <w:bookmarkEnd w:id="22"/>
      <w:bookmarkEnd w:id="23"/>
      <w:bookmarkEnd w:id="24"/>
      <w:bookmarkEnd w:id="25"/>
      <w:bookmarkEnd w:id="26"/>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rsidR="001B2DB6" w:rsidRPr="009D3DB6" w:rsidRDefault="001B2DB6" w:rsidP="009D3DB6">
      <w:pPr>
        <w:rPr>
          <w:color w:val="0070C0"/>
        </w:rPr>
      </w:pPr>
    </w:p>
    <w:p w:rsidR="003234FD" w:rsidRDefault="003234FD" w:rsidP="003234FD">
      <w:pPr>
        <w:pStyle w:val="Ttulo3"/>
      </w:pPr>
      <w:bookmarkStart w:id="28" w:name="_Toc512930910"/>
      <w:bookmarkStart w:id="29" w:name="_Toc452813583"/>
      <w:bookmarkStart w:id="30" w:name="_Toc18208269"/>
      <w:bookmarkStart w:id="31" w:name="_Toc378408142"/>
      <w:r>
        <w:t>Resumo dos Envolvidos</w:t>
      </w:r>
      <w:bookmarkEnd w:id="28"/>
      <w:bookmarkEnd w:id="29"/>
      <w:bookmarkEnd w:id="30"/>
      <w:bookmarkEnd w:id="31"/>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lastRenderedPageBreak/>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32" w:name="_Toc512930911"/>
      <w:bookmarkStart w:id="33" w:name="_Toc452813584"/>
      <w:bookmarkStart w:id="34"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5" w:name="_Toc378408143"/>
      <w:r>
        <w:rPr>
          <w:lang w:val="fr-FR"/>
        </w:rPr>
        <w:lastRenderedPageBreak/>
        <w:t>Resumo dos Usuários</w:t>
      </w:r>
      <w:bookmarkEnd w:id="32"/>
      <w:bookmarkEnd w:id="33"/>
      <w:bookmarkEnd w:id="34"/>
      <w:bookmarkEnd w:id="35"/>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Corpodetexto"/>
      </w:pPr>
    </w:p>
    <w:p w:rsidR="003234FD" w:rsidRDefault="003234FD" w:rsidP="003234FD">
      <w:pPr>
        <w:pStyle w:val="Ttulo3"/>
      </w:pPr>
      <w:bookmarkStart w:id="36" w:name="_Toc512930912"/>
      <w:bookmarkStart w:id="37" w:name="_Toc452813585"/>
      <w:bookmarkStart w:id="38" w:name="_Toc436203384"/>
      <w:bookmarkStart w:id="39" w:name="_Toc425054386"/>
      <w:bookmarkStart w:id="40" w:name="_Toc422186479"/>
      <w:bookmarkStart w:id="41" w:name="_Toc346297773"/>
      <w:bookmarkStart w:id="42" w:name="_Toc342757864"/>
      <w:bookmarkStart w:id="43" w:name="_Toc18208271"/>
      <w:bookmarkStart w:id="44" w:name="_Toc378408144"/>
      <w:r>
        <w:t>Ambiente do Usuário</w:t>
      </w:r>
      <w:bookmarkEnd w:id="36"/>
      <w:bookmarkEnd w:id="37"/>
      <w:bookmarkEnd w:id="38"/>
      <w:bookmarkEnd w:id="39"/>
      <w:bookmarkEnd w:id="40"/>
      <w:bookmarkEnd w:id="41"/>
      <w:bookmarkEnd w:id="42"/>
      <w:bookmarkEnd w:id="43"/>
      <w:bookmarkEnd w:id="44"/>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5" w:name="_Toc512930914"/>
      <w:bookmarkStart w:id="46" w:name="_Toc452813589"/>
      <w:bookmarkStart w:id="47" w:name="_Toc18208273"/>
      <w:bookmarkStart w:id="48" w:name="_Toc378408145"/>
      <w:r>
        <w:t>Alternativas e Concorrência</w:t>
      </w:r>
      <w:bookmarkEnd w:id="45"/>
      <w:bookmarkEnd w:id="46"/>
      <w:bookmarkEnd w:id="47"/>
      <w:bookmarkEnd w:id="48"/>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9" w:name="_Toc512930915"/>
      <w:bookmarkStart w:id="50" w:name="_Toc452813590"/>
      <w:bookmarkStart w:id="51" w:name="_Toc436203387"/>
      <w:bookmarkStart w:id="52" w:name="_Toc18208274"/>
      <w:bookmarkStart w:id="53" w:name="_Toc378408146"/>
      <w:bookmarkEnd w:id="27"/>
      <w:r>
        <w:lastRenderedPageBreak/>
        <w:t xml:space="preserve">Visão </w:t>
      </w:r>
      <w:r w:rsidRPr="003234FD">
        <w:t>Geral</w:t>
      </w:r>
      <w:r>
        <w:t xml:space="preserve"> do Produto</w:t>
      </w:r>
      <w:bookmarkEnd w:id="49"/>
      <w:bookmarkEnd w:id="50"/>
      <w:bookmarkEnd w:id="51"/>
      <w:bookmarkEnd w:id="52"/>
      <w:bookmarkEnd w:id="53"/>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rsidR="001B2DB6" w:rsidRPr="001B2DB6" w:rsidRDefault="001B2DB6" w:rsidP="001B2DB6">
      <w:pPr>
        <w:pStyle w:val="Corpodetexto"/>
        <w:rPr>
          <w:lang w:eastAsia="en-US"/>
        </w:rPr>
      </w:pPr>
    </w:p>
    <w:p w:rsidR="003234FD" w:rsidRDefault="003234FD" w:rsidP="003234FD">
      <w:pPr>
        <w:pStyle w:val="Ttulo3"/>
      </w:pPr>
      <w:bookmarkStart w:id="54" w:name="_Toc512930916"/>
      <w:bookmarkStart w:id="55" w:name="_Toc452813591"/>
      <w:bookmarkStart w:id="56" w:name="_Toc436203388"/>
      <w:bookmarkStart w:id="57" w:name="_Toc425054391"/>
      <w:bookmarkStart w:id="58" w:name="_Toc422186484"/>
      <w:bookmarkStart w:id="59" w:name="_Toc346297778"/>
      <w:bookmarkStart w:id="60" w:name="_Toc342757867"/>
      <w:bookmarkStart w:id="61" w:name="_Toc339784266"/>
      <w:bookmarkStart w:id="62" w:name="_Toc339783677"/>
      <w:bookmarkStart w:id="63" w:name="_Toc323533353"/>
      <w:bookmarkStart w:id="64" w:name="_Toc320279476"/>
      <w:bookmarkStart w:id="65" w:name="_Toc320274603"/>
      <w:bookmarkStart w:id="66" w:name="_Toc318088998"/>
      <w:bookmarkStart w:id="67" w:name="_Toc18208275"/>
      <w:bookmarkStart w:id="68" w:name="_Toc378408147"/>
      <w:r>
        <w:t>Perspectiva do Produto</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Ttulo3"/>
      </w:pPr>
      <w:bookmarkStart w:id="69" w:name="_Toc512930917"/>
      <w:bookmarkStart w:id="70" w:name="_Toc452813593"/>
      <w:bookmarkStart w:id="71" w:name="_Toc436203390"/>
      <w:bookmarkStart w:id="72" w:name="_Toc425054394"/>
      <w:bookmarkStart w:id="73" w:name="_Toc422186487"/>
      <w:bookmarkStart w:id="74" w:name="_Toc346297780"/>
      <w:bookmarkStart w:id="75" w:name="_Toc342757869"/>
      <w:bookmarkStart w:id="76" w:name="_Toc339784278"/>
      <w:bookmarkStart w:id="77" w:name="_Toc339783689"/>
      <w:bookmarkStart w:id="78" w:name="_Toc323533379"/>
      <w:bookmarkStart w:id="79" w:name="_Toc320279510"/>
      <w:bookmarkStart w:id="80" w:name="_Toc320274637"/>
      <w:bookmarkStart w:id="81" w:name="_Toc318089002"/>
      <w:bookmarkStart w:id="82" w:name="_Toc18208276"/>
      <w:bookmarkStart w:id="83" w:name="_Toc378408148"/>
      <w:r>
        <w:t>Suposições e Dependências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Ttulo2"/>
      </w:pPr>
      <w:bookmarkStart w:id="84" w:name="_Toc512930918"/>
      <w:bookmarkStart w:id="85" w:name="_Toc452813596"/>
      <w:bookmarkStart w:id="86" w:name="_Toc436203402"/>
      <w:bookmarkStart w:id="87" w:name="_Toc18208277"/>
      <w:bookmarkStart w:id="88" w:name="_Toc378408149"/>
      <w:r>
        <w:t>Requisitos</w:t>
      </w:r>
      <w:r w:rsidR="003234FD">
        <w:t xml:space="preserve"> </w:t>
      </w:r>
      <w:r>
        <w:t xml:space="preserve">Funcionais </w:t>
      </w:r>
      <w:r w:rsidR="003234FD">
        <w:t>do Produto</w:t>
      </w:r>
      <w:bookmarkEnd w:id="84"/>
      <w:bookmarkEnd w:id="85"/>
      <w:bookmarkEnd w:id="86"/>
      <w:bookmarkEnd w:id="87"/>
      <w:bookmarkEnd w:id="88"/>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w:t>
      </w:r>
      <w:r w:rsidR="003234FD" w:rsidRPr="001B2DB6">
        <w:rPr>
          <w:color w:val="0000FF"/>
        </w:rPr>
        <w:lastRenderedPageBreak/>
        <w:t>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9" w:name="_Toc512930919"/>
      <w:bookmarkStart w:id="90" w:name="_Toc452813602"/>
      <w:bookmarkStart w:id="91" w:name="_Toc436203408"/>
      <w:bookmarkStart w:id="92" w:name="_Toc18208278"/>
      <w:bookmarkStart w:id="93" w:name="_Toc378408150"/>
      <w:r>
        <w:t xml:space="preserve">Requisitos </w:t>
      </w:r>
      <w:r w:rsidR="00BF10CB">
        <w:t xml:space="preserve">Não Funcionais </w:t>
      </w:r>
      <w:r>
        <w:t>do Produto</w:t>
      </w:r>
      <w:bookmarkEnd w:id="89"/>
      <w:bookmarkEnd w:id="90"/>
      <w:bookmarkEnd w:id="91"/>
      <w:bookmarkEnd w:id="92"/>
      <w:bookmarkEnd w:id="93"/>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4" w:name="_Toc452813607"/>
      <w:bookmarkStart w:id="95"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94"/>
      <w:r w:rsidRPr="001B2DB6">
        <w:rPr>
          <w:rStyle w:val="tw4winInternal"/>
          <w:color w:val="0000FF"/>
        </w:rPr>
        <w:t xml:space="preserve"> </w:t>
      </w:r>
      <w:bookmarkEnd w:id="95"/>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6" w:name="_Toc378408151"/>
      <w:r>
        <w:lastRenderedPageBreak/>
        <w:t>Análise dos</w:t>
      </w:r>
      <w:r w:rsidR="00C31BDA">
        <w:t xml:space="preserve"> Requisitos</w:t>
      </w:r>
      <w:bookmarkEnd w:id="96"/>
    </w:p>
    <w:p w:rsidR="00301E38" w:rsidRDefault="00301E38" w:rsidP="00F856C3"/>
    <w:p w:rsidR="00301E38" w:rsidRDefault="00301E38">
      <w:pPr>
        <w:pStyle w:val="Ttulo2"/>
      </w:pPr>
      <w:bookmarkStart w:id="97" w:name="_Toc378408152"/>
      <w:r>
        <w:t>Diagrama de Casos de Uso</w:t>
      </w:r>
      <w:bookmarkEnd w:id="97"/>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8"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8"/>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99"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9"/>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100"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100"/>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101"/>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102"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102"/>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03"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103"/>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4"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w:t>
      </w:r>
      <w:proofErr w:type="spellStart"/>
      <w:r w:rsidRPr="00F856C3">
        <w:t>Extends</w:t>
      </w:r>
      <w:proofErr w:type="spellEnd"/>
      <w:r w:rsidRPr="00F856C3">
        <w:t xml:space="preserve"> entre casos de uso</w:t>
      </w:r>
      <w:bookmarkEnd w:id="104"/>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5"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5"/>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6"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6"/>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7" w:name="_Toc378408153"/>
      <w:r>
        <w:lastRenderedPageBreak/>
        <w:t>Descrição dos Atores</w:t>
      </w:r>
      <w:bookmarkEnd w:id="107"/>
    </w:p>
    <w:p w:rsidR="00E370D6" w:rsidRDefault="00E370D6" w:rsidP="00E370D6"/>
    <w:p w:rsidR="00E370D6" w:rsidRPr="00E370D6" w:rsidRDefault="00E370D6" w:rsidP="00E370D6">
      <w:pPr>
        <w:pStyle w:val="Legenda"/>
      </w:pPr>
      <w:bookmarkStart w:id="108"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w:t>
      </w:r>
      <w:proofErr w:type="gramStart"/>
      <w:r>
        <w:t>Atroes</w:t>
      </w:r>
      <w:proofErr w:type="gramEnd"/>
      <w:r>
        <w:t xml:space="preserve"> presentes no sistema</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9" w:name="_Toc378408154"/>
      <w:r>
        <w:t xml:space="preserve">Descrição dos </w:t>
      </w:r>
      <w:r w:rsidR="00396A14">
        <w:t>Casos de U</w:t>
      </w:r>
      <w:r w:rsidRPr="00784EC4">
        <w:t>so</w:t>
      </w:r>
      <w:bookmarkEnd w:id="109"/>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10"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1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11" w:name="_Toc378408155"/>
      <w:r>
        <w:t>Delimitando o Escopo do Sistema</w:t>
      </w:r>
      <w:bookmarkEnd w:id="111"/>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12"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13" w:name="_Toc378408156"/>
      <w:r>
        <w:lastRenderedPageBreak/>
        <w:t>P</w:t>
      </w:r>
      <w:r w:rsidR="00301E38">
        <w:t>rojeto do Software</w:t>
      </w:r>
      <w:bookmarkEnd w:id="113"/>
    </w:p>
    <w:p w:rsidR="005732EE" w:rsidRDefault="005732EE" w:rsidP="005732EE">
      <w:pPr>
        <w:pStyle w:val="Ttulo2"/>
      </w:pPr>
      <w:bookmarkStart w:id="114" w:name="_Toc378408157"/>
      <w:r>
        <w:t>Diagrama de Comunicação</w:t>
      </w:r>
      <w:bookmarkEnd w:id="114"/>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5" w:name="_Toc378408158"/>
      <w:r>
        <w:t>Diagrama de comunicação: Caso de Uso &lt;</w:t>
      </w:r>
      <w:proofErr w:type="spellStart"/>
      <w:r>
        <w:t>xxxxxx</w:t>
      </w:r>
      <w:proofErr w:type="spellEnd"/>
      <w:r>
        <w:t>&gt;</w:t>
      </w:r>
      <w:bookmarkEnd w:id="115"/>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6" w:name="_Toc378408159"/>
      <w:r>
        <w:t>Diagrama de comunicação: Caso de Uso &lt;</w:t>
      </w:r>
      <w:proofErr w:type="spellStart"/>
      <w:r>
        <w:t>yyyyy</w:t>
      </w:r>
      <w:proofErr w:type="spellEnd"/>
      <w:r>
        <w:t>&gt;</w:t>
      </w:r>
      <w:bookmarkEnd w:id="116"/>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7" w:name="_Toc378408160"/>
      <w:r>
        <w:t>Diagrama de comunicação: Caso de Uso &lt;</w:t>
      </w:r>
      <w:proofErr w:type="spellStart"/>
      <w:r>
        <w:t>zzzzz</w:t>
      </w:r>
      <w:proofErr w:type="spellEnd"/>
      <w:r>
        <w:t>&gt;</w:t>
      </w:r>
      <w:bookmarkEnd w:id="117"/>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8" w:name="_Toc378408161"/>
      <w:r>
        <w:t>Diagrama de Classes</w:t>
      </w:r>
      <w:bookmarkEnd w:id="118"/>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9" w:name="_Toc378408162"/>
      <w:r w:rsidRPr="00FA69EE">
        <w:lastRenderedPageBreak/>
        <w:t>Pacote &lt;nome do Pacote&gt;</w:t>
      </w:r>
      <w:bookmarkEnd w:id="119"/>
    </w:p>
    <w:p w:rsidR="00FA69EE" w:rsidRDefault="003269F3"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20" w:name="_Toc378408215"/>
      <w:r w:rsidRPr="00F856C3">
        <w:t xml:space="preserve">Figura </w:t>
      </w:r>
      <w:fldSimple w:instr=" SEQ Figura \* ARABIC ">
        <w:r>
          <w:rPr>
            <w:noProof/>
          </w:rPr>
          <w:t>10</w:t>
        </w:r>
      </w:fldSimple>
      <w:r w:rsidRPr="00F856C3">
        <w:t xml:space="preserve"> - Diagrama de </w:t>
      </w:r>
      <w:r>
        <w:t>classe para pacote &lt;nome do pacote&gt;</w:t>
      </w:r>
      <w:bookmarkEnd w:id="120"/>
      <w:r>
        <w:t xml:space="preserve"> </w:t>
      </w:r>
    </w:p>
    <w:p w:rsidR="00FA69EE" w:rsidRPr="00FA69EE" w:rsidRDefault="00FA69EE" w:rsidP="00FA69EE"/>
    <w:p w:rsidR="00FA69EE" w:rsidRDefault="00FA69EE" w:rsidP="00FA69EE">
      <w:pPr>
        <w:pStyle w:val="Ttulo3"/>
      </w:pPr>
      <w:bookmarkStart w:id="121" w:name="_Toc378408163"/>
      <w:r w:rsidRPr="00FA69EE">
        <w:t>Pacote &lt;nome do Pacote&gt;</w:t>
      </w:r>
      <w:bookmarkEnd w:id="121"/>
    </w:p>
    <w:p w:rsidR="005732EE" w:rsidRDefault="005732EE" w:rsidP="005732EE"/>
    <w:p w:rsidR="00313C0F" w:rsidRDefault="005732EE" w:rsidP="00313C0F">
      <w:pPr>
        <w:pStyle w:val="Ttulo1"/>
        <w:pageBreakBefore/>
      </w:pPr>
      <w:r>
        <w:lastRenderedPageBreak/>
        <w:t xml:space="preserve"> </w:t>
      </w:r>
      <w:bookmarkStart w:id="122" w:name="_Toc378408164"/>
      <w:r w:rsidR="00313C0F">
        <w:t>Teste</w:t>
      </w:r>
      <w:proofErr w:type="gramStart"/>
      <w:r w:rsidR="00313C0F">
        <w:t xml:space="preserve">  </w:t>
      </w:r>
      <w:proofErr w:type="gramEnd"/>
      <w:r w:rsidR="00313C0F">
        <w:t>Unitário</w:t>
      </w:r>
      <w:bookmarkEnd w:id="122"/>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23" w:name="_Toc378408165"/>
      <w:r>
        <w:t>Relatório de testes para o Caso de Uso &lt;</w:t>
      </w:r>
      <w:proofErr w:type="spellStart"/>
      <w:r>
        <w:t>xxxxxx</w:t>
      </w:r>
      <w:proofErr w:type="spellEnd"/>
      <w:r>
        <w:t>&gt;</w:t>
      </w:r>
      <w:bookmarkEnd w:id="123"/>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4" w:name="_Toc378408166"/>
      <w:r>
        <w:t>Relatório de testes para o Caso de Uso &lt;</w:t>
      </w:r>
      <w:proofErr w:type="spellStart"/>
      <w:r>
        <w:t>yyyyy</w:t>
      </w:r>
      <w:proofErr w:type="spellEnd"/>
      <w:r>
        <w:t>&gt;</w:t>
      </w:r>
      <w:bookmarkEnd w:id="12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5" w:name="_Toc378408167"/>
      <w:r>
        <w:t>Relatório de testes para o Caso de Uso &lt;</w:t>
      </w:r>
      <w:proofErr w:type="spellStart"/>
      <w:r>
        <w:t>zzzzz</w:t>
      </w:r>
      <w:proofErr w:type="spellEnd"/>
      <w:r>
        <w:t>&gt;</w:t>
      </w:r>
      <w:bookmarkEnd w:id="12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6" w:name="_Toc269327113"/>
      <w:bookmarkStart w:id="127" w:name="_Toc269327236"/>
      <w:bookmarkStart w:id="128" w:name="_Toc378408168"/>
      <w:r>
        <w:lastRenderedPageBreak/>
        <w:t>C</w:t>
      </w:r>
      <w:bookmarkEnd w:id="126"/>
      <w:bookmarkEnd w:id="127"/>
      <w:r>
        <w:t>onclusão</w:t>
      </w:r>
      <w:bookmarkEnd w:id="128"/>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2"/>
          <w:footerReference w:type="default" r:id="rId23"/>
          <w:headerReference w:type="first" r:id="rId24"/>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9" w:name="_Toc283537221"/>
      <w:bookmarkStart w:id="130" w:name="_Toc296795852"/>
      <w:bookmarkStart w:id="131" w:name="_Toc301444698"/>
      <w:bookmarkStart w:id="132" w:name="_Toc378408169"/>
      <w:r w:rsidRPr="00D32F11">
        <w:lastRenderedPageBreak/>
        <w:t>Bibliografia</w:t>
      </w:r>
      <w:bookmarkEnd w:id="129"/>
      <w:bookmarkEnd w:id="130"/>
      <w:bookmarkEnd w:id="131"/>
      <w:bookmarkEnd w:id="132"/>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5"/>
          <w:footerReference w:type="first" r:id="rId26"/>
          <w:pgSz w:w="11907" w:h="16840" w:code="9"/>
          <w:pgMar w:top="1701" w:right="1134" w:bottom="1134" w:left="1701" w:header="1134" w:footer="0" w:gutter="0"/>
          <w:cols w:space="720"/>
          <w:titlePg/>
        </w:sectPr>
      </w:pPr>
    </w:p>
    <w:p w:rsidR="00301E38" w:rsidRDefault="00396A14">
      <w:pPr>
        <w:pStyle w:val="Ttulo1"/>
      </w:pPr>
      <w:bookmarkStart w:id="133" w:name="_Toc378408170"/>
      <w:r>
        <w:lastRenderedPageBreak/>
        <w:t>Anexo</w:t>
      </w:r>
      <w:r w:rsidR="00301E38">
        <w:t xml:space="preserve"> A</w:t>
      </w:r>
      <w:bookmarkEnd w:id="133"/>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Helio " w:date="2014-02-24T20:37:00Z" w:initials="ha">
    <w:p w:rsidR="000B0BBC" w:rsidRDefault="000B0BBC" w:rsidP="000B0BBC">
      <w:pPr>
        <w:pStyle w:val="Textodecomentrio"/>
      </w:pPr>
      <w:r>
        <w:rPr>
          <w:rStyle w:val="Refdecomentrio"/>
        </w:rPr>
        <w:annotationRef/>
      </w:r>
      <w:r>
        <w:t xml:space="preserve">Criar link entre os </w:t>
      </w:r>
      <w:proofErr w:type="spellStart"/>
      <w:r>
        <w:t>paragrafos</w:t>
      </w:r>
      <w:proofErr w:type="spellEnd"/>
    </w:p>
  </w:comment>
  <w:comment w:id="13" w:author="Helio " w:date="2014-02-24T20:37:00Z" w:initials="ha">
    <w:p w:rsidR="000B0BBC" w:rsidRDefault="000B0BBC" w:rsidP="000B0BBC">
      <w:pPr>
        <w:pStyle w:val="Textodecomentrio"/>
      </w:pPr>
      <w:r>
        <w:rPr>
          <w:rStyle w:val="Refdecomentrio"/>
        </w:rPr>
        <w:annotationRef/>
      </w:r>
      <w:r>
        <w:t xml:space="preserve">Como a gerencia é feita hoje: boletins, reuniões com os pais, </w:t>
      </w:r>
      <w:proofErr w:type="spellStart"/>
      <w:proofErr w:type="gramStart"/>
      <w:r>
        <w:t>etc</w:t>
      </w:r>
      <w:proofErr w:type="spellEnd"/>
      <w:proofErr w:type="gramEnd"/>
    </w:p>
  </w:comment>
  <w:comment w:id="18" w:author="Helio " w:date="2014-02-24T20:38:00Z" w:initials="ha">
    <w:p w:rsidR="000B0BBC" w:rsidRDefault="000B0BBC" w:rsidP="000B0BBC">
      <w:pPr>
        <w:pStyle w:val="Textodecomentrio"/>
      </w:pPr>
      <w:r>
        <w:rPr>
          <w:rStyle w:val="Refdecomentrio"/>
        </w:rPr>
        <w:annotationRef/>
      </w:r>
      <w:r>
        <w:t>Como esse fator pode ser medido?</w:t>
      </w:r>
    </w:p>
  </w:comment>
  <w:comment w:id="19" w:author="Helio " w:date="2014-02-24T20:38:00Z" w:initials="ha">
    <w:p w:rsidR="000B0BBC" w:rsidRDefault="000B0BBC" w:rsidP="000B0BBC">
      <w:pPr>
        <w:pStyle w:val="Textodecomentrio"/>
      </w:pPr>
      <w:r>
        <w:rPr>
          <w:rStyle w:val="Refdecomentrio"/>
        </w:rPr>
        <w:annotationRef/>
      </w:r>
      <w:r>
        <w:t xml:space="preserve">Refletir se é possível e detalhar.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9F3" w:rsidRDefault="003269F3">
      <w:r>
        <w:separator/>
      </w:r>
    </w:p>
  </w:endnote>
  <w:endnote w:type="continuationSeparator" w:id="0">
    <w:p w:rsidR="003269F3" w:rsidRDefault="0032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D32F11">
    <w:pPr>
      <w:pStyle w:val="Rodap"/>
      <w:tabs>
        <w:tab w:val="left" w:pos="4275"/>
      </w:tabs>
    </w:pPr>
    <w:r>
      <w:rPr>
        <w:sz w:val="16"/>
        <w:szCs w:val="16"/>
      </w:rPr>
      <w:tab/>
    </w:r>
    <w:r>
      <w:rPr>
        <w:sz w:val="16"/>
        <w:szCs w:val="16"/>
      </w:rPr>
      <w:tab/>
    </w:r>
    <w:r>
      <w:rPr>
        <w:sz w:val="16"/>
        <w:szCs w:val="16"/>
      </w:rPr>
      <w:tab/>
    </w:r>
    <w:r w:rsidR="00341655">
      <w:fldChar w:fldCharType="begin"/>
    </w:r>
    <w:r w:rsidR="00341655">
      <w:instrText xml:space="preserve"> PAGE   \* MERGEFORMAT </w:instrText>
    </w:r>
    <w:r w:rsidR="00341655">
      <w:fldChar w:fldCharType="separate"/>
    </w:r>
    <w:r w:rsidR="000B0BBC">
      <w:rPr>
        <w:noProof/>
      </w:rPr>
      <w:t>1</w:t>
    </w:r>
    <w:r w:rsidR="00341655">
      <w:rPr>
        <w:noProof/>
      </w:rPr>
      <w:fldChar w:fldCharType="end"/>
    </w:r>
  </w:p>
  <w:p w:rsidR="0025546E" w:rsidRPr="00931C9A" w:rsidRDefault="0025546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rsidP="00CF1972">
    <w:pPr>
      <w:pStyle w:val="Rodap"/>
      <w:tabs>
        <w:tab w:val="left" w:pos="4275"/>
      </w:tabs>
    </w:pPr>
    <w:r>
      <w:rPr>
        <w:sz w:val="16"/>
        <w:szCs w:val="16"/>
      </w:rPr>
      <w:tab/>
    </w:r>
    <w:r>
      <w:rPr>
        <w:sz w:val="16"/>
        <w:szCs w:val="16"/>
      </w:rPr>
      <w:tab/>
    </w:r>
    <w:r>
      <w:rPr>
        <w:sz w:val="16"/>
        <w:szCs w:val="16"/>
      </w:rPr>
      <w:tab/>
    </w:r>
    <w:r w:rsidR="00341655">
      <w:fldChar w:fldCharType="begin"/>
    </w:r>
    <w:r w:rsidR="00341655">
      <w:instrText xml:space="preserve"> PAGE   \* MERGEFORMAT </w:instrText>
    </w:r>
    <w:r w:rsidR="00341655">
      <w:fldChar w:fldCharType="separate"/>
    </w:r>
    <w:r w:rsidR="000B0BBC">
      <w:rPr>
        <w:noProof/>
      </w:rPr>
      <w:t>20</w:t>
    </w:r>
    <w:r w:rsidR="00341655">
      <w:rPr>
        <w:noProof/>
      </w:rPr>
      <w:fldChar w:fldCharType="end"/>
    </w:r>
  </w:p>
  <w:p w:rsidR="0025546E" w:rsidRDefault="002554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9F3" w:rsidRDefault="003269F3">
      <w:r>
        <w:separator/>
      </w:r>
    </w:p>
  </w:footnote>
  <w:footnote w:type="continuationSeparator" w:id="0">
    <w:p w:rsidR="003269F3" w:rsidRDefault="00326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5546E" w:rsidRDefault="0025546E">
    <w:pPr>
      <w:pStyle w:val="Cabealho"/>
      <w:framePr w:wrap="auto" w:vAnchor="text" w:hAnchor="margin" w:xAlign="right" w:y="1"/>
      <w:ind w:right="360"/>
      <w:rPr>
        <w:rStyle w:val="Nmerodepgina"/>
      </w:rPr>
    </w:pPr>
  </w:p>
  <w:p w:rsidR="0025546E" w:rsidRDefault="0025546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framePr w:wrap="auto" w:vAnchor="text" w:hAnchor="margin" w:xAlign="right" w:y="1"/>
      <w:jc w:val="right"/>
      <w:rPr>
        <w:rStyle w:val="Nmerodepgina"/>
        <w:color w:val="000000"/>
      </w:rPr>
    </w:pPr>
  </w:p>
  <w:p w:rsidR="0025546E" w:rsidRDefault="0025546E">
    <w:pPr>
      <w:pStyle w:val="Cabealho"/>
      <w:framePr w:wrap="auto" w:vAnchor="text" w:hAnchor="margin" w:xAlign="right" w:y="1"/>
      <w:ind w:right="360"/>
      <w:rPr>
        <w:rStyle w:val="Nmerodepgina"/>
      </w:rPr>
    </w:pPr>
  </w:p>
  <w:p w:rsidR="0025546E" w:rsidRDefault="0025546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Default="0025546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6E" w:rsidRPr="00931C9A" w:rsidRDefault="0025546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B0BBC"/>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269F3"/>
    <w:rsid w:val="00341655"/>
    <w:rsid w:val="003662F9"/>
    <w:rsid w:val="00366693"/>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62B9"/>
    <w:rsid w:val="00901922"/>
    <w:rsid w:val="009047CD"/>
    <w:rsid w:val="00931C9A"/>
    <w:rsid w:val="009B1104"/>
    <w:rsid w:val="009C31F7"/>
    <w:rsid w:val="009C6EE2"/>
    <w:rsid w:val="009D3DB6"/>
    <w:rsid w:val="009D55CC"/>
    <w:rsid w:val="009F3F54"/>
    <w:rsid w:val="009F5755"/>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F95"/>
    <w:rsid w:val="00B43E8C"/>
    <w:rsid w:val="00B444CA"/>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8FAA4CE-5F32-4C9B-8230-023C0BF3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33</Pages>
  <Words>4323</Words>
  <Characters>23350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27618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WALDINEI PEREIRA DA SILVA</cp:lastModifiedBy>
  <cp:revision>28</cp:revision>
  <cp:lastPrinted>2007-10-23T21:29:00Z</cp:lastPrinted>
  <dcterms:created xsi:type="dcterms:W3CDTF">2013-02-15T18:13:00Z</dcterms:created>
  <dcterms:modified xsi:type="dcterms:W3CDTF">2014-02-24T23:38:00Z</dcterms:modified>
  <cp:category>IBTA</cp:category>
</cp:coreProperties>
</file>