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</w:p>
    <w:p>
      <w:pPr>
        <w:spacing w:after="480"/>
        <w:jc w:val="center"/>
      </w:pPr>
      <w:r>
        <w:rPr>
          <w:b/>
          <w:bCs/>
          <w:color w:val="000000"/>
          <w:sz w:val="72"/>
          <w:szCs w:val="72"/>
        </w:rPr>
        <w:t xml:space="preserve">DANUCCI</w:t>
      </w:r>
    </w:p>
    <w:p>
      <w:pPr>
        <w:spacing w:after="240"/>
        <w:jc w:val="center"/>
      </w:pPr>
      <w:r>
        <w:rPr>
          <w:color w:val="F4A460"/>
          <w:sz w:val="32"/>
          <w:szCs w:val="32"/>
        </w:rPr>
        <w:t xml:space="preserve">━━━━━━━━━━━━━━━━━━━━━━</w:t>
      </w:r>
    </w:p>
    <w:p>
      <w:pPr>
        <w:spacing w:after="960"/>
        <w:jc w:val="center"/>
      </w:pPr>
      <w:r>
        <w:rPr>
          <w:color w:val="000000"/>
          <w:sz w:val="36"/>
          <w:szCs w:val="36"/>
        </w:rPr>
        <w:t xml:space="preserve">El Sistema Completo para Emprender</w:t>
      </w:r>
    </w:p>
    <w:p>
      <w:pPr>
        <w:spacing w:after="120"/>
        <w:jc w:val="center"/>
      </w:pPr>
      <w:r>
        <w:rPr>
          <w:color w:val="666666"/>
          <w:sz w:val="32"/>
          <w:szCs w:val="32"/>
        </w:rPr>
        <w:t xml:space="preserve">con Postres Fríos al Por Mayor</w:t>
      </w:r>
    </w:p>
    <w:p>
      <w:pPr>
        <w:spacing w:before="1440" w:after="240"/>
        <w:jc w:val="center"/>
      </w:pPr>
      <w:r>
        <w:rPr>
          <w:b/>
          <w:bCs/>
          <w:color w:val="F4A460"/>
          <w:sz w:val="28"/>
          <w:szCs w:val="28"/>
        </w:rPr>
        <w:t xml:space="preserve">De Cero a USD 3.500 Mensuales</w:t>
      </w:r>
    </w:p>
    <w:p>
      <w:pPr>
        <w:spacing w:after="1440"/>
        <w:jc w:val="center"/>
      </w:pPr>
      <w:r>
        <w:rPr>
          <w:color w:val="666666"/>
          <w:sz w:val="22"/>
          <w:szCs w:val="22"/>
        </w:rPr>
        <w:t xml:space="preserve">10 Años de Experiencia Real • Recetas Completas • Sistema Probado</w:t>
      </w:r>
    </w:p>
    <w:p>
      <w:pPr>
        <w:spacing w:before="2160"/>
        <w:jc w:val="center"/>
      </w:pPr>
      <w:r>
        <w:rPr>
          <w:i/>
          <w:iCs/>
          <w:color w:val="000000"/>
          <w:sz w:val="24"/>
          <w:szCs w:val="24"/>
        </w:rPr>
        <w:t xml:space="preserve">Manual Práctico con Todo lo que Necesitas Saber</w:t>
      </w:r>
    </w:p>
    <w:p>
      <w:r>
        <w:br w:type="page"/>
      </w:r>
    </w:p>
    <w:p>
      <w:pPr>
        <w:pStyle w:val="Heading1"/>
      </w:pPr>
      <w:r>
        <w:t xml:space="preserve">Tabla de Contenidos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Introducción: La Historia de Danucci</w:t>
      </w:r>
    </w:p>
    <w:p>
      <w:pPr>
        <w:spacing w:after="240"/>
      </w:pPr>
      <w:r>
        <w:rPr>
          <w:sz w:val="24"/>
          <w:szCs w:val="24"/>
        </w:rPr>
        <w:t xml:space="preserve">Durante 10 años construimos Danucci desde cero hasta convertirlo en un negocio que facturaba USD 3.500 mensuales con 17 clientes estables. Este ebook contiene todo lo que aprendimos: los aciertos, los errores, las recetas exactas y el sistema completo que funcionó.</w:t>
      </w:r>
    </w:p>
    <w:p>
      <w:r>
        <w:br w:type="page"/>
      </w:r>
    </w:p>
    <w:p>
      <w:pPr>
        <w:pStyle w:val="Heading1"/>
      </w:pPr>
      <w:r>
        <w:t xml:space="preserve">Capítulo 1: Productos y Recetas</w:t>
      </w:r>
    </w:p>
    <w:p>
      <w:pPr>
        <w:pStyle w:val="Heading2"/>
      </w:pPr>
      <w:r>
        <w:t xml:space="preserve">1. Colchón de Frutas Clásico</w:t>
      </w:r>
    </w:p>
    <w:p>
      <w:pPr>
        <w:spacing w:after="180"/>
      </w:pPr>
      <w:r>
        <w:rPr>
          <w:i/>
          <w:iCs/>
          <w:sz w:val="24"/>
          <w:szCs w:val="24"/>
        </w:rPr>
        <w:t xml:space="preserve">Nuestro producto estrella. Simple, rico y con excelentes márgenes.</w:t>
      </w:r>
    </w:p>
    <w:p>
      <w:pPr>
        <w:pStyle w:val="Heading3"/>
      </w:pPr>
      <w:r>
        <w:t xml:space="preserve">Ingredientes (por vaso de 500cc)</w:t>
      </w:r>
    </w:p>
    <w:p>
      <w:pPr>
        <w:pStyle w:val="ListParagraph"/>
        <w:numPr>
          <w:ilvl w:val="0"/>
          <w:numId w:val="2"/>
        </w:numPr>
      </w:pPr>
      <w:r>
        <w:t xml:space="preserve">200g de frutas mixtas (durazno, pera, ananá) en cubos de 1cm</w:t>
      </w:r>
    </w:p>
    <w:p>
      <w:pPr>
        <w:pStyle w:val="ListParagraph"/>
        <w:numPr>
          <w:ilvl w:val="0"/>
          <w:numId w:val="2"/>
        </w:numPr>
      </w:pPr>
      <w:r>
        <w:t xml:space="preserve">150g de crema descremada vegetal</w:t>
      </w:r>
    </w:p>
    <w:p>
      <w:pPr>
        <w:pStyle w:val="ListParagraph"/>
        <w:numPr>
          <w:ilvl w:val="0"/>
          <w:numId w:val="2"/>
        </w:numPr>
      </w:pPr>
      <w:r>
        <w:t xml:space="preserve">80g de granola</w:t>
      </w:r>
    </w:p>
    <w:p>
      <w:pPr>
        <w:pStyle w:val="ListParagraph"/>
        <w:numPr>
          <w:ilvl w:val="0"/>
          <w:numId w:val="2"/>
        </w:numPr>
      </w:pPr>
      <w:r>
        <w:t xml:space="preserve">Vaso transparente con tapa (500cc)</w:t>
      </w:r>
    </w:p>
    <w:p>
      <w:pPr>
        <w:pStyle w:val="Heading3"/>
      </w:pPr>
      <w:r>
        <w:t xml:space="preserve">Preparación Paso a Paso</w:t>
      </w:r>
    </w:p>
    <w:p>
      <w:pPr>
        <w:pStyle w:val="ListParagraph"/>
        <w:numPr>
          <w:ilvl w:val="0"/>
          <w:numId w:val="3"/>
        </w:numPr>
      </w:pPr>
      <w:r>
        <w:t xml:space="preserve">Escurrir bien las frutas en almíbar (importante: quitar todo el líquido)</w:t>
      </w:r>
    </w:p>
    <w:p>
      <w:pPr>
        <w:pStyle w:val="ListParagraph"/>
        <w:numPr>
          <w:ilvl w:val="0"/>
          <w:numId w:val="3"/>
        </w:numPr>
      </w:pPr>
      <w:r>
        <w:t xml:space="preserve">Cortar en cubos de aproximadamente 1cm</w:t>
      </w:r>
    </w:p>
    <w:p>
      <w:pPr>
        <w:pStyle w:val="ListParagraph"/>
        <w:numPr>
          <w:ilvl w:val="0"/>
          <w:numId w:val="3"/>
        </w:numPr>
      </w:pPr>
      <w:r>
        <w:t xml:space="preserve">Colocar capa de frutas en el fondo del vaso (unos 3cm)</w:t>
      </w:r>
    </w:p>
    <w:p>
      <w:pPr>
        <w:pStyle w:val="ListParagraph"/>
        <w:numPr>
          <w:ilvl w:val="0"/>
          <w:numId w:val="3"/>
        </w:numPr>
      </w:pPr>
      <w:r>
        <w:t xml:space="preserve">Agregar capa generosa de crema</w:t>
      </w:r>
    </w:p>
    <w:p>
      <w:pPr>
        <w:pStyle w:val="ListParagraph"/>
        <w:numPr>
          <w:ilvl w:val="0"/>
          <w:numId w:val="3"/>
        </w:numPr>
      </w:pPr>
      <w:r>
        <w:t xml:space="preserve">Finalizar con capa de granola</w:t>
      </w:r>
    </w:p>
    <w:p>
      <w:pPr>
        <w:pStyle w:val="ListParagraph"/>
        <w:numPr>
          <w:ilvl w:val="0"/>
          <w:numId w:val="3"/>
        </w:numPr>
      </w:pPr>
      <w:r>
        <w:t xml:space="preserve">Tapar inmediatamente y refrigerar</w:t>
      </w:r>
    </w:p>
    <w:p>
      <w:pPr>
        <w:pStyle w:val="Heading3"/>
      </w:pPr>
      <w:r>
        <w:t xml:space="preserve">Cálculo de Costos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Ingrediente</w:t>
            </w:r>
          </w:p>
        </w:tc>
        <w:tc>
          <w:tcPr>
            <w:tcW w:type="dxa" w:w="2340"/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Cantidad</w:t>
            </w:r>
          </w:p>
        </w:tc>
        <w:tc>
          <w:tcPr>
            <w:tcW w:type="dxa" w:w="2340"/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Costo</w:t>
            </w:r>
          </w:p>
        </w:tc>
      </w:tr>
      <w:tr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Frutas en almíbar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200g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$350</w:t>
            </w:r>
          </w:p>
        </w:tc>
      </w:tr>
      <w:tr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Crema descremada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150g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$280</w:t>
            </w:r>
          </w:p>
        </w:tc>
      </w:tr>
      <w:tr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Granola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80g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$220</w:t>
            </w:r>
          </w:p>
        </w:tc>
      </w:tr>
      <w:tr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Envase + tapa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 unidad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$180</w:t>
            </w:r>
          </w:p>
        </w:tc>
      </w:tr>
      <w:tr>
        <w:tc>
          <w:tcPr>
            <w:tcW w:type="dxa" w:w="4680"/>
            <w:shd w:fill="F4A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COSTO TOTAL</w:t>
            </w:r>
          </w:p>
        </w:tc>
        <w:tc>
          <w:tcPr>
            <w:tcW w:type="dxa" w:w="2340"/>
            <w:shd w:fill="F4A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—</w:t>
            </w:r>
          </w:p>
        </w:tc>
        <w:tc>
          <w:tcPr>
            <w:tcW w:type="dxa" w:w="2340"/>
            <w:shd w:fill="F4A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$1.030</w:t>
            </w:r>
          </w:p>
        </w:tc>
      </w:tr>
      <w:tr>
        <w:tc>
          <w:tcPr>
            <w:tcW w:type="dxa" w:w="46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Precio venta mayorista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—</w:t>
            </w:r>
          </w:p>
        </w:tc>
        <w:tc>
          <w:tcPr>
            <w:tcW w:type="dxa" w:w="23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$1.500</w:t>
            </w:r>
          </w:p>
        </w:tc>
      </w:tr>
      <w:tr>
        <w:tc>
          <w:tcPr>
            <w:tcW w:type="dxa" w:w="4680"/>
            <w:shd w:fill="90EE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GANANCIA NETA</w:t>
            </w:r>
          </w:p>
        </w:tc>
        <w:tc>
          <w:tcPr>
            <w:tcW w:type="dxa" w:w="2340"/>
            <w:shd w:fill="90EE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—</w:t>
            </w:r>
          </w:p>
        </w:tc>
        <w:tc>
          <w:tcPr>
            <w:tcW w:type="dxa" w:w="2340"/>
            <w:shd w:fill="90EE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$470 (31%)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 Jelly (Gelatina con Frutas)</w:t>
      </w:r>
    </w:p>
    <w:p>
      <w:pPr>
        <w:spacing w:after="180"/>
      </w:pPr>
      <w:r>
        <w:rPr>
          <w:sz w:val="24"/>
          <w:szCs w:val="24"/>
        </w:rPr>
        <w:t xml:space="preserve">Variante colorida con gelatina de cerezas. Similar al colchón pero con gelatina en lugar de crema en el medio.</w:t>
      </w:r>
    </w:p>
    <w:p>
      <w:pPr>
        <w:pStyle w:val="Heading2"/>
      </w:pPr>
      <w:r>
        <w:t xml:space="preserve">3. Colchón Vegano</w:t>
      </w:r>
    </w:p>
    <w:p>
      <w:pPr>
        <w:spacing w:after="180"/>
      </w:pPr>
      <w:r>
        <w:rPr>
          <w:sz w:val="24"/>
          <w:szCs w:val="24"/>
        </w:rPr>
        <w:t xml:space="preserve">Misma receta que el clásico pero con crema vegana. Excelente para dietéticas especializadas.</w:t>
      </w:r>
    </w:p>
    <w:p>
      <w:pPr>
        <w:pStyle w:val="Heading2"/>
      </w:pPr>
      <w:r>
        <w:t xml:space="preserve">4 y 5. Yogurt Mousse (Frutilla y Vainilla)</w:t>
      </w:r>
    </w:p>
    <w:p>
      <w:pPr>
        <w:spacing w:after="180"/>
      </w:pPr>
      <w:r>
        <w:rPr>
          <w:sz w:val="24"/>
          <w:szCs w:val="24"/>
        </w:rPr>
        <w:t xml:space="preserve">Mousse de yogurt con frutas y granola. Versiones con frutilla o vainilla según la fruta base.</w:t>
      </w:r>
    </w:p>
    <w:p>
      <w:pPr>
        <w:pStyle w:val="Heading2"/>
      </w:pPr>
      <w:r>
        <w:t xml:space="preserve">6, 7 y 8. Chocotorta, Tiramisú y Cheesecake</w:t>
      </w:r>
    </w:p>
    <w:p>
      <w:pPr>
        <w:spacing w:after="240"/>
      </w:pPr>
      <w:r>
        <w:rPr>
          <w:sz w:val="24"/>
          <w:szCs w:val="24"/>
        </w:rPr>
        <w:t xml:space="preserve">Productos premium en porciones individuales. Mayor elaboración pero mejor margen (40-45%). Recomendado una vez establecido el negocio base.</w:t>
      </w:r>
    </w:p>
    <w:p>
      <w:r>
        <w:br w:type="page"/>
      </w:r>
    </w:p>
    <w:p>
      <w:pPr>
        <w:pStyle w:val="Heading1"/>
      </w:pPr>
      <w:r>
        <w:t xml:space="preserve">Capítulo 2: Sistema de Producción</w:t>
      </w:r>
    </w:p>
    <w:p>
      <w:pPr>
        <w:pStyle w:val="Heading2"/>
      </w:pPr>
      <w:r>
        <w:t xml:space="preserve">El Ciclo Diario de Trabajo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Nuestro sistema de 24 horas: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840"/>
      </w:tblGrid>
      <w:tr>
        <w:tc>
          <w:tcPr>
            <w:tcW w:type="dxa" w:w="2340"/>
            <w:shd w:fill="F4A46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Horario</w:t>
            </w:r>
          </w:p>
        </w:tc>
        <w:tc>
          <w:tcPr>
            <w:tcW w:type="dxa" w:w="6840"/>
            <w:shd w:fill="F4A46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Actividad</w:t>
            </w:r>
          </w:p>
        </w:tc>
      </w:tr>
      <w:tr>
        <w:tc>
          <w:tcPr>
            <w:tcW w:type="dxa" w:w="234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</w:rPr>
              <w:t xml:space="preserve">14:00-18:00</w:t>
            </w:r>
          </w:p>
        </w:tc>
        <w:tc>
          <w:tcPr>
            <w:tcW w:type="dxa" w:w="684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Toma de pedidos por WhatsApp</w:t>
            </w:r>
          </w:p>
        </w:tc>
      </w:tr>
      <w:tr>
        <w:tc>
          <w:tcPr>
            <w:tcW w:type="dxa" w:w="234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</w:rPr>
              <w:t xml:space="preserve">18:00-19:00</w:t>
            </w:r>
          </w:p>
        </w:tc>
        <w:tc>
          <w:tcPr>
            <w:tcW w:type="dxa" w:w="684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Consolidación de pedidos y lista de compras</w:t>
            </w:r>
          </w:p>
        </w:tc>
      </w:tr>
      <w:tr>
        <w:tc>
          <w:tcPr>
            <w:tcW w:type="dxa" w:w="234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</w:rPr>
              <w:t xml:space="preserve">19:00-23:00</w:t>
            </w:r>
          </w:p>
        </w:tc>
        <w:tc>
          <w:tcPr>
            <w:tcW w:type="dxa" w:w="684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PRODUCCIÓN: armado, etiquetado, embalaje</w:t>
            </w:r>
          </w:p>
        </w:tc>
      </w:tr>
      <w:tr>
        <w:tc>
          <w:tcPr>
            <w:tcW w:type="dxa" w:w="234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</w:rPr>
              <w:t xml:space="preserve">23:00-00:00</w:t>
            </w:r>
          </w:p>
        </w:tc>
        <w:tc>
          <w:tcPr>
            <w:tcW w:type="dxa" w:w="684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Limpieza y preparación de cajas por cliente</w:t>
            </w:r>
          </w:p>
        </w:tc>
      </w:tr>
      <w:tr>
        <w:tc>
          <w:tcPr>
            <w:tcW w:type="dxa" w:w="2340"/>
            <w:shd w:fill="FFF8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b/>
                <w:bCs/>
              </w:rPr>
              <w:t xml:space="preserve">07:00-12:00</w:t>
            </w:r>
          </w:p>
        </w:tc>
        <w:tc>
          <w:tcPr>
            <w:tcW w:type="dxa" w:w="6840"/>
            <w:shd w:fill="FFF8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REPARTO y cobro de facturas</w:t>
            </w:r>
          </w:p>
        </w:tc>
      </w:tr>
    </w:tbl>
    <w:p>
      <w:pPr>
        <w:spacing w:before="360" w:after="240"/>
      </w:pPr>
      <w:r>
        <w:rPr>
          <w:b/>
          <w:bCs/>
          <w:color w:val="F4A460"/>
          <w:sz w:val="24"/>
          <w:szCs w:val="24"/>
        </w:rPr>
        <w:t xml:space="preserve">Este sistema permite trabajar 4-6 horas por día, no 12-14 como otros emprendimientos gastronómicos.</w:t>
      </w:r>
    </w:p>
    <w:p>
      <w:r>
        <w:br w:type="page"/>
      </w:r>
    </w:p>
    <w:p>
      <w:pPr>
        <w:pStyle w:val="Heading1"/>
      </w:pPr>
      <w:r>
        <w:t xml:space="preserve">Capítulo 3: Estrategias de Venta</w:t>
      </w:r>
    </w:p>
    <w:p>
      <w:pPr>
        <w:pStyle w:val="Heading2"/>
      </w:pPr>
      <w:r>
        <w:t xml:space="preserve">Cómo Conseguir los Primeros Clientes</w:t>
      </w:r>
    </w:p>
    <w:p>
      <w:pPr>
        <w:pStyle w:val="Heading3"/>
      </w:pPr>
      <w:r>
        <w:t xml:space="preserve">Cliente Ideal</w:t>
      </w:r>
    </w:p>
    <w:p>
      <w:pPr>
        <w:pStyle w:val="ListParagraph"/>
        <w:numPr>
          <w:ilvl w:val="0"/>
          <w:numId w:val="2"/>
        </w:numPr>
      </w:pPr>
      <w:r>
        <w:t xml:space="preserve">Dietéticas: margen alto, valoran calidad</w:t>
      </w:r>
    </w:p>
    <w:p>
      <w:pPr>
        <w:pStyle w:val="ListParagraph"/>
        <w:numPr>
          <w:ilvl w:val="0"/>
          <w:numId w:val="2"/>
        </w:numPr>
      </w:pPr>
      <w:r>
        <w:t xml:space="preserve">Supermercados chicos de barrio</w:t>
      </w:r>
    </w:p>
    <w:p>
      <w:pPr>
        <w:pStyle w:val="ListParagraph"/>
        <w:numPr>
          <w:ilvl w:val="0"/>
          <w:numId w:val="2"/>
        </w:numPr>
      </w:pPr>
      <w:r>
        <w:t xml:space="preserve">Kioscos bien ubicados</w:t>
      </w:r>
    </w:p>
    <w:p>
      <w:pPr>
        <w:pStyle w:val="ListParagraph"/>
        <w:numPr>
          <w:ilvl w:val="0"/>
          <w:numId w:val="2"/>
        </w:numPr>
      </w:pPr>
      <w:r>
        <w:t xml:space="preserve">Cantinas de oficinas/fábricas</w:t>
      </w:r>
    </w:p>
    <w:p>
      <w:pPr>
        <w:pStyle w:val="ListParagraph"/>
        <w:numPr>
          <w:ilvl w:val="0"/>
          <w:numId w:val="2"/>
        </w:numPr>
      </w:pPr>
      <w:r>
        <w:t xml:space="preserve">Gimnasios o espacios fitness</w:t>
      </w:r>
    </w:p>
    <w:p>
      <w:pPr>
        <w:pStyle w:val="Heading3"/>
        <w:spacing w:before="360"/>
      </w:pPr>
      <w:r>
        <w:t xml:space="preserve">La Estrategia de Consignación (Arma Secreta)</w:t>
      </w:r>
    </w:p>
    <w:p>
      <w:pPr>
        <w:spacing w:after="240"/>
      </w:pPr>
      <w:r>
        <w:rPr>
          <w:b/>
          <w:bCs/>
          <w:color w:val="F4A460"/>
          <w:sz w:val="24"/>
          <w:szCs w:val="24"/>
        </w:rPr>
        <w:t xml:space="preserve">Dejá 5-10 unidades EN CONSIGNACIÓN. Cero riesgo para el comercio. A la semana cobrás lo vendido y retirás el resto. Esto FUNCIONA.</w:t>
      </w:r>
    </w:p>
    <w:p>
      <w:pPr>
        <w:pStyle w:val="Heading2"/>
      </w:pPr>
      <w:r>
        <w:t xml:space="preserve">Errores que Cometimos</w:t>
      </w:r>
    </w:p>
    <w:p>
      <w:pPr>
        <w:pStyle w:val="Heading3"/>
      </w:pPr>
      <w:r>
        <w:t xml:space="preserve">Error #1: Vender a Cuenta Sin Límite</w:t>
      </w:r>
    </w:p>
    <w:p>
      <w:pPr>
        <w:spacing w:after="240"/>
      </w:pPr>
      <w:r>
        <w:rPr>
          <w:sz w:val="24"/>
          <w:szCs w:val="24"/>
        </w:rPr>
        <w:t xml:space="preserve">SOLUCIÓN: Límite de crédito desde día 1. Por ejemplo $50.000, si pasan ese monto, próxima entrega solo con pago contado.</w:t>
      </w:r>
    </w:p>
    <w:p>
      <w:pPr>
        <w:pStyle w:val="Heading3"/>
      </w:pPr>
      <w:r>
        <w:t xml:space="preserve">Error #2: No Tener Precios Escritos</w:t>
      </w:r>
    </w:p>
    <w:p>
      <w:pPr>
        <w:spacing w:after="240"/>
      </w:pPr>
      <w:r>
        <w:rPr>
          <w:sz w:val="24"/>
          <w:szCs w:val="24"/>
        </w:rPr>
        <w:t xml:space="preserve">SOLUCIÓN: Lista de precios actualizada y compartida por WhatsApp cada vez que hay cambios.</w:t>
      </w:r>
    </w:p>
    <w:p>
      <w:pPr>
        <w:pStyle w:val="Heading3"/>
      </w:pPr>
      <w:r>
        <w:t xml:space="preserve">Error #3: Aceptar Pedidos Muy Pequeños</w:t>
      </w:r>
    </w:p>
    <w:p>
      <w:pPr>
        <w:spacing w:after="240"/>
      </w:pPr>
      <w:r>
        <w:rPr>
          <w:sz w:val="24"/>
          <w:szCs w:val="24"/>
        </w:rPr>
        <w:t xml:space="preserve">SOLUCIÓN: Pedido mínimo de 10 unidades o $5.000. Si no llegan al mínimo, retiran ellos del punto de producción.</w:t>
      </w:r>
    </w:p>
    <w:p>
      <w:r>
        <w:br w:type="page"/>
      </w:r>
    </w:p>
    <w:p>
      <w:pPr>
        <w:pStyle w:val="Heading1"/>
      </w:pPr>
      <w:r>
        <w:t xml:space="preserve">Capítulo 4: Inversión y Costos</w:t>
      </w:r>
    </w:p>
    <w:p>
      <w:pPr>
        <w:pStyle w:val="Heading2"/>
      </w:pPr>
      <w:r>
        <w:t xml:space="preserve">Inversión Inicial: ~$200.000 ARS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shd w:fill="F4A46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Ítem</w:t>
            </w:r>
          </w:p>
        </w:tc>
        <w:tc>
          <w:tcPr>
            <w:tcW w:type="dxa" w:w="3120"/>
            <w:shd w:fill="F4A46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Costo</w:t>
            </w:r>
          </w:p>
        </w:tc>
      </w:tr>
      <w:tr>
        <w:tc>
          <w:tcPr>
            <w:tcW w:type="dxa" w:w="624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Heladera exhibidora</w:t>
            </w:r>
          </w:p>
        </w:tc>
        <w:tc>
          <w:tcPr>
            <w:tcW w:type="dxa" w:w="312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$80.000</w:t>
            </w:r>
          </w:p>
        </w:tc>
      </w:tr>
      <w:tr>
        <w:tc>
          <w:tcPr>
            <w:tcW w:type="dxa" w:w="624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Batidora/minipimer</w:t>
            </w:r>
          </w:p>
        </w:tc>
        <w:tc>
          <w:tcPr>
            <w:tcW w:type="dxa" w:w="312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$15.000</w:t>
            </w:r>
          </w:p>
        </w:tc>
      </w:tr>
      <w:tr>
        <w:tc>
          <w:tcPr>
            <w:tcW w:type="dxa" w:w="624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Bowls, recipientes, utensilios</w:t>
            </w:r>
          </w:p>
        </w:tc>
        <w:tc>
          <w:tcPr>
            <w:tcW w:type="dxa" w:w="312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$12.000</w:t>
            </w:r>
          </w:p>
        </w:tc>
      </w:tr>
      <w:tr>
        <w:tc>
          <w:tcPr>
            <w:tcW w:type="dxa" w:w="624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Conservadora para reparto</w:t>
            </w:r>
          </w:p>
        </w:tc>
        <w:tc>
          <w:tcPr>
            <w:tcW w:type="dxa" w:w="312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$25.000</w:t>
            </w:r>
          </w:p>
        </w:tc>
      </w:tr>
      <w:tr>
        <w:tc>
          <w:tcPr>
            <w:tcW w:type="dxa" w:w="624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Stock inicial envases (500 und)</w:t>
            </w:r>
          </w:p>
        </w:tc>
        <w:tc>
          <w:tcPr>
            <w:tcW w:type="dxa" w:w="312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$35.000</w:t>
            </w:r>
          </w:p>
        </w:tc>
      </w:tr>
      <w:tr>
        <w:tc>
          <w:tcPr>
            <w:tcW w:type="dxa" w:w="624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Etiquetas, marketing</w:t>
            </w:r>
          </w:p>
        </w:tc>
        <w:tc>
          <w:tcPr>
            <w:tcW w:type="dxa" w:w="312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$8.000</w:t>
            </w:r>
          </w:p>
        </w:tc>
      </w:tr>
      <w:tr>
        <w:tc>
          <w:tcPr>
            <w:tcW w:type="dxa" w:w="624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Mercadería inicial</w:t>
            </w:r>
          </w:p>
        </w:tc>
        <w:tc>
          <w:tcPr>
            <w:tcW w:type="dxa" w:w="3120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t xml:space="preserve">$40.000</w:t>
            </w:r>
          </w:p>
        </w:tc>
      </w:tr>
      <w:tr>
        <w:tc>
          <w:tcPr>
            <w:tcW w:type="dxa" w:w="6240"/>
            <w:shd w:fill="FFF8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TOTAL</w:t>
            </w:r>
          </w:p>
        </w:tc>
        <w:tc>
          <w:tcPr>
            <w:tcW w:type="dxa" w:w="3120"/>
            <w:shd w:fill="FFF8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$215.000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Conclusión: Tu Próximo Paso</w:t>
      </w:r>
    </w:p>
    <w:p>
      <w:pPr>
        <w:spacing w:after="240"/>
      </w:pPr>
      <w:r>
        <w:rPr>
          <w:sz w:val="24"/>
          <w:szCs w:val="24"/>
        </w:rPr>
        <w:t xml:space="preserve">Este ebook contiene 10 años de experiencia condensados. Tenés las recetas, el sistema, los costos reales y las estrategias que funcionaron.</w:t>
      </w:r>
    </w:p>
    <w:p>
      <w:pPr>
        <w:spacing w:after="240"/>
      </w:pPr>
      <w:r>
        <w:rPr>
          <w:b/>
          <w:bCs/>
          <w:color w:val="F4A460"/>
          <w:sz w:val="24"/>
          <w:szCs w:val="24"/>
        </w:rPr>
        <w:t xml:space="preserve">El próximo paso es tuyo: arrancar, probar y ajustar según tu realidad.</w:t>
      </w:r>
    </w:p>
    <w:p>
      <w:pPr>
        <w:spacing w:after="180"/>
      </w:pPr>
      <w:r>
        <w:rPr>
          <w:sz w:val="24"/>
          <w:szCs w:val="24"/>
        </w:rPr>
        <w:t xml:space="preserve">Algunos consejos finales:</w:t>
      </w:r>
    </w:p>
    <w:p>
      <w:pPr>
        <w:pStyle w:val="ListParagraph"/>
        <w:numPr>
          <w:ilvl w:val="0"/>
          <w:numId w:val="3"/>
        </w:numPr>
      </w:pPr>
      <w:r>
        <w:t xml:space="preserve">Empezá simple: colchón de frutas y jelly primero</w:t>
      </w:r>
    </w:p>
    <w:p>
      <w:pPr>
        <w:pStyle w:val="ListParagraph"/>
        <w:numPr>
          <w:ilvl w:val="0"/>
          <w:numId w:val="3"/>
        </w:numPr>
      </w:pPr>
      <w:r>
        <w:t xml:space="preserve">Buscá 3-5 clientes antes de renunciar a tu trabajo</w:t>
      </w:r>
    </w:p>
    <w:p>
      <w:pPr>
        <w:pStyle w:val="ListParagraph"/>
        <w:numPr>
          <w:ilvl w:val="0"/>
          <w:numId w:val="3"/>
        </w:numPr>
      </w:pPr>
      <w:r>
        <w:t xml:space="preserve">La constancia es clave: no falles en las entregas</w:t>
      </w:r>
    </w:p>
    <w:p>
      <w:pPr>
        <w:pStyle w:val="ListParagraph"/>
        <w:numPr>
          <w:ilvl w:val="0"/>
          <w:numId w:val="3"/>
        </w:numPr>
      </w:pPr>
      <w:r>
        <w:t xml:space="preserve">Escuchá a tus clientes y adaptate</w:t>
      </w:r>
    </w:p>
    <w:p>
      <w:pPr>
        <w:pStyle w:val="ListParagraph"/>
        <w:numPr>
          <w:ilvl w:val="0"/>
          <w:numId w:val="3"/>
        </w:numPr>
      </w:pPr>
      <w:r>
        <w:t xml:space="preserve">Reinvertí las ganancias en los primeros 6 meses</w:t>
      </w:r>
    </w:p>
    <w:p>
      <w:pPr>
        <w:spacing w:before="480" w:after="240"/>
      </w:pPr>
      <w:r>
        <w:rPr>
          <w:b/>
          <w:bCs/>
          <w:color w:val="000000"/>
          <w:sz w:val="28"/>
          <w:szCs w:val="28"/>
        </w:rPr>
        <w:t xml:space="preserve">¡Éxito con tu emprendimiento!</w:t>
      </w:r>
    </w:p>
    <w:p>
      <w:pPr>
        <w:spacing w:before="960"/>
        <w:jc w:val="center"/>
      </w:pPr>
      <w:r>
        <w:rPr>
          <w:i/>
          <w:iCs/>
          <w:color w:val="666666"/>
          <w:sz w:val="20"/>
          <w:szCs w:val="20"/>
        </w:rPr>
        <w:t xml:space="preserve">DANUCCI - 10 Años de Experiencia Compartida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jc w:val="center"/>
      <w:outlineLvl w:val="0"/>
    </w:pPr>
    <w:rPr>
      <w:rFonts w:ascii="Arial" w:cs="Arial" w:eastAsia="Arial" w:hAnsi="Arial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F4A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2026-01-11T19:29:54.154Z</dcterms:created>
  <dcterms:modified xsi:type="dcterms:W3CDTF">2026-01-11T19:29:54.155Z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