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1883CB7D"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525F088C" w:rsidR="004E5B74" w:rsidRDefault="006E12A4">
            <w:pPr>
              <w:jc w:val="center"/>
              <w:rPr>
                <w:rFonts w:ascii="宋体" w:hAnsi="宋体" w:cs="宋体"/>
                <w:sz w:val="28"/>
                <w:szCs w:val="28"/>
              </w:rPr>
            </w:pPr>
            <w:bookmarkStart w:id="0" w:name="_Hlk209869345"/>
            <w:r w:rsidRPr="006E12A4">
              <w:rPr>
                <w:rFonts w:ascii="宋体" w:hAnsi="宋体"/>
                <w:bCs/>
                <w:sz w:val="28"/>
                <w:szCs w:val="28"/>
              </w:rPr>
              <w:t>基于YOLOv12的道路病害检测研究</w:t>
            </w:r>
            <w:bookmarkEnd w:id="0"/>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79701A">
            <w:pPr>
              <w:pStyle w:val="a5"/>
              <w:numPr>
                <w:ilvl w:val="0"/>
                <w:numId w:val="1"/>
              </w:numPr>
              <w:spacing w:afterLines="50" w:after="156" w:line="360" w:lineRule="auto"/>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79701A">
            <w:pPr>
              <w:pStyle w:val="af5"/>
              <w:numPr>
                <w:ilvl w:val="1"/>
                <w:numId w:val="17"/>
              </w:numPr>
              <w:spacing w:line="360" w:lineRule="auto"/>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79701A">
            <w:pPr>
              <w:pStyle w:val="af5"/>
              <w:numPr>
                <w:ilvl w:val="1"/>
                <w:numId w:val="17"/>
              </w:numPr>
              <w:spacing w:line="360" w:lineRule="auto"/>
              <w:ind w:right="-295" w:firstLineChars="0"/>
            </w:pPr>
            <w:r w:rsidRPr="009718D1">
              <w:rPr>
                <w:rFonts w:ascii="黑体" w:eastAsia="黑体" w:hAnsi="黑体" w:cs="黑体" w:hint="eastAsia"/>
              </w:rPr>
              <w:t>国内外研究现状</w:t>
            </w:r>
          </w:p>
          <w:p w14:paraId="1399DC30" w14:textId="77777777" w:rsidR="00443257" w:rsidRDefault="00443257" w:rsidP="0079701A">
            <w:pPr>
              <w:pStyle w:val="af5"/>
              <w:numPr>
                <w:ilvl w:val="2"/>
                <w:numId w:val="17"/>
              </w:numPr>
              <w:spacing w:beforeLines="50" w:before="156" w:afterLines="50" w:after="156" w:line="360" w:lineRule="auto"/>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79701A">
            <w:pPr>
              <w:pStyle w:val="af5"/>
              <w:spacing w:beforeLines="50" w:before="156" w:afterLines="50" w:after="156" w:line="360" w:lineRule="auto"/>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79701A">
            <w:pPr>
              <w:pStyle w:val="af5"/>
              <w:spacing w:beforeLines="50" w:before="156" w:afterLines="50" w:after="156" w:line="360" w:lineRule="auto"/>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79701A">
            <w:pPr>
              <w:pStyle w:val="af5"/>
              <w:numPr>
                <w:ilvl w:val="2"/>
                <w:numId w:val="17"/>
              </w:numPr>
              <w:spacing w:beforeLines="50" w:before="156" w:afterLines="50" w:after="156" w:line="360" w:lineRule="auto"/>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79701A">
            <w:pPr>
              <w:pStyle w:val="af5"/>
              <w:spacing w:beforeLines="50" w:before="156" w:afterLines="50" w:after="156" w:line="360" w:lineRule="auto"/>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79701A">
            <w:pPr>
              <w:pStyle w:val="af5"/>
              <w:spacing w:beforeLines="50" w:before="156" w:afterLines="50" w:after="156" w:line="360" w:lineRule="auto"/>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79701A">
            <w:pPr>
              <w:pStyle w:val="af5"/>
              <w:spacing w:beforeLines="50" w:before="156" w:afterLines="50" w:after="156" w:line="360" w:lineRule="auto"/>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79701A">
            <w:pPr>
              <w:pStyle w:val="af5"/>
              <w:spacing w:beforeLines="50" w:before="156" w:afterLines="50" w:after="156" w:line="360" w:lineRule="auto"/>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79701A">
            <w:pPr>
              <w:pStyle w:val="af5"/>
              <w:spacing w:beforeLines="50" w:before="156" w:afterLines="50" w:after="156" w:line="360" w:lineRule="auto"/>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790B1D25" w:rsidR="004854C0" w:rsidRPr="004854C0" w:rsidRDefault="004854C0" w:rsidP="0079701A">
            <w:pPr>
              <w:pStyle w:val="af5"/>
              <w:spacing w:beforeLines="50" w:before="156" w:afterLines="50" w:after="156" w:line="360" w:lineRule="auto"/>
              <w:ind w:firstLine="480"/>
            </w:pPr>
            <w:r w:rsidRPr="004854C0">
              <w:rPr>
                <w:rFonts w:hint="eastAsia"/>
              </w:rPr>
              <w:t>一方面是</w:t>
            </w:r>
            <w:r w:rsidR="003C4A15" w:rsidRPr="004854C0">
              <w:rPr>
                <w:rFonts w:hint="eastAsia"/>
              </w:rPr>
              <w:t>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r w:rsidRPr="004854C0">
              <w:rPr>
                <w:rFonts w:hint="eastAsia"/>
              </w:rPr>
              <w:t>。</w:t>
            </w:r>
          </w:p>
          <w:p w14:paraId="7BC646AD" w14:textId="1B4A468D" w:rsidR="004854C0" w:rsidRPr="004854C0" w:rsidRDefault="004854C0" w:rsidP="0079701A">
            <w:pPr>
              <w:pStyle w:val="af5"/>
              <w:spacing w:beforeLines="50" w:before="156" w:afterLines="50" w:after="156" w:line="360" w:lineRule="auto"/>
              <w:ind w:firstLine="480"/>
            </w:pPr>
            <w:r w:rsidRPr="004854C0">
              <w:rPr>
                <w:rFonts w:hint="eastAsia"/>
              </w:rPr>
              <w:t>另一方面</w:t>
            </w:r>
            <w:r w:rsidR="003C4A15" w:rsidRPr="004854C0">
              <w:rPr>
                <w:rFonts w:hint="eastAsia"/>
              </w:rPr>
              <w:t>是模型轻量化设计，其目标是在维持甚至提升精度的前提下，显著降低模型的参数量和计算量（FLOPs）。以</w:t>
            </w:r>
            <w:proofErr w:type="spellStart"/>
            <w:r w:rsidR="003C4A15" w:rsidRPr="004854C0">
              <w:rPr>
                <w:rFonts w:hint="eastAsia"/>
              </w:rPr>
              <w:t>MobileNet</w:t>
            </w:r>
            <w:proofErr w:type="spellEnd"/>
            <w:r w:rsidR="003C4A15" w:rsidRPr="004854C0">
              <w:rPr>
                <w:rFonts w:hint="eastAsia"/>
              </w:rPr>
              <w:t>系列、</w:t>
            </w:r>
            <w:proofErr w:type="spellStart"/>
            <w:r w:rsidR="003C4A15" w:rsidRPr="004854C0">
              <w:rPr>
                <w:rFonts w:hint="eastAsia"/>
              </w:rPr>
              <w:t>ShuffleNet</w:t>
            </w:r>
            <w:proofErr w:type="spellEnd"/>
            <w:r w:rsidR="003C4A15" w:rsidRPr="004854C0">
              <w:rPr>
                <w:rFonts w:hint="eastAsia"/>
              </w:rPr>
              <w:t>和</w:t>
            </w:r>
            <w:proofErr w:type="spellStart"/>
            <w:r w:rsidR="003C4A15" w:rsidRPr="004854C0">
              <w:rPr>
                <w:rFonts w:hint="eastAsia"/>
              </w:rPr>
              <w:t>GhostNet</w:t>
            </w:r>
            <w:proofErr w:type="spellEnd"/>
            <w:r w:rsidR="003C4A15" w:rsidRPr="004854C0">
              <w:rPr>
                <w:rFonts w:hint="eastAsia"/>
              </w:rPr>
              <w:t>为代表的轻量级网络架构为此提供了核心思路。例如，</w:t>
            </w:r>
            <w:proofErr w:type="spellStart"/>
            <w:r w:rsidR="003C4A15" w:rsidRPr="004854C0">
              <w:rPr>
                <w:rFonts w:hint="eastAsia"/>
              </w:rPr>
              <w:t>MobileNet</w:t>
            </w:r>
            <w:proofErr w:type="spellEnd"/>
            <w:r w:rsidR="003C4A15" w:rsidRPr="004854C0">
              <w:rPr>
                <w:rFonts w:hint="eastAsia"/>
              </w:rPr>
              <w:t>引入的深度可分离卷积、</w:t>
            </w:r>
            <w:proofErr w:type="spellStart"/>
            <w:r w:rsidR="003C4A15" w:rsidRPr="004854C0">
              <w:rPr>
                <w:rFonts w:hint="eastAsia"/>
              </w:rPr>
              <w:t>ShuffleNet</w:t>
            </w:r>
            <w:proofErr w:type="spellEnd"/>
            <w:r w:rsidR="003C4A15" w:rsidRPr="004854C0">
              <w:rPr>
                <w:rFonts w:hint="eastAsia"/>
              </w:rPr>
              <w:t>的通道混洗机制，以及</w:t>
            </w:r>
            <w:proofErr w:type="spellStart"/>
            <w:r w:rsidR="003C4A15" w:rsidRPr="004854C0">
              <w:rPr>
                <w:rFonts w:hint="eastAsia"/>
              </w:rPr>
              <w:t>GhostNet</w:t>
            </w:r>
            <w:proofErr w:type="spellEnd"/>
            <w:r w:rsidR="003C4A15"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0AFDC4FD" w14:textId="64B696D8" w:rsidR="004854C0" w:rsidRPr="004854C0" w:rsidRDefault="004854C0" w:rsidP="0079701A">
            <w:pPr>
              <w:pStyle w:val="af5"/>
              <w:spacing w:beforeLines="50" w:before="156" w:afterLines="50" w:after="156" w:line="360" w:lineRule="auto"/>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70F8ED36" w:rsidR="004854C0" w:rsidRPr="004854C0" w:rsidRDefault="004854C0" w:rsidP="0079701A">
            <w:pPr>
              <w:pStyle w:val="af5"/>
              <w:spacing w:beforeLines="50" w:before="156" w:afterLines="50" w:after="156" w:line="360" w:lineRule="auto"/>
              <w:ind w:firstLine="480"/>
              <w:rPr>
                <w:rFonts w:ascii="黑体" w:eastAsia="黑体" w:hAnsi="黑体"/>
              </w:rPr>
            </w:pPr>
            <w:r w:rsidRPr="004854C0">
              <w:rPr>
                <w:rFonts w:hint="eastAsia"/>
              </w:rPr>
              <w:t>因此，本研究选择YOLOv12作为基线模型（Baseline），旨在通过对其</w:t>
            </w:r>
            <w:r w:rsidR="003C4A15" w:rsidRPr="004854C0">
              <w:rPr>
                <w:rFonts w:hint="eastAsia"/>
              </w:rPr>
              <w:t>融合高效的注意力机制</w:t>
            </w:r>
            <w:r w:rsidRPr="004854C0">
              <w:rPr>
                <w:rFonts w:hint="eastAsia"/>
              </w:rPr>
              <w:t>，并</w:t>
            </w:r>
            <w:r w:rsidR="003C4A15" w:rsidRPr="004854C0">
              <w:rPr>
                <w:rFonts w:hint="eastAsia"/>
              </w:rPr>
              <w:t>进行针对性的轻量化改造</w:t>
            </w:r>
            <w:r w:rsidRPr="004854C0">
              <w:rPr>
                <w:rFonts w:hint="eastAsia"/>
              </w:rPr>
              <w:t>，探索一种在检测精度和推理速度上达到更优平衡的道路病害实时检测新范式，以期满足真实道路环境下高效率、高精度、低成本的部署需求。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79701A">
            <w:pPr>
              <w:pStyle w:val="a5"/>
              <w:numPr>
                <w:ilvl w:val="0"/>
                <w:numId w:val="1"/>
              </w:numPr>
              <w:spacing w:afterLines="50" w:after="156" w:line="360" w:lineRule="auto"/>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79701A">
            <w:pPr>
              <w:pStyle w:val="af5"/>
              <w:numPr>
                <w:ilvl w:val="1"/>
                <w:numId w:val="39"/>
              </w:numPr>
              <w:adjustRightInd w:val="0"/>
              <w:spacing w:line="360" w:lineRule="auto"/>
              <w:ind w:firstLineChars="0"/>
              <w:rPr>
                <w:rFonts w:ascii="黑体" w:eastAsia="黑体" w:hAnsi="黑体" w:cs="Times New Roman"/>
                <w:bCs/>
                <w:kern w:val="2"/>
              </w:rPr>
            </w:pPr>
            <w:r>
              <w:rPr>
                <w:rFonts w:ascii="黑体" w:eastAsia="黑体" w:hAnsi="黑体" w:hint="eastAsia"/>
                <w:bCs/>
              </w:rPr>
              <w:t>主要</w:t>
            </w:r>
            <w:r w:rsidRPr="009718D1">
              <w:rPr>
                <w:rFonts w:ascii="黑体" w:eastAsia="黑体" w:hAnsi="黑体" w:hint="eastAsia"/>
                <w:bCs/>
              </w:rPr>
              <w:t>研究</w:t>
            </w:r>
            <w:r w:rsidR="008D3CC5" w:rsidRPr="009718D1">
              <w:rPr>
                <w:rFonts w:ascii="黑体" w:eastAsia="黑体" w:hAnsi="黑体" w:hint="eastAsia"/>
                <w:bCs/>
              </w:rPr>
              <w:t>思路</w:t>
            </w:r>
          </w:p>
          <w:p w14:paraId="3143A807" w14:textId="0896E5C9" w:rsidR="00C5623B" w:rsidRPr="006E12A4" w:rsidRDefault="006E12A4" w:rsidP="0079701A">
            <w:pPr>
              <w:widowControl/>
              <w:spacing w:beforeLines="50" w:before="156" w:afterLines="50" w:after="156" w:line="360" w:lineRule="auto"/>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w:t>
            </w:r>
            <w:r w:rsidR="008146C9" w:rsidRPr="006E12A4">
              <w:rPr>
                <w:rFonts w:ascii="宋体" w:hAnsi="宋体" w:cs="宋体"/>
                <w:kern w:val="0"/>
                <w:sz w:val="24"/>
              </w:rPr>
              <w:t>特征增强</w:t>
            </w:r>
            <w:r w:rsidRPr="006E12A4">
              <w:rPr>
                <w:rFonts w:ascii="宋体" w:hAnsi="宋体" w:cs="宋体"/>
                <w:kern w:val="0"/>
                <w:sz w:val="24"/>
              </w:rPr>
              <w:t>和</w:t>
            </w:r>
            <w:r w:rsidR="008146C9" w:rsidRPr="006E12A4">
              <w:rPr>
                <w:rFonts w:ascii="宋体" w:hAnsi="宋体" w:cs="宋体"/>
                <w:kern w:val="0"/>
                <w:sz w:val="24"/>
              </w:rPr>
              <w:t>模型轻量化</w:t>
            </w:r>
            <w:r w:rsidRPr="006E12A4">
              <w:rPr>
                <w:rFonts w:ascii="宋体" w:hAnsi="宋体" w:cs="宋体"/>
                <w:kern w:val="0"/>
                <w:sz w:val="24"/>
              </w:rPr>
              <w:t>两个维度进行深度改进。首先，对YOLOv12的网络结构进行详细解析，识别其关键计算瓶颈模块。然后，</w:t>
            </w:r>
            <w:r w:rsidR="008146C9" w:rsidRPr="006E12A4">
              <w:rPr>
                <w:rFonts w:ascii="宋体" w:hAnsi="宋体" w:cs="宋体"/>
                <w:kern w:val="0"/>
                <w:sz w:val="24"/>
              </w:rPr>
              <w:t>为了增强模型的检测能力，选择并集成一种高效的注意力机制，优化网络对病害关键特征的捕捉能力</w:t>
            </w:r>
            <w:r w:rsidR="008146C9" w:rsidRPr="00241850">
              <w:rPr>
                <w:rFonts w:ascii="宋体" w:hAnsi="宋体" w:cs="宋体" w:hint="eastAsia"/>
                <w:kern w:val="0"/>
                <w:sz w:val="24"/>
              </w:rPr>
              <w:t>，</w:t>
            </w:r>
            <w:r w:rsidR="008146C9">
              <w:rPr>
                <w:rFonts w:ascii="宋体" w:hAnsi="宋体" w:cs="宋体" w:hint="eastAsia"/>
                <w:kern w:val="0"/>
                <w:sz w:val="24"/>
              </w:rPr>
              <w:t>对此提出YOLOv12的改进模型SAYOLO</w:t>
            </w:r>
            <w:r w:rsidR="008146C9" w:rsidRPr="006E12A4">
              <w:rPr>
                <w:rFonts w:ascii="宋体" w:hAnsi="宋体" w:cs="宋体"/>
                <w:kern w:val="0"/>
                <w:sz w:val="24"/>
              </w:rPr>
              <w:t>。</w:t>
            </w:r>
            <w:r w:rsidR="008146C9">
              <w:rPr>
                <w:rFonts w:ascii="宋体" w:hAnsi="宋体" w:cs="宋体" w:hint="eastAsia"/>
                <w:kern w:val="0"/>
                <w:sz w:val="24"/>
              </w:rPr>
              <w:t>为了能够在边缘设备上部署改进模型</w:t>
            </w:r>
            <w:r w:rsidR="008146C9" w:rsidRPr="00241850">
              <w:rPr>
                <w:rFonts w:ascii="宋体" w:hAnsi="宋体" w:cs="宋体" w:hint="eastAsia"/>
                <w:kern w:val="0"/>
                <w:sz w:val="24"/>
              </w:rPr>
              <w:t>，</w:t>
            </w:r>
            <w:r w:rsidRPr="006E12A4">
              <w:rPr>
                <w:rFonts w:ascii="宋体" w:hAnsi="宋体" w:cs="宋体"/>
                <w:kern w:val="0"/>
                <w:sz w:val="24"/>
              </w:rPr>
              <w:t>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w:t>
            </w:r>
            <w:r w:rsidR="00241850" w:rsidRPr="006E12A4">
              <w:rPr>
                <w:rFonts w:ascii="宋体" w:hAnsi="宋体" w:cs="宋体"/>
                <w:kern w:val="0"/>
                <w:sz w:val="24"/>
              </w:rPr>
              <w:t>，</w:t>
            </w:r>
            <w:r w:rsidR="00E41DB0">
              <w:rPr>
                <w:rFonts w:ascii="宋体" w:hAnsi="宋体" w:cs="宋体" w:hint="eastAsia"/>
                <w:kern w:val="0"/>
                <w:sz w:val="24"/>
              </w:rPr>
              <w:t>对此提出YOLOv12的轻量化模型</w:t>
            </w:r>
            <w:proofErr w:type="spellStart"/>
            <w:r w:rsidR="00E41DB0">
              <w:rPr>
                <w:rFonts w:ascii="宋体" w:hAnsi="宋体" w:cs="宋体" w:hint="eastAsia"/>
                <w:kern w:val="0"/>
                <w:sz w:val="24"/>
              </w:rPr>
              <w:t>Ghost</w:t>
            </w:r>
            <w:r w:rsidR="00241850">
              <w:rPr>
                <w:rFonts w:ascii="宋体" w:hAnsi="宋体" w:cs="宋体" w:hint="eastAsia"/>
                <w:kern w:val="0"/>
                <w:sz w:val="24"/>
              </w:rPr>
              <w:t>YOLO</w:t>
            </w:r>
            <w:proofErr w:type="spellEnd"/>
            <w:r w:rsidRPr="006E12A4">
              <w:rPr>
                <w:rFonts w:ascii="宋体" w:hAnsi="宋体" w:cs="宋体"/>
                <w:kern w:val="0"/>
                <w:sz w:val="24"/>
              </w:rPr>
              <w:t>。同时，</w:t>
            </w:r>
            <w:r w:rsidR="008146C9">
              <w:rPr>
                <w:rFonts w:ascii="宋体" w:hAnsi="宋体" w:cs="宋体" w:hint="eastAsia"/>
                <w:kern w:val="0"/>
                <w:sz w:val="24"/>
              </w:rPr>
              <w:t>SAYOLO的目的是提高检测精度</w:t>
            </w:r>
            <w:r w:rsidR="0013765A">
              <w:rPr>
                <w:rFonts w:ascii="宋体" w:hAnsi="宋体" w:cs="宋体" w:hint="eastAsia"/>
                <w:kern w:val="0"/>
                <w:sz w:val="24"/>
              </w:rPr>
              <w:t xml:space="preserve">, </w:t>
            </w:r>
            <w:proofErr w:type="spellStart"/>
            <w:r w:rsidR="008146C9">
              <w:rPr>
                <w:rFonts w:ascii="宋体" w:hAnsi="宋体" w:cs="宋体" w:hint="eastAsia"/>
                <w:kern w:val="0"/>
                <w:sz w:val="24"/>
              </w:rPr>
              <w:t>Ghost</w:t>
            </w:r>
            <w:r w:rsidR="0013765A">
              <w:rPr>
                <w:rFonts w:ascii="宋体" w:hAnsi="宋体" w:cs="宋体" w:hint="eastAsia"/>
                <w:kern w:val="0"/>
                <w:sz w:val="24"/>
              </w:rPr>
              <w:t>YOLO</w:t>
            </w:r>
            <w:proofErr w:type="spellEnd"/>
            <w:r w:rsidR="0013765A">
              <w:rPr>
                <w:rFonts w:ascii="宋体" w:hAnsi="宋体" w:cs="宋体" w:hint="eastAsia"/>
                <w:kern w:val="0"/>
                <w:sz w:val="24"/>
              </w:rPr>
              <w:t>的目的是</w:t>
            </w:r>
            <w:r w:rsidR="008146C9">
              <w:rPr>
                <w:rFonts w:ascii="宋体" w:hAnsi="宋体" w:cs="宋体" w:hint="eastAsia"/>
                <w:kern w:val="0"/>
                <w:sz w:val="24"/>
              </w:rPr>
              <w:t>提高精度的同时</w:t>
            </w:r>
            <w:r w:rsidR="008146C9">
              <w:rPr>
                <w:rFonts w:ascii="宋体" w:hAnsi="宋体" w:cs="宋体" w:hint="eastAsia"/>
                <w:kern w:val="0"/>
                <w:sz w:val="24"/>
              </w:rPr>
              <w:t>,</w:t>
            </w:r>
            <w:r w:rsidR="008146C9">
              <w:rPr>
                <w:rFonts w:ascii="宋体" w:hAnsi="宋体" w:cs="宋体" w:hint="eastAsia"/>
                <w:kern w:val="0"/>
                <w:sz w:val="24"/>
              </w:rPr>
              <w:t>实现轻量化</w:t>
            </w:r>
            <w:r w:rsidR="0013765A" w:rsidRPr="0013765A">
              <w:rPr>
                <w:rFonts w:ascii="宋体" w:hAnsi="宋体" w:cs="宋体" w:hint="eastAsia"/>
                <w:kern w:val="0"/>
                <w:sz w:val="24"/>
              </w:rPr>
              <w:t>。</w:t>
            </w:r>
            <w:r w:rsidRPr="006E12A4">
              <w:rPr>
                <w:rFonts w:ascii="宋体" w:hAnsi="宋体" w:cs="宋体"/>
                <w:kern w:val="0"/>
                <w:sz w:val="24"/>
              </w:rPr>
              <w:t>最终，将两种改进策略相结合，构建一个全新的、改进的YOLOv12检测模型</w:t>
            </w:r>
            <w:r w:rsidR="0013765A">
              <w:rPr>
                <w:rFonts w:ascii="宋体" w:hAnsi="宋体" w:cs="宋体" w:hint="eastAsia"/>
                <w:kern w:val="0"/>
                <w:sz w:val="24"/>
              </w:rPr>
              <w:t>LAYOLO</w:t>
            </w:r>
            <w:r w:rsidRPr="006E12A4">
              <w:rPr>
                <w:rFonts w:ascii="宋体" w:hAnsi="宋体" w:cs="宋体"/>
                <w:kern w:val="0"/>
                <w:sz w:val="24"/>
              </w:rPr>
              <w:t>。整个研究将依托公开的RDD2022道路病害数据集进行模型的训练、验证和测试，并通过全面的消融实验和对比实验，系统地评估所提方法的有效性和优越性。</w:t>
            </w:r>
          </w:p>
          <w:p w14:paraId="071920B2" w14:textId="5E832C32" w:rsidR="004E5B74" w:rsidRDefault="003D59C8" w:rsidP="0079701A">
            <w:pPr>
              <w:pStyle w:val="af5"/>
              <w:numPr>
                <w:ilvl w:val="1"/>
                <w:numId w:val="39"/>
              </w:numPr>
              <w:adjustRightInd w:val="0"/>
              <w:spacing w:beforeLines="50" w:before="156" w:afterLines="50" w:after="156" w:line="360" w:lineRule="auto"/>
              <w:ind w:firstLineChars="0"/>
              <w:rPr>
                <w:rFonts w:ascii="黑体" w:eastAsia="黑体" w:hAnsi="黑体"/>
                <w:bCs/>
              </w:rPr>
            </w:pPr>
            <w:r>
              <w:rPr>
                <w:rFonts w:ascii="黑体" w:eastAsia="黑体" w:hAnsi="黑体" w:hint="eastAsia"/>
                <w:bCs/>
              </w:rPr>
              <w:t>主要</w:t>
            </w:r>
            <w:r w:rsidRPr="009718D1">
              <w:rPr>
                <w:rFonts w:ascii="黑体" w:eastAsia="黑体" w:hAnsi="黑体" w:hint="eastAsia"/>
                <w:bCs/>
              </w:rPr>
              <w:t>研究内容</w:t>
            </w:r>
          </w:p>
          <w:p w14:paraId="123D82F3" w14:textId="71C35B46" w:rsidR="008D3CC5" w:rsidRPr="003D59C8" w:rsidRDefault="00306336" w:rsidP="0079701A">
            <w:pPr>
              <w:pStyle w:val="af5"/>
              <w:numPr>
                <w:ilvl w:val="2"/>
                <w:numId w:val="39"/>
              </w:numPr>
              <w:adjustRightInd w:val="0"/>
              <w:spacing w:line="360" w:lineRule="auto"/>
              <w:ind w:firstLineChars="0"/>
              <w:rPr>
                <w:rFonts w:ascii="黑体" w:eastAsia="黑体" w:hAnsi="黑体"/>
                <w:bCs/>
              </w:rPr>
            </w:pPr>
            <w:r w:rsidRPr="003D59C8">
              <w:rPr>
                <w:rFonts w:ascii="黑体" w:eastAsia="黑体" w:hAnsi="黑体"/>
                <w:bCs/>
              </w:rPr>
              <w:t>注意力机制的融合与优化</w:t>
            </w:r>
          </w:p>
          <w:p w14:paraId="755C509B" w14:textId="5098CB77" w:rsidR="008D3CC5" w:rsidRPr="008D3CC5" w:rsidRDefault="00306336" w:rsidP="00306336">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133B13DD" w14:textId="06C7EE09" w:rsidR="008D3CC5" w:rsidRPr="00306336" w:rsidRDefault="00306336" w:rsidP="00306336">
            <w:pPr>
              <w:pStyle w:val="af5"/>
              <w:numPr>
                <w:ilvl w:val="2"/>
                <w:numId w:val="39"/>
              </w:numPr>
              <w:adjustRightInd w:val="0"/>
              <w:spacing w:line="360" w:lineRule="auto"/>
              <w:ind w:firstLineChars="0"/>
              <w:rPr>
                <w:rFonts w:ascii="黑体" w:eastAsia="黑体" w:hAnsi="黑体"/>
                <w:bCs/>
              </w:rPr>
            </w:pPr>
            <w:r w:rsidRPr="003D59C8">
              <w:rPr>
                <w:rFonts w:ascii="黑体" w:eastAsia="黑体" w:hAnsi="黑体"/>
                <w:bCs/>
              </w:rPr>
              <w:t>模型轻量化改造</w:t>
            </w:r>
          </w:p>
          <w:p w14:paraId="308A76B3" w14:textId="21B760F5" w:rsidR="008D3CC5" w:rsidRPr="008D3CC5" w:rsidRDefault="00306336" w:rsidP="0079701A">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w:t>
            </w:r>
            <w:r>
              <w:rPr>
                <w:rFonts w:ascii="宋体" w:hAnsi="宋体" w:cs="宋体" w:hint="eastAsia"/>
                <w:kern w:val="0"/>
                <w:sz w:val="24"/>
              </w:rPr>
              <w:t>提出</w:t>
            </w:r>
            <w:r w:rsidRPr="008D3CC5">
              <w:rPr>
                <w:rFonts w:ascii="宋体" w:hAnsi="宋体" w:cs="宋体"/>
                <w:kern w:val="0"/>
                <w:sz w:val="24"/>
              </w:rPr>
              <w:t>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3481A3DD" w14:textId="7CFCABDD" w:rsidR="0079701A" w:rsidRPr="0079701A" w:rsidRDefault="0079701A" w:rsidP="0079701A">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54F5D4F5" w14:textId="4E36D879" w:rsidR="00C5623B" w:rsidRPr="00875603" w:rsidRDefault="0079701A" w:rsidP="0079701A">
            <w:pPr>
              <w:widowControl/>
              <w:spacing w:beforeLines="50" w:before="156" w:afterLines="50" w:after="156" w:line="360" w:lineRule="auto"/>
              <w:ind w:firstLineChars="200" w:firstLine="480"/>
            </w:pPr>
            <w:r>
              <w:rPr>
                <w:rFonts w:ascii="宋体" w:hAnsi="宋体" w:cs="宋体" w:hint="eastAsia"/>
                <w:kern w:val="0"/>
                <w:sz w:val="24"/>
              </w:rPr>
              <w:t>计划</w:t>
            </w:r>
            <w:r w:rsidR="00875603"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r w:rsidR="00666A51">
              <w:rPr>
                <w:rFonts w:ascii="宋体" w:hAnsi="宋体" w:cs="宋体" w:hint="eastAsia"/>
                <w:kern w:val="0"/>
                <w:sz w:val="24"/>
              </w:rPr>
              <w:t>LAYOLO</w:t>
            </w:r>
            <w:r w:rsidR="00875603" w:rsidRPr="008D3CC5">
              <w:rPr>
                <w:rFonts w:ascii="宋体" w:hAnsi="宋体" w:cs="宋体"/>
                <w:kern w:val="0"/>
                <w:sz w:val="24"/>
              </w:rPr>
              <w:t>。通过全面的实验，将</w:t>
            </w:r>
            <w:r w:rsidR="000F75FE">
              <w:rPr>
                <w:rFonts w:ascii="宋体" w:hAnsi="宋体" w:cs="宋体" w:hint="eastAsia"/>
                <w:kern w:val="0"/>
                <w:sz w:val="24"/>
              </w:rPr>
              <w:t>LAYOLO</w:t>
            </w:r>
            <w:r w:rsidR="00875603" w:rsidRPr="008D3CC5">
              <w:rPr>
                <w:rFonts w:ascii="宋体" w:hAnsi="宋体" w:cs="宋体"/>
                <w:kern w:val="0"/>
                <w:sz w:val="24"/>
              </w:rPr>
              <w:t>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401122">
            <w:pPr>
              <w:pStyle w:val="30"/>
              <w:numPr>
                <w:ilvl w:val="0"/>
                <w:numId w:val="19"/>
              </w:numPr>
              <w:spacing w:afterLines="50" w:after="156"/>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401122">
            <w:pPr>
              <w:pStyle w:val="af5"/>
              <w:numPr>
                <w:ilvl w:val="1"/>
                <w:numId w:val="20"/>
              </w:numPr>
              <w:spacing w:line="360" w:lineRule="auto"/>
              <w:ind w:firstLineChars="0"/>
              <w:rPr>
                <w:rFonts w:ascii="黑体" w:eastAsia="黑体" w:hAnsi="黑体"/>
              </w:rPr>
            </w:pPr>
            <w:r w:rsidRPr="009718D1">
              <w:rPr>
                <w:rFonts w:ascii="黑体" w:eastAsia="黑体" w:hAnsi="黑体"/>
              </w:rPr>
              <w:t>创新点</w:t>
            </w:r>
          </w:p>
          <w:p w14:paraId="2DE850AC" w14:textId="4202A654" w:rsidR="006E12A4" w:rsidRDefault="006E12A4" w:rsidP="00401122">
            <w:pPr>
              <w:pStyle w:val="af5"/>
              <w:numPr>
                <w:ilvl w:val="0"/>
                <w:numId w:val="21"/>
              </w:numPr>
              <w:spacing w:beforeLines="50" w:before="156" w:afterLines="50" w:after="156" w:line="360" w:lineRule="auto"/>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5E67D0" w:rsidRPr="005E67D0">
              <w:rPr>
                <w:rFonts w:asciiTheme="minorEastAsia" w:eastAsiaTheme="minorEastAsia" w:hAnsiTheme="minorEastAsia"/>
              </w:rPr>
              <w:t>在通过C3Ghost_K2等模块大幅降低模型复杂度的同时，</w:t>
            </w:r>
            <w:r w:rsidR="00824932" w:rsidRPr="00824932">
              <w:rPr>
                <w:rFonts w:asciiTheme="minorEastAsia" w:eastAsiaTheme="minorEastAsia" w:hAnsiTheme="minorEastAsia"/>
              </w:rPr>
              <w:t>轻量化YOLOv12模型</w:t>
            </w:r>
            <w:r w:rsidR="005E67D0">
              <w:rPr>
                <w:rFonts w:asciiTheme="minorEastAsia" w:eastAsiaTheme="minorEastAsia" w:hAnsiTheme="minorEastAsia" w:hint="eastAsia"/>
              </w:rPr>
              <w:t>不可避免</w:t>
            </w:r>
            <w:r w:rsidR="00824932" w:rsidRPr="00824932">
              <w:rPr>
                <w:rFonts w:asciiTheme="minorEastAsia" w:eastAsiaTheme="minorEastAsia" w:hAnsiTheme="minorEastAsia"/>
              </w:rPr>
              <w:t>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1B386CEA" w14:textId="55BDF311" w:rsidR="006C5485" w:rsidRPr="006C5485" w:rsidRDefault="006C5485" w:rsidP="006C5485">
            <w:pPr>
              <w:pStyle w:val="af5"/>
              <w:numPr>
                <w:ilvl w:val="0"/>
                <w:numId w:val="21"/>
              </w:numPr>
              <w:spacing w:beforeLines="50" w:before="156" w:afterLines="50" w:after="156" w:line="360" w:lineRule="auto"/>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Pr="00257B65">
              <w:rPr>
                <w:b/>
                <w:bCs/>
              </w:rPr>
              <w:t>C3Ghost_K2</w:t>
            </w:r>
            <w:r>
              <w:rPr>
                <w:rFonts w:hint="eastAsia"/>
                <w:b/>
                <w:bCs/>
              </w:rPr>
              <w:t>网络模块</w:t>
            </w:r>
            <w:r w:rsidRPr="00257B65">
              <w:rPr>
                <w:rFonts w:asciiTheme="minorEastAsia" w:eastAsiaTheme="minorEastAsia" w:hAnsiTheme="minorEastAsia" w:hint="eastAsia"/>
                <w:b/>
                <w:bCs/>
              </w:rPr>
              <w:t>：</w:t>
            </w:r>
            <w:r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w:t>
            </w:r>
            <w:r w:rsidRPr="00842131">
              <w:rPr>
                <w:rFonts w:asciiTheme="minorEastAsia" w:eastAsiaTheme="minorEastAsia" w:hAnsiTheme="minorEastAsia"/>
              </w:rPr>
              <w:t>该模块虽能有效融合多尺度特征，但其内部堆叠的标准卷积运算导致了显著的计算开销</w:t>
            </w:r>
            <w:r w:rsidRPr="001E2CCE">
              <w:rPr>
                <w:rFonts w:asciiTheme="minorEastAsia" w:eastAsiaTheme="minorEastAsia" w:hAnsiTheme="minorEastAsia"/>
              </w:rPr>
              <w:t>。</w:t>
            </w:r>
            <w:r>
              <w:rPr>
                <w:rFonts w:asciiTheme="minorEastAsia" w:eastAsiaTheme="minorEastAsia" w:hAnsiTheme="minorEastAsia" w:hint="eastAsia"/>
              </w:rPr>
              <w:t>针对这个问题</w:t>
            </w:r>
            <w:r w:rsidRPr="00842131">
              <w:rPr>
                <w:rFonts w:asciiTheme="minorEastAsia" w:eastAsiaTheme="minorEastAsia" w:hAnsiTheme="minorEastAsia"/>
              </w:rPr>
              <w:t>，从近年来备受关注的模型轻量化技术中汲取灵感，特别是Google提出的</w:t>
            </w:r>
            <w:proofErr w:type="spellStart"/>
            <w:r w:rsidRPr="00842131">
              <w:rPr>
                <w:rFonts w:asciiTheme="minorEastAsia" w:eastAsiaTheme="minorEastAsia" w:hAnsiTheme="minorEastAsia"/>
              </w:rPr>
              <w:t>GhostNet</w:t>
            </w:r>
            <w:proofErr w:type="spellEnd"/>
            <w:r w:rsidRPr="00842131">
              <w:rPr>
                <w:rFonts w:asciiTheme="minorEastAsia" w:eastAsiaTheme="minorEastAsia" w:hAnsiTheme="minorEastAsia"/>
              </w:rPr>
              <w:t>。</w:t>
            </w:r>
            <w:proofErr w:type="spellStart"/>
            <w:r w:rsidRPr="00842131">
              <w:rPr>
                <w:rFonts w:asciiTheme="minorEastAsia" w:eastAsiaTheme="minorEastAsia" w:hAnsiTheme="minorEastAsia"/>
              </w:rPr>
              <w:t>GhostNet</w:t>
            </w:r>
            <w:proofErr w:type="spellEnd"/>
            <w:r w:rsidRPr="00842131">
              <w:rPr>
                <w:rFonts w:asciiTheme="minorEastAsia" w:eastAsiaTheme="minorEastAsia" w:hAnsiTheme="minorEastAsia"/>
              </w:rPr>
              <w:t>的核心洞察在于，卷积神经网络在特征提取过程中产生的许多特征图（feature maps）之间存在高度的相似性和冗余性。换言之，</w:t>
            </w:r>
            <w:proofErr w:type="gramStart"/>
            <w:r w:rsidRPr="00842131">
              <w:rPr>
                <w:rFonts w:asciiTheme="minorEastAsia" w:eastAsiaTheme="minorEastAsia" w:hAnsiTheme="minorEastAsia"/>
              </w:rPr>
              <w:t>一部分特征图可以通过对另一部分“内在”核心特征图进行简单的线性变换</w:t>
            </w:r>
            <w:proofErr w:type="gramEnd"/>
            <w:r w:rsidRPr="00842131">
              <w:rPr>
                <w:rFonts w:asciiTheme="minorEastAsia" w:eastAsiaTheme="minorEastAsia" w:hAnsiTheme="minorEastAsia"/>
              </w:rPr>
              <w:t>（如深度卷积）来近似生成，而无需通过完整的标准卷积。</w:t>
            </w:r>
            <w:r>
              <w:rPr>
                <w:rFonts w:asciiTheme="minorEastAsia" w:eastAsiaTheme="minorEastAsia" w:hAnsiTheme="minorEastAsia" w:hint="eastAsia"/>
              </w:rPr>
              <w:t>本研究</w:t>
            </w:r>
            <w:r w:rsidRPr="001E2CCE">
              <w:rPr>
                <w:rFonts w:asciiTheme="minorEastAsia" w:eastAsiaTheme="minorEastAsia" w:hAnsiTheme="minorEastAsia"/>
              </w:rPr>
              <w:t>借鉴</w:t>
            </w:r>
            <w:proofErr w:type="spellStart"/>
            <w:r w:rsidRPr="001E2CCE">
              <w:rPr>
                <w:rFonts w:asciiTheme="minorEastAsia" w:eastAsiaTheme="minorEastAsia" w:hAnsiTheme="minorEastAsia"/>
              </w:rPr>
              <w:t>GhostNet</w:t>
            </w:r>
            <w:proofErr w:type="spellEnd"/>
            <w:r w:rsidRPr="001E2CCE">
              <w:rPr>
                <w:rFonts w:asciiTheme="minorEastAsia" w:eastAsiaTheme="minorEastAsia" w:hAnsiTheme="minorEastAsia"/>
              </w:rPr>
              <w:t>关于特征图冗余性的核心洞察，</w:t>
            </w:r>
            <w:r w:rsidRPr="00842131">
              <w:rPr>
                <w:rFonts w:asciiTheme="minorEastAsia" w:eastAsiaTheme="minorEastAsia" w:hAnsiTheme="minorEastAsia"/>
              </w:rPr>
              <w:t>独创性地提出了C3Ghost_K2模块。C3Ghost_K2模块</w:t>
            </w:r>
            <w:r w:rsidRPr="001E2CCE">
              <w:rPr>
                <w:rFonts w:asciiTheme="minorEastAsia" w:eastAsiaTheme="minorEastAsia" w:hAnsiTheme="minorEastAsia"/>
              </w:rPr>
              <w:t>将标准卷积过程分解为两步：首先，</w:t>
            </w:r>
            <w:proofErr w:type="gramStart"/>
            <w:r w:rsidRPr="001E2CCE">
              <w:rPr>
                <w:rFonts w:asciiTheme="minorEastAsia" w:eastAsiaTheme="minorEastAsia" w:hAnsiTheme="minorEastAsia"/>
              </w:rPr>
              <w:t>通过少量标准卷积生成一组“内在”核心特征图</w:t>
            </w:r>
            <w:proofErr w:type="gramEnd"/>
            <w:r w:rsidRPr="001E2CCE">
              <w:rPr>
                <w:rFonts w:asciiTheme="minorEastAsia" w:eastAsiaTheme="minorEastAsia" w:hAnsiTheme="minorEastAsia"/>
              </w:rPr>
              <w:t>；随后，利用深度卷积对这些核心特征图进行操作，</w:t>
            </w:r>
            <w:proofErr w:type="gramStart"/>
            <w:r w:rsidRPr="001E2CCE">
              <w:rPr>
                <w:rFonts w:asciiTheme="minorEastAsia" w:eastAsiaTheme="minorEastAsia" w:hAnsiTheme="minorEastAsia"/>
              </w:rPr>
              <w:t>生成多样化的“幽灵”特征图</w:t>
            </w:r>
            <w:r>
              <w:rPr>
                <w:rFonts w:asciiTheme="minorEastAsia" w:eastAsiaTheme="minorEastAsia" w:hAnsiTheme="minorEastAsia" w:hint="eastAsia"/>
              </w:rPr>
              <w:t>并和核心特征图拼接</w:t>
            </w:r>
            <w:proofErr w:type="gramEnd"/>
            <w:r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446B981F" w14:textId="6B65AFA7" w:rsidR="006E12A4" w:rsidRPr="009718D1" w:rsidRDefault="006E12A4" w:rsidP="00401122">
            <w:pPr>
              <w:pStyle w:val="af5"/>
              <w:numPr>
                <w:ilvl w:val="1"/>
                <w:numId w:val="20"/>
              </w:numPr>
              <w:spacing w:line="360" w:lineRule="auto"/>
              <w:ind w:firstLineChars="0"/>
              <w:rPr>
                <w:rFonts w:ascii="黑体" w:eastAsia="黑体" w:hAnsi="黑体"/>
              </w:rPr>
            </w:pPr>
            <w:r w:rsidRPr="009718D1">
              <w:rPr>
                <w:rFonts w:ascii="黑体" w:eastAsia="黑体" w:hAnsi="黑体"/>
              </w:rPr>
              <w:t>预期成果</w:t>
            </w:r>
          </w:p>
          <w:p w14:paraId="64EFA499" w14:textId="77777777" w:rsidR="0079276D" w:rsidRDefault="006E12A4" w:rsidP="00401122">
            <w:pPr>
              <w:pStyle w:val="af5"/>
              <w:numPr>
                <w:ilvl w:val="0"/>
                <w:numId w:val="24"/>
              </w:numPr>
              <w:spacing w:beforeLines="50" w:before="156" w:afterLines="50" w:after="156" w:line="360" w:lineRule="auto"/>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401122">
            <w:pPr>
              <w:pStyle w:val="af5"/>
              <w:numPr>
                <w:ilvl w:val="0"/>
                <w:numId w:val="24"/>
              </w:numPr>
              <w:spacing w:beforeLines="50" w:before="156" w:afterLines="50" w:after="156" w:line="360" w:lineRule="auto"/>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0C18031D" w:rsidR="004E5B74" w:rsidRPr="006B0190" w:rsidRDefault="00000000" w:rsidP="00DA6427">
            <w:pPr>
              <w:pStyle w:val="30"/>
              <w:numPr>
                <w:ilvl w:val="0"/>
                <w:numId w:val="19"/>
              </w:numPr>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1153278F" w:rsidR="004E5B74" w:rsidRDefault="003D59C8" w:rsidP="00DA6427">
            <w:pPr>
              <w:pStyle w:val="30"/>
              <w:numPr>
                <w:ilvl w:val="1"/>
                <w:numId w:val="40"/>
              </w:numPr>
              <w:spacing w:beforeLines="50" w:before="156" w:afterLines="50" w:after="156"/>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B726B4B" w:rsidR="00C97CBE" w:rsidRDefault="00C97CBE" w:rsidP="00DA6427">
            <w:pPr>
              <w:pStyle w:val="af5"/>
              <w:autoSpaceDE w:val="0"/>
              <w:autoSpaceDN w:val="0"/>
              <w:spacing w:beforeLines="50" w:before="156" w:afterLines="50" w:after="156" w:line="360" w:lineRule="auto"/>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7FBF9659" w14:textId="307C2F29" w:rsidR="00292F0F" w:rsidRPr="00133ED6" w:rsidRDefault="00292F0F" w:rsidP="00DA6427">
            <w:pPr>
              <w:pStyle w:val="30"/>
              <w:numPr>
                <w:ilvl w:val="1"/>
                <w:numId w:val="40"/>
              </w:numPr>
              <w:spacing w:beforeLines="50" w:before="156" w:afterLines="50" w:after="156"/>
              <w:ind w:left="0" w:firstLineChars="0" w:firstLine="0"/>
              <w:rPr>
                <w:rFonts w:ascii="黑体" w:hAnsi="黑体"/>
                <w:b w:val="0"/>
              </w:rPr>
            </w:pPr>
            <w:r w:rsidRPr="00133ED6">
              <w:rPr>
                <w:rFonts w:ascii="黑体" w:hAnsi="黑体" w:hint="eastAsia"/>
                <w:b w:val="0"/>
              </w:rPr>
              <w:t>技术路线图</w:t>
            </w:r>
          </w:p>
          <w:p w14:paraId="228431B4" w14:textId="5A64BCFE" w:rsidR="00292F0F" w:rsidRDefault="00A7581E" w:rsidP="00DA6427">
            <w:pPr>
              <w:pStyle w:val="af5"/>
              <w:autoSpaceDE w:val="0"/>
              <w:autoSpaceDN w:val="0"/>
              <w:spacing w:beforeLines="50" w:before="156" w:afterLines="50" w:after="156" w:line="360" w:lineRule="auto"/>
              <w:ind w:left="360" w:firstLineChars="0" w:firstLine="0"/>
              <w:rPr>
                <w:kern w:val="44"/>
                <w:lang w:bidi="ar"/>
              </w:rPr>
            </w:pPr>
            <w:r>
              <w:rPr>
                <w:noProof/>
              </w:rPr>
              <w:drawing>
                <wp:anchor distT="0" distB="0" distL="114300" distR="114300" simplePos="0" relativeHeight="251652608" behindDoc="0" locked="0" layoutInCell="1" allowOverlap="1" wp14:anchorId="63E09F68" wp14:editId="751A21A1">
                  <wp:simplePos x="0" y="0"/>
                  <wp:positionH relativeFrom="column">
                    <wp:posOffset>864870</wp:posOffset>
                  </wp:positionH>
                  <wp:positionV relativeFrom="paragraph">
                    <wp:posOffset>540385</wp:posOffset>
                  </wp:positionV>
                  <wp:extent cx="4210050" cy="5038725"/>
                  <wp:effectExtent l="0" t="0" r="0" b="9525"/>
                  <wp:wrapTopAndBottom/>
                  <wp:docPr id="130789770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9770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4210050" cy="5038725"/>
                          </a:xfrm>
                          <a:prstGeom prst="rect">
                            <a:avLst/>
                          </a:prstGeom>
                        </pic:spPr>
                      </pic:pic>
                    </a:graphicData>
                  </a:graphic>
                </wp:anchor>
              </w:drawing>
            </w:r>
            <w:r w:rsidR="00292F0F" w:rsidRPr="00292F0F">
              <w:rPr>
                <w:rFonts w:asciiTheme="minorEastAsia" w:eastAsiaTheme="minorEastAsia" w:hAnsiTheme="minorEastAsia"/>
              </w:rPr>
              <w:t>本研究的技术路线将围绕“数据集准备 → 基线模型构建 → 模型轻量化改进 → 注意力机制增强 → 综合实验验证”这一核心流程展开</w:t>
            </w:r>
            <w:r w:rsidR="00292F0F" w:rsidRPr="0085339D">
              <w:rPr>
                <w:rFonts w:hint="eastAsia"/>
                <w:kern w:val="44"/>
                <w:lang w:bidi="ar"/>
              </w:rPr>
              <w:t>。</w:t>
            </w:r>
          </w:p>
          <w:p w14:paraId="4FB50E8D" w14:textId="06392C4A" w:rsidR="00292F0F" w:rsidRPr="00B76873" w:rsidRDefault="00292F0F" w:rsidP="00DA6427">
            <w:pPr>
              <w:autoSpaceDE w:val="0"/>
              <w:autoSpaceDN w:val="0"/>
              <w:spacing w:beforeLines="50" w:before="156" w:afterLines="50" w:after="156" w:line="360" w:lineRule="auto"/>
              <w:rPr>
                <w:kern w:val="44"/>
                <w:lang w:bidi="ar"/>
              </w:rPr>
            </w:pPr>
          </w:p>
          <w:p w14:paraId="1EC0C4DB" w14:textId="2C432FE4" w:rsidR="00B76873" w:rsidRPr="00B76873" w:rsidRDefault="00B76873"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rPr>
            </w:pPr>
            <w:r>
              <w:rPr>
                <w:rFonts w:asciiTheme="minorEastAsia" w:eastAsiaTheme="minorEastAsia" w:hAnsiTheme="minorEastAsia" w:hint="eastAsia"/>
              </w:rPr>
              <w:t>图1 技术路线图</w:t>
            </w:r>
          </w:p>
          <w:p w14:paraId="0E46465F" w14:textId="284FF6EE" w:rsidR="00292F0F" w:rsidRPr="00917F4F" w:rsidRDefault="00292F0F" w:rsidP="00DA6427">
            <w:pPr>
              <w:pStyle w:val="af5"/>
              <w:autoSpaceDE w:val="0"/>
              <w:autoSpaceDN w:val="0"/>
              <w:spacing w:beforeLines="50" w:before="156" w:afterLines="50" w:after="156" w:line="360" w:lineRule="auto"/>
              <w:ind w:left="360" w:firstLineChars="0" w:firstLine="0"/>
              <w:rPr>
                <w:rFonts w:asciiTheme="minorEastAsia" w:eastAsiaTheme="minorEastAsia" w:hAnsiTheme="minor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w:t>
            </w:r>
            <w:proofErr w:type="spellStart"/>
            <w:r w:rsidRPr="00292F0F">
              <w:rPr>
                <w:rFonts w:asciiTheme="minorEastAsia" w:eastAsiaTheme="minorEastAsia" w:hAnsiTheme="minorEastAsia"/>
              </w:rPr>
              <w:t>MixUp</w:t>
            </w:r>
            <w:proofErr w:type="spellEnd"/>
            <w:r w:rsidRPr="00292F0F">
              <w:rPr>
                <w:rFonts w:asciiTheme="minorEastAsia" w:eastAsiaTheme="minorEastAsia" w:hAnsiTheme="minorEastAsia"/>
              </w:rPr>
              <w:t>等高级增强技术外，还将应用随机色彩抖动、亮度对比度调整、随机裁剪和翻转等基础增强方法，以模拟真实世界中更多变的道路环境 。</w:t>
            </w:r>
          </w:p>
          <w:p w14:paraId="646379A0" w14:textId="355B37FE" w:rsidR="00292F0F" w:rsidRDefault="00292F0F" w:rsidP="00DA6427">
            <w:pPr>
              <w:pStyle w:val="af5"/>
              <w:autoSpaceDE w:val="0"/>
              <w:autoSpaceDN w:val="0"/>
              <w:spacing w:beforeLines="50" w:before="156" w:afterLines="50" w:after="156" w:line="360" w:lineRule="auto"/>
              <w:ind w:left="360" w:firstLineChars="0" w:firstLine="0"/>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选用官方发布的YOLOv12模型作为研究的基线。首先将在RDD2022数据集上完整地训练和评估原始YOLOv12模型，记录其在各项性能指标上的表现，作为</w:t>
            </w:r>
            <w:r w:rsidR="00B76873">
              <w:rPr>
                <w:noProof/>
              </w:rPr>
              <w:drawing>
                <wp:anchor distT="0" distB="0" distL="114300" distR="114300" simplePos="0" relativeHeight="251660800" behindDoc="0" locked="0" layoutInCell="1" allowOverlap="1" wp14:anchorId="2D84FA85" wp14:editId="497A2C5E">
                  <wp:simplePos x="0" y="0"/>
                  <wp:positionH relativeFrom="column">
                    <wp:posOffset>354965</wp:posOffset>
                  </wp:positionH>
                  <wp:positionV relativeFrom="paragraph">
                    <wp:posOffset>334010</wp:posOffset>
                  </wp:positionV>
                  <wp:extent cx="5026252" cy="4897543"/>
                  <wp:effectExtent l="0" t="0" r="3175" b="0"/>
                  <wp:wrapTopAndBottom/>
                  <wp:docPr id="43028862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8862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026252" cy="4897543"/>
                          </a:xfrm>
                          <a:prstGeom prst="rect">
                            <a:avLst/>
                          </a:prstGeom>
                        </pic:spPr>
                      </pic:pic>
                    </a:graphicData>
                  </a:graphic>
                </wp:anchor>
              </w:drawing>
            </w:r>
            <w:r w:rsidRPr="00292F0F">
              <w:rPr>
                <w:rFonts w:asciiTheme="minorEastAsia" w:eastAsiaTheme="minorEastAsia" w:hAnsiTheme="minorEastAsia"/>
              </w:rPr>
              <w:t>后续所有改进效果的对照标准。</w:t>
            </w:r>
          </w:p>
          <w:p w14:paraId="2103B99D" w14:textId="4631A195" w:rsidR="0019404C" w:rsidRPr="0019404C" w:rsidRDefault="0019404C"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rPr>
            </w:pPr>
            <w:r>
              <w:rPr>
                <w:rFonts w:asciiTheme="minorEastAsia" w:eastAsiaTheme="minorEastAsia" w:hAnsiTheme="minorEastAsia" w:hint="eastAsia"/>
              </w:rPr>
              <w:t>图2 YOLOv12结构图</w:t>
            </w:r>
          </w:p>
          <w:p w14:paraId="421B3D14" w14:textId="77633E55" w:rsidR="00133ED6" w:rsidRPr="00133ED6" w:rsidRDefault="00292F0F" w:rsidP="00DA6427">
            <w:pPr>
              <w:pStyle w:val="30"/>
              <w:numPr>
                <w:ilvl w:val="1"/>
                <w:numId w:val="40"/>
              </w:numPr>
              <w:spacing w:beforeLines="50" w:before="156" w:afterLines="50" w:after="156"/>
              <w:ind w:left="0" w:firstLineChars="0" w:firstLine="0"/>
              <w:rPr>
                <w:rFonts w:ascii="黑体" w:hAnsi="黑体"/>
                <w:b w:val="0"/>
              </w:rPr>
            </w:pPr>
            <w:r w:rsidRPr="00133ED6">
              <w:rPr>
                <w:rFonts w:ascii="黑体" w:hAnsi="黑体"/>
                <w:b w:val="0"/>
              </w:rPr>
              <w:t>模型轻量化改造（C3Ghost_K2模块）</w:t>
            </w:r>
          </w:p>
          <w:p w14:paraId="44F63E43" w14:textId="65857DB6" w:rsidR="004E227D" w:rsidRPr="0019404C" w:rsidRDefault="00292F0F" w:rsidP="00DA6427">
            <w:pPr>
              <w:pStyle w:val="af5"/>
              <w:autoSpaceDE w:val="0"/>
              <w:autoSpaceDN w:val="0"/>
              <w:spacing w:beforeLines="50" w:before="156" w:afterLines="50" w:after="156" w:line="360" w:lineRule="auto"/>
              <w:ind w:firstLine="480"/>
              <w:rPr>
                <w:rFonts w:asciiTheme="minorEastAsia" w:eastAsiaTheme="minorEastAsia" w:hAnsiTheme="minorEastAsia"/>
              </w:rPr>
            </w:pPr>
            <w:r w:rsidRPr="00133ED6">
              <w:rPr>
                <w:rFonts w:asciiTheme="minorEastAsia" w:eastAsiaTheme="minorEastAsia" w:hAnsiTheme="minorEastAsia"/>
              </w:rPr>
              <w:t xml:space="preserve"> 针对YOLOv12模型在边缘设备部署时计算量大的问题，本研究的核心改进之一是引入轻量化设计 。</w:t>
            </w:r>
          </w:p>
          <w:p w14:paraId="5EF5573C" w14:textId="2C774FAE" w:rsidR="00292F0F" w:rsidRPr="00292F0F" w:rsidRDefault="00292F0F" w:rsidP="00DA6427">
            <w:pPr>
              <w:pStyle w:val="af5"/>
              <w:numPr>
                <w:ilvl w:val="0"/>
                <w:numId w:val="49"/>
              </w:numPr>
              <w:autoSpaceDE w:val="0"/>
              <w:autoSpaceDN w:val="0"/>
              <w:spacing w:beforeLines="50" w:before="156" w:afterLines="50" w:after="156" w:line="360" w:lineRule="auto"/>
              <w:ind w:leftChars="150" w:left="797" w:hangingChars="200" w:hanging="482"/>
              <w:rPr>
                <w:rFonts w:asciiTheme="minorEastAsia" w:eastAsiaTheme="minorEastAsia" w:hAnsiTheme="minorEastAsia"/>
              </w:rPr>
            </w:pPr>
            <w:r w:rsidRPr="00292F0F">
              <w:rPr>
                <w:rFonts w:asciiTheme="minorEastAsia" w:eastAsiaTheme="minorEastAsia" w:hAnsiTheme="minorEastAsia"/>
                <w:b/>
                <w:bCs/>
              </w:rPr>
              <w:t>结构分析：</w:t>
            </w:r>
            <w:r w:rsidRPr="00292F0F">
              <w:rPr>
                <w:rFonts w:asciiTheme="minorEastAsia" w:eastAsiaTheme="minorEastAsia" w:hAnsiTheme="minorEastAsia"/>
              </w:rPr>
              <w:t xml:space="preserve"> 深入剖析YOLOv12的网络结构，特别是其颈部网络（Neck）中的核心计算单元C3K2（或其等效模块），该模块通常是计算复杂度的主要来源。</w:t>
            </w:r>
          </w:p>
          <w:p w14:paraId="05208D9D" w14:textId="6DC03E37" w:rsidR="00292F0F" w:rsidRPr="00292F0F" w:rsidRDefault="00292F0F" w:rsidP="00DA6427">
            <w:pPr>
              <w:pStyle w:val="af5"/>
              <w:numPr>
                <w:ilvl w:val="0"/>
                <w:numId w:val="49"/>
              </w:numPr>
              <w:autoSpaceDE w:val="0"/>
              <w:autoSpaceDN w:val="0"/>
              <w:spacing w:beforeLines="50" w:before="156" w:afterLines="50" w:after="156" w:line="360" w:lineRule="auto"/>
              <w:ind w:leftChars="150" w:left="797" w:hangingChars="200" w:hanging="482"/>
              <w:rPr>
                <w:rFonts w:asciiTheme="minorEastAsia" w:eastAsiaTheme="minorEastAsia" w:hAnsiTheme="minorEastAsia"/>
              </w:rPr>
            </w:pPr>
            <w:r w:rsidRPr="00292F0F">
              <w:rPr>
                <w:rFonts w:asciiTheme="minorEastAsia" w:eastAsiaTheme="minorEastAsia" w:hAnsiTheme="minorEastAsia"/>
                <w:b/>
                <w:bCs/>
              </w:rPr>
              <w:t>模块设计：</w:t>
            </w:r>
            <w:r w:rsidRPr="00292F0F">
              <w:rPr>
                <w:rFonts w:asciiTheme="minorEastAsia" w:eastAsiaTheme="minorEastAsia" w:hAnsiTheme="minorEastAsia"/>
              </w:rPr>
              <w:t xml:space="preserve"> 借鉴</w:t>
            </w:r>
            <w:proofErr w:type="spellStart"/>
            <w:r w:rsidRPr="00292F0F">
              <w:rPr>
                <w:rFonts w:asciiTheme="minorEastAsia" w:eastAsiaTheme="minorEastAsia" w:hAnsiTheme="minorEastAsia"/>
              </w:rPr>
              <w:t>GhostNet</w:t>
            </w:r>
            <w:proofErr w:type="spellEnd"/>
            <w:r w:rsidRPr="00292F0F">
              <w:rPr>
                <w:rFonts w:asciiTheme="minorEastAsia" w:eastAsiaTheme="minorEastAsia" w:hAnsiTheme="minorEastAsia"/>
              </w:rPr>
              <w:t>的核心思想，设计并实现一个名为</w:t>
            </w:r>
            <w:r w:rsidRPr="00292F0F">
              <w:rPr>
                <w:rFonts w:asciiTheme="minorEastAsia" w:eastAsiaTheme="minorEastAsia" w:hAnsiTheme="minorEastAsia"/>
                <w:b/>
                <w:bCs/>
              </w:rPr>
              <w:t>C3Ghost_K2</w:t>
            </w:r>
            <w:r w:rsidRPr="00292F0F">
              <w:rPr>
                <w:rFonts w:asciiTheme="minorEastAsia" w:eastAsiaTheme="minorEastAsia" w:hAnsiTheme="minorEastAsia"/>
              </w:rPr>
              <w:t>的新型瓶颈模块 。该模块将原始的标准卷积操作分解为两步：第一步，使用少量标准卷积核生成一组“内在特征图”；第二步，对这组内在特征图施加一系列计算成本极低的深度可分离卷积操作，以生成额外的“幽灵特征图”。</w:t>
            </w:r>
          </w:p>
          <w:p w14:paraId="4CE57A54" w14:textId="0BE0B205" w:rsidR="00292F0F" w:rsidRDefault="00292F0F" w:rsidP="00DA6427">
            <w:pPr>
              <w:pStyle w:val="af5"/>
              <w:numPr>
                <w:ilvl w:val="0"/>
                <w:numId w:val="49"/>
              </w:numPr>
              <w:autoSpaceDE w:val="0"/>
              <w:autoSpaceDN w:val="0"/>
              <w:spacing w:beforeLines="50" w:before="156" w:afterLines="50" w:after="156" w:line="360" w:lineRule="auto"/>
              <w:ind w:leftChars="150" w:left="797" w:hangingChars="200" w:hanging="482"/>
              <w:jc w:val="center"/>
              <w:rPr>
                <w:rFonts w:asciiTheme="minorEastAsia" w:eastAsiaTheme="minorEastAsia" w:hAnsiTheme="minorEastAsia"/>
              </w:rPr>
            </w:pPr>
            <w:r w:rsidRPr="00292F0F">
              <w:rPr>
                <w:rFonts w:asciiTheme="minorEastAsia" w:eastAsiaTheme="minorEastAsia" w:hAnsiTheme="minorEastAsia"/>
                <w:b/>
                <w:bCs/>
              </w:rPr>
              <w:t>模块替换：</w:t>
            </w:r>
            <w:r w:rsidRPr="00292F0F">
              <w:rPr>
                <w:rFonts w:asciiTheme="minorEastAsia" w:eastAsiaTheme="minorEastAsia" w:hAnsiTheme="minorEastAsia"/>
              </w:rPr>
              <w:t xml:space="preserve"> 将内在特征图与幽灵特征图拼接（Concatenate）后输出，从而在大幅降低参数量和FLOPs的同时，高效地保留和重构原始模块的特征提取能力。最终，用设计好的C3Ghost_K2模块替换YOLOv12颈部网络中的原有模块。</w:t>
            </w:r>
            <w:r w:rsidR="00C5297C">
              <w:rPr>
                <w:noProof/>
              </w:rPr>
              <w:drawing>
                <wp:inline distT="0" distB="0" distL="0" distR="0" wp14:anchorId="461A3006" wp14:editId="75B13795">
                  <wp:extent cx="3067050" cy="3448050"/>
                  <wp:effectExtent l="0" t="0" r="0" b="0"/>
                  <wp:docPr id="53481274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12746"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067050" cy="3448050"/>
                          </a:xfrm>
                          <a:prstGeom prst="rect">
                            <a:avLst/>
                          </a:prstGeom>
                        </pic:spPr>
                      </pic:pic>
                    </a:graphicData>
                  </a:graphic>
                </wp:inline>
              </w:drawing>
            </w:r>
          </w:p>
          <w:p w14:paraId="51CCE3D9" w14:textId="38E9EC89" w:rsidR="0019404C" w:rsidRPr="00292F0F" w:rsidRDefault="0019404C"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rPr>
            </w:pPr>
            <w:r w:rsidRPr="0019404C">
              <w:rPr>
                <w:rFonts w:asciiTheme="minorEastAsia" w:eastAsiaTheme="minorEastAsia" w:hAnsiTheme="minorEastAsia" w:hint="eastAsia"/>
              </w:rPr>
              <w:t>图</w:t>
            </w:r>
            <w:r>
              <w:rPr>
                <w:rFonts w:asciiTheme="minorEastAsia" w:eastAsiaTheme="minorEastAsia" w:hAnsiTheme="minorEastAsia" w:hint="eastAsia"/>
              </w:rPr>
              <w:t>3 C3Ghost_K2模块</w:t>
            </w:r>
          </w:p>
          <w:p w14:paraId="0246AE61" w14:textId="00D96517" w:rsidR="00133ED6" w:rsidRPr="004E227D" w:rsidRDefault="00292F0F" w:rsidP="00DA6427">
            <w:pPr>
              <w:pStyle w:val="30"/>
              <w:numPr>
                <w:ilvl w:val="1"/>
                <w:numId w:val="40"/>
              </w:numPr>
              <w:spacing w:beforeLines="50" w:before="156" w:afterLines="50" w:after="156"/>
              <w:ind w:left="0" w:firstLineChars="0" w:firstLine="0"/>
              <w:rPr>
                <w:rFonts w:ascii="黑体" w:hAnsi="黑体"/>
                <w:b w:val="0"/>
              </w:rPr>
            </w:pPr>
            <w:r w:rsidRPr="004E227D">
              <w:rPr>
                <w:rFonts w:ascii="黑体" w:hAnsi="黑体"/>
                <w:b w:val="0"/>
              </w:rPr>
              <w:t xml:space="preserve">注意力机制融合（SimAM） </w:t>
            </w:r>
          </w:p>
          <w:p w14:paraId="1A92CE7F" w14:textId="0146F06A" w:rsidR="00292F0F" w:rsidRPr="00133ED6" w:rsidRDefault="00292F0F" w:rsidP="00DA6427">
            <w:pPr>
              <w:pStyle w:val="af5"/>
              <w:autoSpaceDE w:val="0"/>
              <w:autoSpaceDN w:val="0"/>
              <w:spacing w:beforeLines="50" w:before="156" w:afterLines="50" w:after="156" w:line="360" w:lineRule="auto"/>
              <w:ind w:left="360" w:firstLineChars="0" w:firstLine="0"/>
              <w:rPr>
                <w:rFonts w:asciiTheme="minorEastAsia" w:eastAsiaTheme="minorEastAsia" w:hAnsiTheme="minorEastAsia"/>
              </w:rPr>
            </w:pPr>
            <w:r w:rsidRPr="00133ED6">
              <w:rPr>
                <w:rFonts w:asciiTheme="minorEastAsia" w:eastAsiaTheme="minorEastAsia" w:hAnsiTheme="minorEastAsia"/>
              </w:rPr>
              <w:t>为了弥补轻量化可能带来的精度损失，并特别增强模型对裂缝、小坑洞等微小、不规则病害目标的检测能力，本研究将引入高效的注意力机制 。</w:t>
            </w:r>
          </w:p>
          <w:p w14:paraId="0D0899C8" w14:textId="31143CF2" w:rsidR="00292F0F" w:rsidRPr="00292F0F" w:rsidRDefault="00292F0F" w:rsidP="00DA6427">
            <w:pPr>
              <w:pStyle w:val="af5"/>
              <w:numPr>
                <w:ilvl w:val="0"/>
                <w:numId w:val="46"/>
              </w:numPr>
              <w:autoSpaceDE w:val="0"/>
              <w:autoSpaceDN w:val="0"/>
              <w:spacing w:beforeLines="50" w:before="156" w:afterLines="50" w:after="156" w:line="360" w:lineRule="auto"/>
              <w:ind w:leftChars="200" w:left="781" w:hangingChars="150" w:hanging="361"/>
              <w:jc w:val="both"/>
              <w:rPr>
                <w:rFonts w:asciiTheme="minorEastAsia" w:eastAsiaTheme="minorEastAsia" w:hAnsiTheme="minorEastAsia"/>
              </w:rPr>
            </w:pPr>
            <w:r w:rsidRPr="00292F0F">
              <w:rPr>
                <w:rFonts w:asciiTheme="minorEastAsia" w:eastAsiaTheme="minorEastAsia" w:hAnsiTheme="minorEastAsia"/>
                <w:b/>
                <w:bCs/>
              </w:rPr>
              <w:t>机制选择：</w:t>
            </w:r>
            <w:r w:rsidRPr="00292F0F">
              <w:rPr>
                <w:rFonts w:asciiTheme="minorEastAsia" w:eastAsiaTheme="minorEastAsia" w:hAnsiTheme="minorEastAsia"/>
              </w:rPr>
              <w:t>选用无参数注意力模块SimAM（Simple, Parameter-Free Attention Module）。其最大优势是在不增加任何额外模型参数和计算负担的前提下，能为特征图中的每个神经元推导出三维注意力权重，与本研究的轻量化目标高度契合。</w:t>
            </w:r>
          </w:p>
          <w:p w14:paraId="1E00579D" w14:textId="7072E987" w:rsidR="00292F0F" w:rsidRDefault="00292F0F" w:rsidP="00DA6427">
            <w:pPr>
              <w:pStyle w:val="af5"/>
              <w:numPr>
                <w:ilvl w:val="0"/>
                <w:numId w:val="46"/>
              </w:numPr>
              <w:autoSpaceDE w:val="0"/>
              <w:autoSpaceDN w:val="0"/>
              <w:spacing w:beforeLines="50" w:before="156" w:afterLines="50" w:after="156" w:line="360" w:lineRule="auto"/>
              <w:ind w:leftChars="200" w:left="781" w:hangingChars="150" w:hanging="361"/>
              <w:jc w:val="both"/>
              <w:rPr>
                <w:rFonts w:asciiTheme="minorEastAsia" w:eastAsiaTheme="minorEastAsia" w:hAnsiTheme="minorEastAsia"/>
              </w:rPr>
            </w:pPr>
            <w:r w:rsidRPr="00292F0F">
              <w:rPr>
                <w:rFonts w:asciiTheme="minorEastAsia" w:eastAsiaTheme="minorEastAsia" w:hAnsiTheme="minorEastAsia"/>
                <w:b/>
                <w:bCs/>
              </w:rPr>
              <w:t>嵌入位置：</w:t>
            </w:r>
            <w:r w:rsidRPr="00292F0F">
              <w:rPr>
                <w:rFonts w:asciiTheme="minorEastAsia" w:eastAsiaTheme="minorEastAsia" w:hAnsiTheme="minorEastAsia"/>
              </w:rPr>
              <w:t>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w:t>
            </w:r>
          </w:p>
          <w:p w14:paraId="57CD54D0" w14:textId="024A4739" w:rsidR="000C2070" w:rsidRDefault="000C2070" w:rsidP="00DA6427">
            <w:pPr>
              <w:autoSpaceDE w:val="0"/>
              <w:autoSpaceDN w:val="0"/>
              <w:spacing w:beforeLines="50" w:before="156" w:afterLines="50" w:after="156" w:line="360" w:lineRule="auto"/>
              <w:rPr>
                <w:rFonts w:asciiTheme="minorEastAsia" w:eastAsiaTheme="minorEastAsia" w:hAnsiTheme="minorEastAsia"/>
              </w:rPr>
            </w:pPr>
            <w:r>
              <w:rPr>
                <w:noProof/>
              </w:rPr>
              <w:drawing>
                <wp:inline distT="0" distB="0" distL="0" distR="0" wp14:anchorId="769B10D3" wp14:editId="35E1548F">
                  <wp:extent cx="5802630" cy="5825490"/>
                  <wp:effectExtent l="0" t="0" r="7620" b="3810"/>
                  <wp:docPr id="206635324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5324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802630" cy="5825490"/>
                          </a:xfrm>
                          <a:prstGeom prst="rect">
                            <a:avLst/>
                          </a:prstGeom>
                        </pic:spPr>
                      </pic:pic>
                    </a:graphicData>
                  </a:graphic>
                </wp:inline>
              </w:drawing>
            </w:r>
          </w:p>
          <w:p w14:paraId="6783696C" w14:textId="6D1D1E77" w:rsidR="0019404C" w:rsidRPr="000C2070" w:rsidRDefault="0019404C"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rPr>
            </w:pPr>
            <w:r>
              <w:rPr>
                <w:rFonts w:asciiTheme="minorEastAsia" w:eastAsiaTheme="minorEastAsia" w:hAnsiTheme="minorEastAsia" w:hint="eastAsia"/>
              </w:rPr>
              <w:t>图4 改进后模型结构图</w:t>
            </w:r>
          </w:p>
          <w:p w14:paraId="2547AA5E" w14:textId="36A79B4F" w:rsidR="00133ED6" w:rsidRPr="00C5297C" w:rsidRDefault="00133ED6" w:rsidP="00DA6427">
            <w:pPr>
              <w:pStyle w:val="30"/>
              <w:numPr>
                <w:ilvl w:val="1"/>
                <w:numId w:val="40"/>
              </w:numPr>
              <w:spacing w:beforeLines="50" w:before="156" w:afterLines="50" w:after="156"/>
              <w:ind w:left="0" w:firstLineChars="0" w:firstLine="0"/>
              <w:rPr>
                <w:rFonts w:ascii="黑体" w:hAnsi="黑体"/>
                <w:b w:val="0"/>
              </w:rPr>
            </w:pPr>
            <w:r w:rsidRPr="00C5297C">
              <w:rPr>
                <w:rFonts w:ascii="黑体" w:hAnsi="黑体"/>
                <w:b w:val="0"/>
              </w:rPr>
              <w:t>模型训练与评估：</w:t>
            </w:r>
          </w:p>
          <w:p w14:paraId="495F99B6" w14:textId="07E55BEB"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实验平台：</w:t>
            </w:r>
            <w:r w:rsidRPr="00133ED6">
              <w:rPr>
                <w:rFonts w:asciiTheme="minorEastAsia" w:eastAsiaTheme="minorEastAsia" w:hAnsiTheme="minorEastAsia"/>
              </w:rPr>
              <w:t>实验将在高性能计算服务器上进行，硬件配置为NVIDIA RTX 40系列或同等级别GPU，软件环境为Ubuntu操作系统，采用</w:t>
            </w:r>
            <w:proofErr w:type="spellStart"/>
            <w:r w:rsidRPr="00133ED6">
              <w:rPr>
                <w:rFonts w:asciiTheme="minorEastAsia" w:eastAsiaTheme="minorEastAsia" w:hAnsiTheme="minorEastAsia"/>
              </w:rPr>
              <w:t>PyTorch</w:t>
            </w:r>
            <w:proofErr w:type="spellEnd"/>
            <w:r w:rsidRPr="00133ED6">
              <w:rPr>
                <w:rFonts w:asciiTheme="minorEastAsia" w:eastAsiaTheme="minorEastAsia" w:hAnsiTheme="minorEastAsia"/>
              </w:rPr>
              <w:t>深度学习框架进行模型搭建与训练 。</w:t>
            </w:r>
          </w:p>
          <w:p w14:paraId="7398B27B"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 xml:space="preserve">训练策略： </w:t>
            </w:r>
            <w:r w:rsidRPr="00133ED6">
              <w:rPr>
                <w:rFonts w:asciiTheme="minorEastAsia" w:eastAsiaTheme="minorEastAsia" w:hAnsiTheme="minorEastAsia"/>
              </w:rPr>
              <w:t>采用迁移学习策略，加载YOLOv12在COCO等大型数据集上的</w:t>
            </w:r>
            <w:proofErr w:type="gramStart"/>
            <w:r w:rsidRPr="00133ED6">
              <w:rPr>
                <w:rFonts w:asciiTheme="minorEastAsia" w:eastAsiaTheme="minorEastAsia" w:hAnsiTheme="minorEastAsia"/>
              </w:rPr>
              <w:t>预训练</w:t>
            </w:r>
            <w:proofErr w:type="gramEnd"/>
            <w:r w:rsidRPr="00133ED6">
              <w:rPr>
                <w:rFonts w:asciiTheme="minorEastAsia" w:eastAsiaTheme="minorEastAsia" w:hAnsiTheme="minorEastAsia"/>
              </w:rPr>
              <w:t>权重进行初始化，以加速模型收敛并提升性能 。使用</w:t>
            </w:r>
            <w:proofErr w:type="spellStart"/>
            <w:r w:rsidRPr="00133ED6">
              <w:rPr>
                <w:rFonts w:asciiTheme="minorEastAsia" w:eastAsiaTheme="minorEastAsia" w:hAnsiTheme="minorEastAsia"/>
              </w:rPr>
              <w:t>AdamW</w:t>
            </w:r>
            <w:proofErr w:type="spellEnd"/>
            <w:r w:rsidRPr="00133ED6">
              <w:rPr>
                <w:rFonts w:asciiTheme="minorEastAsia" w:eastAsiaTheme="minorEastAsia" w:hAnsiTheme="minorEastAsia"/>
              </w:rPr>
              <w:t>作为优化器，并配合余弦退火学习率</w:t>
            </w:r>
            <w:proofErr w:type="gramStart"/>
            <w:r w:rsidRPr="00133ED6">
              <w:rPr>
                <w:rFonts w:asciiTheme="minorEastAsia" w:eastAsiaTheme="minorEastAsia" w:hAnsiTheme="minorEastAsia"/>
              </w:rPr>
              <w:t>调度器</w:t>
            </w:r>
            <w:proofErr w:type="gramEnd"/>
            <w:r w:rsidRPr="00133ED6">
              <w:rPr>
                <w:rFonts w:asciiTheme="minorEastAsia" w:eastAsiaTheme="minorEastAsia" w:hAnsiTheme="minorEastAsia"/>
              </w:rPr>
              <w:t>动态调整学习率。</w:t>
            </w:r>
          </w:p>
          <w:p w14:paraId="440410F2"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 xml:space="preserve">评价指标： </w:t>
            </w:r>
            <w:r w:rsidRPr="00133ED6">
              <w:rPr>
                <w:rFonts w:asciiTheme="minorEastAsia" w:eastAsiaTheme="minorEastAsia" w:hAnsiTheme="minorEastAsia"/>
              </w:rPr>
              <w:t>为了全面、科学地评估模型性能，将采用多维度评价指标 ：</w:t>
            </w:r>
          </w:p>
          <w:p w14:paraId="6B0ADBEB" w14:textId="669E1905"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检测性能：</w:t>
            </w:r>
            <w:r w:rsidRPr="00133ED6">
              <w:rPr>
                <w:rFonts w:asciiTheme="minorEastAsia" w:eastAsiaTheme="minorEastAsia" w:hAnsiTheme="minorEastAsia"/>
              </w:rPr>
              <w:t xml:space="preserve"> 精确率（Precision）、召回率（Recall）、F1分数（F1-Score）以及平均精度均值（mAP@0.5, mAP@0.5:0.95）。</w:t>
            </w:r>
          </w:p>
          <w:p w14:paraId="1AA3B591"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运行性能：</w:t>
            </w:r>
            <w:r w:rsidRPr="00133ED6">
              <w:rPr>
                <w:rFonts w:asciiTheme="minorEastAsia" w:eastAsiaTheme="minorEastAsia" w:hAnsiTheme="minorEastAsia"/>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rPr>
            </w:pPr>
            <w:r w:rsidRPr="00133ED6">
              <w:rPr>
                <w:rFonts w:asciiTheme="minorEastAsia" w:eastAsiaTheme="minorEastAsia" w:hAnsiTheme="minorEastAsia"/>
                <w:b/>
                <w:bCs/>
              </w:rPr>
              <w:t>消融研究（Ablation Study）：</w:t>
            </w:r>
            <w:r w:rsidRPr="00133ED6">
              <w:rPr>
                <w:rFonts w:asciiTheme="minorEastAsia" w:eastAsiaTheme="minorEastAsia" w:hAnsiTheme="minorEastAsia"/>
              </w:rPr>
              <w:t xml:space="preserve"> 为清晰地验证各项改进策略的独立有效性，将设计严谨的消融实验。至少包括以下四组对比实验：</w:t>
            </w:r>
          </w:p>
          <w:p w14:paraId="6843181C"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实验组A：</w:t>
            </w:r>
            <w:r w:rsidRPr="00133ED6">
              <w:rPr>
                <w:rFonts w:asciiTheme="minorEastAsia" w:eastAsiaTheme="minorEastAsia" w:hAnsiTheme="minorEastAsia"/>
              </w:rPr>
              <w:t xml:space="preserve"> 原始YOLOv12基线模型 。</w:t>
            </w:r>
          </w:p>
          <w:p w14:paraId="7100D671"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实验组B：</w:t>
            </w:r>
            <w:r w:rsidRPr="00133ED6">
              <w:rPr>
                <w:rFonts w:asciiTheme="minorEastAsia" w:eastAsiaTheme="minorEastAsia" w:hAnsiTheme="minorEastAsia"/>
              </w:rPr>
              <w:t xml:space="preserve"> 仅集成C3Ghost_K2轻量化模块的YOLOv12模型 。</w:t>
            </w:r>
          </w:p>
          <w:p w14:paraId="482F98F3"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实验组C：</w:t>
            </w:r>
            <w:r w:rsidRPr="00133ED6">
              <w:rPr>
                <w:rFonts w:asciiTheme="minorEastAsia" w:eastAsiaTheme="minorEastAsia" w:hAnsiTheme="minorEastAsia"/>
              </w:rPr>
              <w:t xml:space="preserve"> 仅集成SimAM注意力机制的YOLOv12</w:t>
            </w:r>
            <w:r w:rsidRPr="00133ED6">
              <w:rPr>
                <w:rFonts w:asciiTheme="minorEastAsia" w:eastAsiaTheme="minorEastAsia" w:hAnsiTheme="minorEastAsia"/>
                <w:b/>
                <w:bCs/>
              </w:rPr>
              <w:t>模型</w:t>
            </w:r>
            <w:r w:rsidRPr="00133ED6">
              <w:rPr>
                <w:rFonts w:asciiTheme="minorEastAsia" w:eastAsiaTheme="minorEastAsia" w:hAnsiTheme="minorEastAsia"/>
              </w:rPr>
              <w:t xml:space="preserve"> 。</w:t>
            </w:r>
          </w:p>
          <w:p w14:paraId="650B6B55"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实验组D：</w:t>
            </w:r>
            <w:r w:rsidRPr="00133ED6">
              <w:rPr>
                <w:rFonts w:asciiTheme="minorEastAsia" w:eastAsiaTheme="minorEastAsia" w:hAnsiTheme="minorEastAsia"/>
              </w:rPr>
              <w:t xml:space="preserve"> 同时集成C3Ghost_K2与SimAM的最终改进模型 。</w:t>
            </w:r>
          </w:p>
          <w:p w14:paraId="5A601142" w14:textId="76D9DA42" w:rsidR="000F0670" w:rsidRPr="00ED7721" w:rsidRDefault="00133ED6" w:rsidP="00DA6427">
            <w:pPr>
              <w:pStyle w:val="af5"/>
              <w:autoSpaceDE w:val="0"/>
              <w:autoSpaceDN w:val="0"/>
              <w:spacing w:beforeLines="50" w:before="156" w:afterLines="50" w:after="156" w:line="360" w:lineRule="auto"/>
              <w:ind w:left="360" w:firstLine="480"/>
              <w:rPr>
                <w:rFonts w:asciiTheme="minorEastAsia" w:eastAsiaTheme="minorEastAsia" w:hAnsiTheme="minorEastAsia"/>
              </w:rPr>
            </w:pPr>
            <w:r w:rsidRPr="00133ED6">
              <w:rPr>
                <w:rFonts w:asciiTheme="minorEastAsia" w:eastAsiaTheme="minorEastAsia" w:hAnsiTheme="minorEastAsia"/>
              </w:rPr>
              <w:t>通过系统对比这四组实验在所有评价指标上的表现，科学地论证每个创新点的实际贡献和相互作用。</w:t>
            </w:r>
          </w:p>
          <w:p w14:paraId="1030E13F" w14:textId="2FF012DE" w:rsidR="00C97CBE" w:rsidRPr="006B0190" w:rsidRDefault="00C97CBE" w:rsidP="00DA6427">
            <w:pPr>
              <w:pStyle w:val="af5"/>
              <w:numPr>
                <w:ilvl w:val="1"/>
                <w:numId w:val="25"/>
              </w:numPr>
              <w:autoSpaceDE w:val="0"/>
              <w:autoSpaceDN w:val="0"/>
              <w:spacing w:line="360" w:lineRule="auto"/>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B02B50">
        <w:trPr>
          <w:trHeight w:val="13929"/>
        </w:trPr>
        <w:tc>
          <w:tcPr>
            <w:tcW w:w="9354" w:type="dxa"/>
            <w:gridSpan w:val="2"/>
          </w:tcPr>
          <w:p w14:paraId="67B03CAA" w14:textId="40C78482" w:rsidR="004E5B74" w:rsidRPr="00954B62" w:rsidRDefault="00000000" w:rsidP="00C73524">
            <w:pPr>
              <w:pStyle w:val="30"/>
              <w:numPr>
                <w:ilvl w:val="0"/>
                <w:numId w:val="19"/>
              </w:numPr>
              <w:spacing w:afterLines="50" w:after="156"/>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C73524">
            <w:pPr>
              <w:pStyle w:val="20"/>
              <w:numPr>
                <w:ilvl w:val="1"/>
                <w:numId w:val="31"/>
              </w:numPr>
              <w:ind w:left="0" w:firstLineChars="0" w:firstLine="0"/>
              <w:rPr>
                <w:rFonts w:ascii="黑体" w:hAnsi="黑体"/>
              </w:rPr>
            </w:pPr>
            <w:r w:rsidRPr="002A1B75">
              <w:rPr>
                <w:rFonts w:ascii="黑体" w:hAnsi="黑体"/>
              </w:rPr>
              <w:t>已有研究基础</w:t>
            </w:r>
          </w:p>
          <w:p w14:paraId="561DAA84" w14:textId="4B0E3CB2" w:rsidR="00133ED6" w:rsidRDefault="002A1B75" w:rsidP="00C73524">
            <w:pPr>
              <w:pStyle w:val="20"/>
              <w:spacing w:beforeLines="50" w:before="156" w:afterLines="50" w:after="156"/>
              <w:rPr>
                <w:rFonts w:asciiTheme="minorEastAsia" w:eastAsiaTheme="minorEastAsia" w:hAnsiTheme="minorEastAsia"/>
                <w:bCs/>
              </w:rPr>
            </w:pPr>
            <w:r w:rsidRPr="002A1B75">
              <w:rPr>
                <w:rFonts w:asciiTheme="minorEastAsia" w:eastAsiaTheme="minorEastAsia" w:hAnsiTheme="minorEastAsia"/>
                <w:bCs/>
              </w:rPr>
              <w:t>熟练掌握</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框架，具备独立进行模型设计、代码实现、实验调试与数据分析的能力。</w:t>
            </w:r>
          </w:p>
          <w:p w14:paraId="7CC2F5E0" w14:textId="1C4675B0" w:rsidR="002A1B75" w:rsidRDefault="002A1B75" w:rsidP="00C73524">
            <w:pPr>
              <w:pStyle w:val="20"/>
              <w:spacing w:beforeLines="50" w:before="156" w:afterLines="50" w:after="156"/>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29DA5BD9" w14:textId="4A85A4B0" w:rsidR="00133ED6" w:rsidRDefault="00133ED6" w:rsidP="00C73524">
            <w:pPr>
              <w:pStyle w:val="20"/>
              <w:spacing w:beforeLines="50" w:before="156" w:afterLines="50" w:after="156"/>
              <w:rPr>
                <w:rFonts w:asciiTheme="minorEastAsia" w:eastAsiaTheme="minorEastAsia" w:hAnsiTheme="minorEastAsia"/>
                <w:bCs/>
              </w:rPr>
            </w:pPr>
            <w:r>
              <w:rPr>
                <w:rFonts w:asciiTheme="minorEastAsia" w:eastAsiaTheme="minorEastAsia" w:hAnsiTheme="minorEastAsia" w:hint="eastAsia"/>
                <w:bCs/>
              </w:rPr>
              <w:t>已经完成了部分</w:t>
            </w:r>
            <w:r w:rsidR="00ED7721">
              <w:rPr>
                <w:rFonts w:asciiTheme="minorEastAsia" w:eastAsiaTheme="minorEastAsia" w:hAnsiTheme="minorEastAsia" w:hint="eastAsia"/>
                <w:bCs/>
              </w:rPr>
              <w:t>轻量化</w:t>
            </w:r>
            <w:r>
              <w:rPr>
                <w:rFonts w:asciiTheme="minorEastAsia" w:eastAsiaTheme="minorEastAsia" w:hAnsiTheme="minorEastAsia" w:hint="eastAsia"/>
                <w:bCs/>
              </w:rPr>
              <w:t>实验</w:t>
            </w:r>
            <w:r w:rsidR="00ED7721" w:rsidRPr="002A1B75">
              <w:rPr>
                <w:rFonts w:asciiTheme="minorEastAsia" w:eastAsiaTheme="minorEastAsia" w:hAnsiTheme="minorEastAsia"/>
                <w:bCs/>
              </w:rPr>
              <w:t>。</w:t>
            </w:r>
          </w:p>
          <w:p w14:paraId="6C984D2A" w14:textId="5A2A12B7" w:rsidR="0019404C" w:rsidRDefault="0019404C" w:rsidP="00C73524">
            <w:pPr>
              <w:pStyle w:val="20"/>
              <w:spacing w:beforeLines="50" w:before="156" w:afterLines="50" w:after="156"/>
              <w:jc w:val="center"/>
              <w:rPr>
                <w:rFonts w:asciiTheme="minorEastAsia" w:eastAsiaTheme="minorEastAsia" w:hAnsiTheme="minorEastAsia"/>
                <w:bCs/>
              </w:rPr>
            </w:pPr>
            <w:r w:rsidRPr="0019404C">
              <w:rPr>
                <w:rFonts w:asciiTheme="minorEastAsia" w:eastAsiaTheme="minorEastAsia" w:hAnsiTheme="minorEastAsia"/>
                <w:bCs/>
                <w:noProof/>
              </w:rPr>
              <w:drawing>
                <wp:inline distT="0" distB="0" distL="0" distR="0" wp14:anchorId="1B1CCD1A" wp14:editId="3AF51106">
                  <wp:extent cx="4951730" cy="2277110"/>
                  <wp:effectExtent l="0" t="0" r="1270" b="8890"/>
                  <wp:docPr id="8053218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51730" cy="2277110"/>
                          </a:xfrm>
                          <a:prstGeom prst="rect">
                            <a:avLst/>
                          </a:prstGeom>
                          <a:noFill/>
                          <a:ln>
                            <a:noFill/>
                          </a:ln>
                        </pic:spPr>
                      </pic:pic>
                    </a:graphicData>
                  </a:graphic>
                </wp:inline>
              </w:drawing>
            </w:r>
          </w:p>
          <w:p w14:paraId="740CA46E" w14:textId="70CC5408" w:rsidR="00646972" w:rsidRPr="002A1B75" w:rsidRDefault="0019404C" w:rsidP="00C73524">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bCs/>
              </w:rPr>
            </w:pPr>
            <w:r>
              <w:rPr>
                <w:rFonts w:asciiTheme="minorEastAsia" w:eastAsiaTheme="minorEastAsia" w:hAnsiTheme="minorEastAsia" w:hint="eastAsia"/>
                <w:bCs/>
              </w:rPr>
              <w:t>图5 轻量化前和轻量化后损失值对比</w:t>
            </w:r>
          </w:p>
          <w:p w14:paraId="5E5F8AB5" w14:textId="7447F317" w:rsidR="002A1B75" w:rsidRPr="002A1B75" w:rsidRDefault="002A1B75" w:rsidP="00C73524">
            <w:pPr>
              <w:pStyle w:val="20"/>
              <w:numPr>
                <w:ilvl w:val="1"/>
                <w:numId w:val="31"/>
              </w:numPr>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C73524">
            <w:pPr>
              <w:pStyle w:val="20"/>
              <w:numPr>
                <w:ilvl w:val="2"/>
                <w:numId w:val="31"/>
              </w:numPr>
              <w:spacing w:beforeLines="50" w:before="156"/>
              <w:ind w:left="0" w:firstLineChars="0" w:firstLine="0"/>
              <w:rPr>
                <w:rFonts w:ascii="黑体" w:hAnsi="黑体"/>
              </w:rPr>
            </w:pPr>
            <w:r w:rsidRPr="002A1B75">
              <w:rPr>
                <w:rFonts w:ascii="黑体" w:hAnsi="黑体"/>
              </w:rPr>
              <w:t>存在问题：</w:t>
            </w:r>
          </w:p>
          <w:p w14:paraId="7B85028B" w14:textId="04CE509F" w:rsidR="00954B62" w:rsidRPr="00133ED6" w:rsidRDefault="002A1B75" w:rsidP="00C73524">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1ACAA6FC" w14:textId="6E38DADB" w:rsidR="002A1B75" w:rsidRPr="00943296" w:rsidRDefault="002A1B75" w:rsidP="00C73524">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6B74D02F" w14:textId="7BD8A5C1" w:rsidR="002A1B75" w:rsidRPr="002A1B75" w:rsidRDefault="002A1B75" w:rsidP="00C73524">
            <w:pPr>
              <w:pStyle w:val="20"/>
              <w:numPr>
                <w:ilvl w:val="2"/>
                <w:numId w:val="31"/>
              </w:numPr>
              <w:spacing w:beforeLines="50" w:before="156"/>
              <w:ind w:left="0" w:firstLineChars="0" w:firstLine="0"/>
              <w:rPr>
                <w:rFonts w:ascii="黑体" w:hAnsi="黑体"/>
              </w:rPr>
            </w:pPr>
            <w:r w:rsidRPr="002A1B75">
              <w:rPr>
                <w:rFonts w:ascii="黑体" w:hAnsi="黑体"/>
              </w:rPr>
              <w:t>解决途径：</w:t>
            </w:r>
          </w:p>
          <w:p w14:paraId="3DFD3D8E" w14:textId="77777777" w:rsidR="00617974" w:rsidRDefault="00617974" w:rsidP="00C73524">
            <w:pPr>
              <w:pStyle w:val="20"/>
              <w:numPr>
                <w:ilvl w:val="0"/>
                <w:numId w:val="33"/>
              </w:numPr>
              <w:spacing w:beforeLines="50" w:before="156" w:afterLines="50" w:after="156"/>
              <w:ind w:leftChars="150" w:left="795" w:hangingChars="200" w:hanging="480"/>
              <w:rPr>
                <w:rFonts w:asciiTheme="minorEastAsia" w:eastAsiaTheme="minorEastAsia" w:hAnsiTheme="minorEastAsia"/>
                <w:bCs/>
              </w:rPr>
            </w:pPr>
            <w:r>
              <w:rPr>
                <w:rFonts w:asciiTheme="minorEastAsia" w:eastAsiaTheme="minorEastAsia" w:hAnsiTheme="minorEastAsia" w:hint="eastAsia"/>
                <w:bCs/>
              </w:rPr>
              <w:t>在</w:t>
            </w:r>
            <w:r w:rsidRPr="00617974">
              <w:rPr>
                <w:rFonts w:asciiTheme="minorEastAsia" w:eastAsiaTheme="minorEastAsia" w:hAnsiTheme="minorEastAsia" w:hint="eastAsia"/>
                <w:bCs/>
              </w:rPr>
              <w:t>导师的指导下，抓紧时间学习与本课题相关的理论知识；</w:t>
            </w:r>
          </w:p>
          <w:p w14:paraId="55DF0286" w14:textId="135A9102" w:rsidR="004E5B74" w:rsidRPr="00617974" w:rsidRDefault="00617974" w:rsidP="00C73524">
            <w:pPr>
              <w:pStyle w:val="20"/>
              <w:numPr>
                <w:ilvl w:val="0"/>
                <w:numId w:val="33"/>
              </w:numPr>
              <w:spacing w:beforeLines="50" w:before="156" w:afterLines="50" w:after="156"/>
              <w:ind w:leftChars="150" w:left="795" w:hangingChars="200" w:hanging="480"/>
              <w:rPr>
                <w:rFonts w:asciiTheme="minorEastAsia" w:eastAsiaTheme="minorEastAsia" w:hAnsiTheme="minorEastAsia"/>
                <w:bCs/>
              </w:rPr>
            </w:pPr>
            <w:r w:rsidRPr="00617974">
              <w:rPr>
                <w:rFonts w:asciiTheme="minorEastAsia" w:eastAsiaTheme="minorEastAsia" w:hAnsiTheme="minorEastAsia" w:hint="eastAsia"/>
                <w:bCs/>
              </w:rPr>
              <w:t>在导师的帮助下，多做相关实验，改进模型，并进行实验结果的对比分析</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9"/>
      <w:footerReference w:type="default" r:id="rId20"/>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FF8E0" w14:textId="77777777" w:rsidR="00A31FB7" w:rsidRDefault="00A31FB7">
      <w:r>
        <w:separator/>
      </w:r>
    </w:p>
  </w:endnote>
  <w:endnote w:type="continuationSeparator" w:id="0">
    <w:p w14:paraId="37F308FF" w14:textId="77777777" w:rsidR="00A31FB7" w:rsidRDefault="00A31F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AF99" w14:textId="77777777" w:rsidR="00A31FB7" w:rsidRDefault="00A31FB7">
      <w:r>
        <w:separator/>
      </w:r>
    </w:p>
  </w:footnote>
  <w:footnote w:type="continuationSeparator" w:id="0">
    <w:p w14:paraId="66AE38A7" w14:textId="77777777" w:rsidR="00A31FB7" w:rsidRDefault="00A31F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F1C50E0F"/>
    <w:multiLevelType w:val="singleLevel"/>
    <w:tmpl w:val="F1C50E0F"/>
    <w:lvl w:ilvl="0">
      <w:start w:val="1"/>
      <w:numFmt w:val="decimal"/>
      <w:lvlText w:val="(%1)"/>
      <w:lvlJc w:val="left"/>
      <w:pPr>
        <w:tabs>
          <w:tab w:val="num" w:pos="420"/>
        </w:tabs>
        <w:ind w:left="845" w:hanging="425"/>
      </w:pPr>
      <w:rPr>
        <w:rFonts w:hint="default"/>
      </w:rPr>
    </w:lvl>
  </w:abstractNum>
  <w:abstractNum w:abstractNumId="2"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1C7F4"/>
    <w:multiLevelType w:val="singleLevel"/>
    <w:tmpl w:val="0EC1C7F4"/>
    <w:lvl w:ilvl="0">
      <w:start w:val="1"/>
      <w:numFmt w:val="decimal"/>
      <w:suff w:val="space"/>
      <w:lvlText w:val="(%1)"/>
      <w:lvlJc w:val="left"/>
    </w:lvl>
  </w:abstractNum>
  <w:abstractNum w:abstractNumId="7"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8"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2F784666"/>
    <w:multiLevelType w:val="hybridMultilevel"/>
    <w:tmpl w:val="0542F4E8"/>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15"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2371948"/>
    <w:multiLevelType w:val="hybridMultilevel"/>
    <w:tmpl w:val="CF72F216"/>
    <w:lvl w:ilvl="0" w:tplc="84ECCB2A">
      <w:start w:val="1"/>
      <w:numFmt w:val="decimal"/>
      <w:lvlText w:val="%1）"/>
      <w:lvlJc w:val="left"/>
      <w:pPr>
        <w:ind w:left="1199" w:hanging="360"/>
      </w:pPr>
      <w:rPr>
        <w:rFonts w:hint="default"/>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7"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9"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2"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15:restartNumberingAfterBreak="0">
    <w:nsid w:val="59E57D38"/>
    <w:multiLevelType w:val="hybridMultilevel"/>
    <w:tmpl w:val="3438D072"/>
    <w:lvl w:ilvl="0" w:tplc="10000001">
      <w:start w:val="1"/>
      <w:numFmt w:val="bullet"/>
      <w:lvlText w:val=""/>
      <w:lvlJc w:val="left"/>
      <w:pPr>
        <w:ind w:left="2642" w:hanging="360"/>
      </w:pPr>
      <w:rPr>
        <w:rFonts w:ascii="Symbol" w:hAnsi="Symbol" w:hint="default"/>
      </w:rPr>
    </w:lvl>
    <w:lvl w:ilvl="1" w:tplc="10000003" w:tentative="1">
      <w:start w:val="1"/>
      <w:numFmt w:val="bullet"/>
      <w:lvlText w:val="o"/>
      <w:lvlJc w:val="left"/>
      <w:pPr>
        <w:ind w:left="3362" w:hanging="360"/>
      </w:pPr>
      <w:rPr>
        <w:rFonts w:ascii="Courier New" w:hAnsi="Courier New" w:cs="Courier New" w:hint="default"/>
      </w:rPr>
    </w:lvl>
    <w:lvl w:ilvl="2" w:tplc="10000005" w:tentative="1">
      <w:start w:val="1"/>
      <w:numFmt w:val="bullet"/>
      <w:lvlText w:val=""/>
      <w:lvlJc w:val="left"/>
      <w:pPr>
        <w:ind w:left="4082" w:hanging="360"/>
      </w:pPr>
      <w:rPr>
        <w:rFonts w:ascii="Wingdings" w:hAnsi="Wingdings" w:hint="default"/>
      </w:rPr>
    </w:lvl>
    <w:lvl w:ilvl="3" w:tplc="10000001" w:tentative="1">
      <w:start w:val="1"/>
      <w:numFmt w:val="bullet"/>
      <w:lvlText w:val=""/>
      <w:lvlJc w:val="left"/>
      <w:pPr>
        <w:ind w:left="4802" w:hanging="360"/>
      </w:pPr>
      <w:rPr>
        <w:rFonts w:ascii="Symbol" w:hAnsi="Symbol" w:hint="default"/>
      </w:rPr>
    </w:lvl>
    <w:lvl w:ilvl="4" w:tplc="10000003" w:tentative="1">
      <w:start w:val="1"/>
      <w:numFmt w:val="bullet"/>
      <w:lvlText w:val="o"/>
      <w:lvlJc w:val="left"/>
      <w:pPr>
        <w:ind w:left="5522" w:hanging="360"/>
      </w:pPr>
      <w:rPr>
        <w:rFonts w:ascii="Courier New" w:hAnsi="Courier New" w:cs="Courier New" w:hint="default"/>
      </w:rPr>
    </w:lvl>
    <w:lvl w:ilvl="5" w:tplc="10000005" w:tentative="1">
      <w:start w:val="1"/>
      <w:numFmt w:val="bullet"/>
      <w:lvlText w:val=""/>
      <w:lvlJc w:val="left"/>
      <w:pPr>
        <w:ind w:left="6242" w:hanging="360"/>
      </w:pPr>
      <w:rPr>
        <w:rFonts w:ascii="Wingdings" w:hAnsi="Wingdings" w:hint="default"/>
      </w:rPr>
    </w:lvl>
    <w:lvl w:ilvl="6" w:tplc="10000001" w:tentative="1">
      <w:start w:val="1"/>
      <w:numFmt w:val="bullet"/>
      <w:lvlText w:val=""/>
      <w:lvlJc w:val="left"/>
      <w:pPr>
        <w:ind w:left="6962" w:hanging="360"/>
      </w:pPr>
      <w:rPr>
        <w:rFonts w:ascii="Symbol" w:hAnsi="Symbol" w:hint="default"/>
      </w:rPr>
    </w:lvl>
    <w:lvl w:ilvl="7" w:tplc="10000003" w:tentative="1">
      <w:start w:val="1"/>
      <w:numFmt w:val="bullet"/>
      <w:lvlText w:val="o"/>
      <w:lvlJc w:val="left"/>
      <w:pPr>
        <w:ind w:left="7682" w:hanging="360"/>
      </w:pPr>
      <w:rPr>
        <w:rFonts w:ascii="Courier New" w:hAnsi="Courier New" w:cs="Courier New" w:hint="default"/>
      </w:rPr>
    </w:lvl>
    <w:lvl w:ilvl="8" w:tplc="10000005" w:tentative="1">
      <w:start w:val="1"/>
      <w:numFmt w:val="bullet"/>
      <w:lvlText w:val=""/>
      <w:lvlJc w:val="left"/>
      <w:pPr>
        <w:ind w:left="8402" w:hanging="360"/>
      </w:pPr>
      <w:rPr>
        <w:rFonts w:ascii="Wingdings" w:hAnsi="Wingdings" w:hint="default"/>
      </w:rPr>
    </w:lvl>
  </w:abstractNum>
  <w:abstractNum w:abstractNumId="35"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C6D64"/>
    <w:multiLevelType w:val="multilevel"/>
    <w:tmpl w:val="CC04700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ED257D"/>
    <w:multiLevelType w:val="hybridMultilevel"/>
    <w:tmpl w:val="CBD8B16A"/>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38"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2"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3"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4"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F010E7F"/>
    <w:multiLevelType w:val="hybridMultilevel"/>
    <w:tmpl w:val="1F66DA34"/>
    <w:lvl w:ilvl="0" w:tplc="84ECCB2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43"/>
  </w:num>
  <w:num w:numId="2" w16cid:durableId="1067994644">
    <w:abstractNumId w:val="13"/>
  </w:num>
  <w:num w:numId="3" w16cid:durableId="571165151">
    <w:abstractNumId w:val="27"/>
  </w:num>
  <w:num w:numId="4" w16cid:durableId="1710688027">
    <w:abstractNumId w:val="8"/>
  </w:num>
  <w:num w:numId="5" w16cid:durableId="241112609">
    <w:abstractNumId w:val="21"/>
  </w:num>
  <w:num w:numId="6" w16cid:durableId="1503819390">
    <w:abstractNumId w:val="20"/>
  </w:num>
  <w:num w:numId="7" w16cid:durableId="1549998759">
    <w:abstractNumId w:val="5"/>
  </w:num>
  <w:num w:numId="8" w16cid:durableId="2015842210">
    <w:abstractNumId w:val="30"/>
  </w:num>
  <w:num w:numId="9" w16cid:durableId="1173960304">
    <w:abstractNumId w:val="30"/>
    <w:lvlOverride w:ilvl="1">
      <w:startOverride w:val="1"/>
    </w:lvlOverride>
  </w:num>
  <w:num w:numId="10" w16cid:durableId="1513182173">
    <w:abstractNumId w:val="3"/>
  </w:num>
  <w:num w:numId="11" w16cid:durableId="744453025">
    <w:abstractNumId w:val="15"/>
  </w:num>
  <w:num w:numId="12" w16cid:durableId="102507323">
    <w:abstractNumId w:val="33"/>
  </w:num>
  <w:num w:numId="13" w16cid:durableId="1352292447">
    <w:abstractNumId w:val="42"/>
  </w:num>
  <w:num w:numId="14" w16cid:durableId="1851213286">
    <w:abstractNumId w:val="10"/>
  </w:num>
  <w:num w:numId="15" w16cid:durableId="882910645">
    <w:abstractNumId w:val="11"/>
  </w:num>
  <w:num w:numId="16" w16cid:durableId="682511429">
    <w:abstractNumId w:val="17"/>
  </w:num>
  <w:num w:numId="17" w16cid:durableId="570123059">
    <w:abstractNumId w:val="45"/>
  </w:num>
  <w:num w:numId="18" w16cid:durableId="485710187">
    <w:abstractNumId w:val="40"/>
  </w:num>
  <w:num w:numId="19" w16cid:durableId="168106637">
    <w:abstractNumId w:val="25"/>
  </w:num>
  <w:num w:numId="20" w16cid:durableId="904488338">
    <w:abstractNumId w:val="39"/>
  </w:num>
  <w:num w:numId="21" w16cid:durableId="1927687122">
    <w:abstractNumId w:val="23"/>
  </w:num>
  <w:num w:numId="22" w16cid:durableId="2057462586">
    <w:abstractNumId w:val="38"/>
  </w:num>
  <w:num w:numId="23" w16cid:durableId="1919361615">
    <w:abstractNumId w:val="12"/>
  </w:num>
  <w:num w:numId="24" w16cid:durableId="1824926822">
    <w:abstractNumId w:val="2"/>
  </w:num>
  <w:num w:numId="25" w16cid:durableId="1478645930">
    <w:abstractNumId w:val="29"/>
  </w:num>
  <w:num w:numId="26" w16cid:durableId="925460332">
    <w:abstractNumId w:val="46"/>
  </w:num>
  <w:num w:numId="27" w16cid:durableId="1446728411">
    <w:abstractNumId w:val="44"/>
  </w:num>
  <w:num w:numId="28" w16cid:durableId="1472332988">
    <w:abstractNumId w:val="22"/>
  </w:num>
  <w:num w:numId="29" w16cid:durableId="1251541857">
    <w:abstractNumId w:val="18"/>
  </w:num>
  <w:num w:numId="30" w16cid:durableId="1442604914">
    <w:abstractNumId w:val="28"/>
  </w:num>
  <w:num w:numId="31" w16cid:durableId="1001271844">
    <w:abstractNumId w:val="7"/>
  </w:num>
  <w:num w:numId="32" w16cid:durableId="362638135">
    <w:abstractNumId w:val="47"/>
  </w:num>
  <w:num w:numId="33" w16cid:durableId="1062481554">
    <w:abstractNumId w:val="16"/>
  </w:num>
  <w:num w:numId="34" w16cid:durableId="560137402">
    <w:abstractNumId w:val="6"/>
  </w:num>
  <w:num w:numId="35" w16cid:durableId="1069495161">
    <w:abstractNumId w:val="31"/>
  </w:num>
  <w:num w:numId="36" w16cid:durableId="765030535">
    <w:abstractNumId w:val="19"/>
  </w:num>
  <w:num w:numId="37" w16cid:durableId="1619798848">
    <w:abstractNumId w:val="41"/>
  </w:num>
  <w:num w:numId="38" w16cid:durableId="2035374117">
    <w:abstractNumId w:val="24"/>
  </w:num>
  <w:num w:numId="39" w16cid:durableId="1355493689">
    <w:abstractNumId w:val="4"/>
  </w:num>
  <w:num w:numId="40" w16cid:durableId="1808358313">
    <w:abstractNumId w:val="32"/>
  </w:num>
  <w:num w:numId="41" w16cid:durableId="1786118422">
    <w:abstractNumId w:val="36"/>
  </w:num>
  <w:num w:numId="42" w16cid:durableId="733238848">
    <w:abstractNumId w:val="26"/>
  </w:num>
  <w:num w:numId="43" w16cid:durableId="1974872655">
    <w:abstractNumId w:val="9"/>
  </w:num>
  <w:num w:numId="44" w16cid:durableId="33116441">
    <w:abstractNumId w:val="35"/>
  </w:num>
  <w:num w:numId="45" w16cid:durableId="1714966479">
    <w:abstractNumId w:val="0"/>
  </w:num>
  <w:num w:numId="46" w16cid:durableId="2062051013">
    <w:abstractNumId w:val="37"/>
  </w:num>
  <w:num w:numId="47" w16cid:durableId="460730169">
    <w:abstractNumId w:val="34"/>
  </w:num>
  <w:num w:numId="48" w16cid:durableId="1824001814">
    <w:abstractNumId w:val="1"/>
  </w:num>
  <w:num w:numId="49" w16cid:durableId="8529596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2070"/>
    <w:rsid w:val="000C59BC"/>
    <w:rsid w:val="000F0670"/>
    <w:rsid w:val="000F51BE"/>
    <w:rsid w:val="000F75FE"/>
    <w:rsid w:val="00124B5D"/>
    <w:rsid w:val="00133ED6"/>
    <w:rsid w:val="0013495E"/>
    <w:rsid w:val="00135516"/>
    <w:rsid w:val="0013765A"/>
    <w:rsid w:val="00145C7F"/>
    <w:rsid w:val="0015151A"/>
    <w:rsid w:val="00165F5C"/>
    <w:rsid w:val="0018492D"/>
    <w:rsid w:val="00187E3C"/>
    <w:rsid w:val="0019404C"/>
    <w:rsid w:val="001E2CCE"/>
    <w:rsid w:val="00220373"/>
    <w:rsid w:val="00221B94"/>
    <w:rsid w:val="002258B1"/>
    <w:rsid w:val="002316AF"/>
    <w:rsid w:val="00241850"/>
    <w:rsid w:val="0024475B"/>
    <w:rsid w:val="00254272"/>
    <w:rsid w:val="00255505"/>
    <w:rsid w:val="00257B65"/>
    <w:rsid w:val="002672B7"/>
    <w:rsid w:val="00273F4C"/>
    <w:rsid w:val="00292F0F"/>
    <w:rsid w:val="002A1B75"/>
    <w:rsid w:val="00306336"/>
    <w:rsid w:val="003416BC"/>
    <w:rsid w:val="003555BC"/>
    <w:rsid w:val="00362F1A"/>
    <w:rsid w:val="003707CE"/>
    <w:rsid w:val="00373DB7"/>
    <w:rsid w:val="00374728"/>
    <w:rsid w:val="00375FAA"/>
    <w:rsid w:val="00383939"/>
    <w:rsid w:val="003C4A15"/>
    <w:rsid w:val="003D59C8"/>
    <w:rsid w:val="003D77B9"/>
    <w:rsid w:val="003E6D6A"/>
    <w:rsid w:val="003F7F2E"/>
    <w:rsid w:val="00401122"/>
    <w:rsid w:val="00405F4A"/>
    <w:rsid w:val="004209EE"/>
    <w:rsid w:val="00443257"/>
    <w:rsid w:val="004444A8"/>
    <w:rsid w:val="004508AA"/>
    <w:rsid w:val="00463C85"/>
    <w:rsid w:val="004854C0"/>
    <w:rsid w:val="004871BF"/>
    <w:rsid w:val="004C63DE"/>
    <w:rsid w:val="004E0D25"/>
    <w:rsid w:val="004E227D"/>
    <w:rsid w:val="004E5B74"/>
    <w:rsid w:val="004F155C"/>
    <w:rsid w:val="00531E00"/>
    <w:rsid w:val="005364D9"/>
    <w:rsid w:val="0058023E"/>
    <w:rsid w:val="005B499D"/>
    <w:rsid w:val="005B5B34"/>
    <w:rsid w:val="005C3DAD"/>
    <w:rsid w:val="005E67D0"/>
    <w:rsid w:val="0060128A"/>
    <w:rsid w:val="00614901"/>
    <w:rsid w:val="00617974"/>
    <w:rsid w:val="00620B5A"/>
    <w:rsid w:val="0064096A"/>
    <w:rsid w:val="00646972"/>
    <w:rsid w:val="006628FE"/>
    <w:rsid w:val="00666A51"/>
    <w:rsid w:val="00675505"/>
    <w:rsid w:val="0069412F"/>
    <w:rsid w:val="006A60B1"/>
    <w:rsid w:val="006B0190"/>
    <w:rsid w:val="006B4F74"/>
    <w:rsid w:val="006C5485"/>
    <w:rsid w:val="006C58A6"/>
    <w:rsid w:val="006D466C"/>
    <w:rsid w:val="006D4DCB"/>
    <w:rsid w:val="006E12A4"/>
    <w:rsid w:val="006E1345"/>
    <w:rsid w:val="007072F9"/>
    <w:rsid w:val="00744784"/>
    <w:rsid w:val="007461A8"/>
    <w:rsid w:val="00754DC4"/>
    <w:rsid w:val="00761ACA"/>
    <w:rsid w:val="00790F46"/>
    <w:rsid w:val="0079276D"/>
    <w:rsid w:val="0079414F"/>
    <w:rsid w:val="00794A21"/>
    <w:rsid w:val="0079701A"/>
    <w:rsid w:val="007A16CA"/>
    <w:rsid w:val="007B3FFC"/>
    <w:rsid w:val="007C2DBF"/>
    <w:rsid w:val="007E28D6"/>
    <w:rsid w:val="00804075"/>
    <w:rsid w:val="00806BB6"/>
    <w:rsid w:val="0080707E"/>
    <w:rsid w:val="008146C9"/>
    <w:rsid w:val="00824932"/>
    <w:rsid w:val="00826494"/>
    <w:rsid w:val="00840761"/>
    <w:rsid w:val="00842131"/>
    <w:rsid w:val="00842425"/>
    <w:rsid w:val="00865958"/>
    <w:rsid w:val="00866261"/>
    <w:rsid w:val="00875603"/>
    <w:rsid w:val="00880FC6"/>
    <w:rsid w:val="00893B78"/>
    <w:rsid w:val="008951A3"/>
    <w:rsid w:val="008C319C"/>
    <w:rsid w:val="008C3976"/>
    <w:rsid w:val="008D3CC5"/>
    <w:rsid w:val="008D4D67"/>
    <w:rsid w:val="008E1C64"/>
    <w:rsid w:val="00917F4F"/>
    <w:rsid w:val="009251E0"/>
    <w:rsid w:val="00933FA6"/>
    <w:rsid w:val="00942793"/>
    <w:rsid w:val="00943296"/>
    <w:rsid w:val="00951AD1"/>
    <w:rsid w:val="00954B62"/>
    <w:rsid w:val="00970ECF"/>
    <w:rsid w:val="009718D1"/>
    <w:rsid w:val="009A1D4E"/>
    <w:rsid w:val="009B54A8"/>
    <w:rsid w:val="009D098D"/>
    <w:rsid w:val="00A027CB"/>
    <w:rsid w:val="00A113B6"/>
    <w:rsid w:val="00A14369"/>
    <w:rsid w:val="00A151A7"/>
    <w:rsid w:val="00A31FB7"/>
    <w:rsid w:val="00A51ECB"/>
    <w:rsid w:val="00A60B20"/>
    <w:rsid w:val="00A66B2F"/>
    <w:rsid w:val="00A753B2"/>
    <w:rsid w:val="00A7581E"/>
    <w:rsid w:val="00A92537"/>
    <w:rsid w:val="00AA2E7C"/>
    <w:rsid w:val="00AA6C7D"/>
    <w:rsid w:val="00AA6CAB"/>
    <w:rsid w:val="00AB0750"/>
    <w:rsid w:val="00AC6CDA"/>
    <w:rsid w:val="00AC78C3"/>
    <w:rsid w:val="00AD76CF"/>
    <w:rsid w:val="00AE34D0"/>
    <w:rsid w:val="00B02B50"/>
    <w:rsid w:val="00B07AC7"/>
    <w:rsid w:val="00B37BA1"/>
    <w:rsid w:val="00B41985"/>
    <w:rsid w:val="00B43028"/>
    <w:rsid w:val="00B76873"/>
    <w:rsid w:val="00BB3D59"/>
    <w:rsid w:val="00BB46D1"/>
    <w:rsid w:val="00BD1190"/>
    <w:rsid w:val="00C022B4"/>
    <w:rsid w:val="00C15509"/>
    <w:rsid w:val="00C276DD"/>
    <w:rsid w:val="00C5297C"/>
    <w:rsid w:val="00C5623B"/>
    <w:rsid w:val="00C73524"/>
    <w:rsid w:val="00C97CBE"/>
    <w:rsid w:val="00CA0BAE"/>
    <w:rsid w:val="00CA2A5F"/>
    <w:rsid w:val="00CB1712"/>
    <w:rsid w:val="00CB52DF"/>
    <w:rsid w:val="00CC15D7"/>
    <w:rsid w:val="00CE083A"/>
    <w:rsid w:val="00CE22AD"/>
    <w:rsid w:val="00D00B82"/>
    <w:rsid w:val="00D01D77"/>
    <w:rsid w:val="00D02E40"/>
    <w:rsid w:val="00D1043C"/>
    <w:rsid w:val="00D6503D"/>
    <w:rsid w:val="00D73241"/>
    <w:rsid w:val="00D85B86"/>
    <w:rsid w:val="00D86C0D"/>
    <w:rsid w:val="00DA6427"/>
    <w:rsid w:val="00DC23FA"/>
    <w:rsid w:val="00DC2CCA"/>
    <w:rsid w:val="00DE27EF"/>
    <w:rsid w:val="00DE67A5"/>
    <w:rsid w:val="00DE7A1E"/>
    <w:rsid w:val="00E22659"/>
    <w:rsid w:val="00E41DB0"/>
    <w:rsid w:val="00E52623"/>
    <w:rsid w:val="00E625A6"/>
    <w:rsid w:val="00E91FD9"/>
    <w:rsid w:val="00E926D6"/>
    <w:rsid w:val="00EC1081"/>
    <w:rsid w:val="00EC1CFE"/>
    <w:rsid w:val="00ED7721"/>
    <w:rsid w:val="00EF7E9A"/>
    <w:rsid w:val="00F22513"/>
    <w:rsid w:val="00F23E87"/>
    <w:rsid w:val="00F313A9"/>
    <w:rsid w:val="00F4585C"/>
    <w:rsid w:val="00F50856"/>
    <w:rsid w:val="00F56E8A"/>
    <w:rsid w:val="00F71C14"/>
    <w:rsid w:val="00F9337E"/>
    <w:rsid w:val="00FD3569"/>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06336"/>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23</Pages>
  <Words>1629</Words>
  <Characters>9288</Characters>
  <Application>Microsoft Office Word</Application>
  <DocSecurity>0</DocSecurity>
  <Lines>77</Lines>
  <Paragraphs>21</Paragraphs>
  <ScaleCrop>false</ScaleCrop>
  <Company>ph</Company>
  <LinksUpToDate>false</LinksUpToDate>
  <CharactersWithSpaces>10896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95</cp:revision>
  <cp:lastPrinted>2017-10-13T03:40:00Z</cp:lastPrinted>
  <dcterms:created xsi:type="dcterms:W3CDTF">2014-03-10T01:27:00Z</dcterms:created>
  <dcterms:modified xsi:type="dcterms:W3CDTF">2025-09-29T10:43:00Z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