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28"/>
          <w:szCs w:val="28"/>
        </w:rPr>
        <w:t xml:space="preserve">Universidad Nacional de Costa Rica</w:t>
      </w:r>
    </w:p>
    <w:p>
      <w:pPr>
        <w:spacing w:after="0" w:line="360"/>
        <w:jc w:val="center"/>
      </w:pPr>
      <w:r>
        <w:rPr>
          <w:rFonts w:ascii="Times New Roman" w:cs="Times New Roman" w:eastAsia="Times New Roman" w:hAnsi="Times New Roman"/>
          <w:sz w:val="24"/>
          <w:szCs w:val="24"/>
        </w:rPr>
        <w:t xml:space="preserve">Escuela de Informática</w:t>
      </w:r>
    </w:p>
    <w:p>
      <w:pPr>
        <w:spacing w:after="0" w:line="360"/>
        <w:jc w:val="center"/>
      </w:pPr>
      <w:r>
        <w:rPr>
          <w:rFonts w:ascii="Times New Roman" w:cs="Times New Roman" w:eastAsia="Times New Roman" w:hAnsi="Times New Roman"/>
          <w:sz w:val="24"/>
          <w:szCs w:val="24"/>
        </w:rPr>
        <w:t xml:space="preserve">Curso: Administración de Bases de Datos</w:t>
      </w:r>
    </w:p>
    <w:p>
      <w:pPr>
        <w:spacing w:after="0" w:line="360"/>
        <w:jc w:val="center"/>
      </w:pPr>
      <w:r>
        <w:rPr>
          <w:rFonts w:ascii="Times New Roman" w:cs="Times New Roman" w:eastAsia="Times New Roman" w:hAnsi="Times New Roman"/>
          <w:sz w:val="24"/>
          <w:szCs w:val="24"/>
        </w:rPr>
        <w:t xml:space="preserve">II Ciclo 2026</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30"/>
          <w:szCs w:val="30"/>
        </w:rPr>
        <w:t xml:space="preserve">Controles ISO/IEC 27001:2022 para la confidencialidad en la administración de bases de datos Oracle</w:t>
      </w:r>
    </w:p>
    <w:p>
      <w:pPr>
        <w:spacing w:after="0" w:line="360"/>
        <w:jc w:val="center"/>
      </w:pPr>
      <w:r>
        <w:rPr>
          <w:rFonts w:ascii="Times New Roman" w:cs="Times New Roman" w:eastAsia="Times New Roman" w:hAnsi="Times New Roman"/>
          <w:i/>
          <w:iCs/>
          <w:sz w:val="24"/>
          <w:szCs w:val="24"/>
        </w:rPr>
        <w:t xml:space="preserve">Seguridad y auditoría de bases de datos</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Estudiante:</w:t>
      </w:r>
    </w:p>
    <w:p>
      <w:pPr>
        <w:spacing w:after="0" w:line="360"/>
        <w:jc w:val="center"/>
      </w:pPr>
      <w:r>
        <w:rPr>
          <w:rFonts w:ascii="Times New Roman" w:cs="Times New Roman" w:eastAsia="Times New Roman" w:hAnsi="Times New Roman"/>
          <w:b/>
          <w:bCs/>
          <w:sz w:val="24"/>
          <w:szCs w:val="24"/>
        </w:rPr>
        <w:t xml:space="preserve">Luis Felipe Jiménez Fernández</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Profesor:</w:t>
      </w:r>
    </w:p>
    <w:p>
      <w:pPr>
        <w:spacing w:after="0" w:line="360"/>
        <w:jc w:val="center"/>
      </w:pPr>
      <w:r>
        <w:rPr>
          <w:rFonts w:ascii="Times New Roman" w:cs="Times New Roman" w:eastAsia="Times New Roman" w:hAnsi="Times New Roman"/>
          <w:b/>
          <w:bCs/>
          <w:sz w:val="24"/>
          <w:szCs w:val="24"/>
        </w:rPr>
        <w:t xml:space="preserve">Johnny Villalobos Murillo</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15 de octubre de 2026</w:t>
      </w:r>
    </w:p>
    <w:p>
      <w:pPr>
        <w:sectPr>
          <w:pgSz w:w="12240" w:h="15840" w:orient="portrait"/>
          <w:pgMar w:top="1440" w:right="1440" w:bottom="1440" w:left="1440" w:header="708" w:footer="708" w:gutter="0"/>
          <w:pgNumType/>
          <w:docGrid w:linePitch="360"/>
        </w:sectPr>
      </w:pPr>
    </w:p>
    <w:p>
      <w:pPr>
        <w:keepNext/>
        <w:spacing w:after="120" w:before="240" w:line="360"/>
        <w:jc w:val="center"/>
      </w:pPr>
      <w:r>
        <w:rPr>
          <w:rFonts w:ascii="Times New Roman" w:cs="Times New Roman" w:eastAsia="Times New Roman" w:hAnsi="Times New Roman"/>
          <w:b/>
          <w:bCs/>
          <w:sz w:val="24"/>
          <w:szCs w:val="24"/>
        </w:rPr>
        <w:t xml:space="preserve">1. Introducción</w:t>
      </w:r>
    </w:p>
    <w:p>
      <w:pPr>
        <w:spacing w:after="0" w:line="360"/>
        <w:ind w:firstLine="720"/>
        <w:jc w:val="both"/>
      </w:pPr>
      <w:r>
        <w:rPr>
          <w:rFonts w:ascii="Times New Roman" w:cs="Times New Roman" w:eastAsia="Times New Roman" w:hAnsi="Times New Roman"/>
          <w:sz w:val="24"/>
          <w:szCs w:val="24"/>
        </w:rPr>
        <w:t xml:space="preserve">La confidencialidad es la propiedad de la información que impide su divulgación a personas, entidades o procesos no autorizados (ISO/IEC, 2026). En una base de datos, esa propiedad no depende de una sola herramienta, sino de lo que el Administrador de Bases de Datos (DBA) hace cada día: crear cuentas, otorgar privilegios, respaldar, auditar, parchear y clonar ambientes. Este informe diseña un marco de controles basado en ISO/IEC 27001:2022 (Anexo A) e ISO/IEC 27002:2022 para mitigar los riesgos de confidencialidad en esas tareas sobre Oracle Database 21c XE, y lo acompaña con una matriz de evaluación y pruebas observables y auditables mediante scripts SQL.</w:t>
      </w:r>
    </w:p>
    <w:p>
      <w:pPr>
        <w:spacing w:after="0" w:line="360"/>
        <w:ind w:firstLine="720"/>
        <w:jc w:val="both"/>
      </w:pPr>
      <w:r>
        <w:rPr>
          <w:rFonts w:ascii="Times New Roman" w:cs="Times New Roman" w:eastAsia="Times New Roman" w:hAnsi="Times New Roman"/>
          <w:sz w:val="24"/>
          <w:szCs w:val="24"/>
        </w:rPr>
        <w:t xml:space="preserve">La metodología es el ciclo PHVA (Planificar-Hacer-Verificar-Actuar), la herramienta es Oracle SQL Developer y la documentación sigue APA 7. El informe presenta el marco teórico, los riesgos R-CONF, las tareas críticas del DBA, el mapeo de controles, los controles observables para un auditor externo, la matriz de evaluación, la batería de pruebas y la declaración del uso de inteligencia artificial.</w:t>
      </w:r>
    </w:p>
    <w:p>
      <w:pPr>
        <w:keepNext/>
        <w:spacing w:after="120" w:before="240" w:line="360"/>
        <w:jc w:val="center"/>
      </w:pPr>
      <w:r>
        <w:rPr>
          <w:rFonts w:ascii="Times New Roman" w:cs="Times New Roman" w:eastAsia="Times New Roman" w:hAnsi="Times New Roman"/>
          <w:b/>
          <w:bCs/>
          <w:sz w:val="24"/>
          <w:szCs w:val="24"/>
        </w:rPr>
        <w:t xml:space="preserve">2. Marco teórico</w:t>
      </w:r>
    </w:p>
    <w:p>
      <w:pPr>
        <w:keepNext/>
        <w:spacing w:after="60" w:before="120" w:line="360"/>
      </w:pPr>
      <w:r>
        <w:rPr>
          <w:rFonts w:ascii="Times New Roman" w:cs="Times New Roman" w:eastAsia="Times New Roman" w:hAnsi="Times New Roman"/>
          <w:b/>
          <w:bCs/>
          <w:sz w:val="24"/>
          <w:szCs w:val="24"/>
        </w:rPr>
        <w:t xml:space="preserve">2.1 ISO/IEC 27001:2022 frente a la versión 2013</w:t>
      </w:r>
    </w:p>
    <w:p>
      <w:pPr>
        <w:spacing w:after="0" w:line="360"/>
        <w:ind w:firstLine="720"/>
        <w:jc w:val="both"/>
      </w:pPr>
      <w:r>
        <w:rPr>
          <w:rFonts w:ascii="Times New Roman" w:cs="Times New Roman" w:eastAsia="Times New Roman" w:hAnsi="Times New Roman"/>
          <w:sz w:val="24"/>
          <w:szCs w:val="24"/>
        </w:rPr>
        <w:t xml:space="preserve">La edición 2022 de ISO/IEC 27001 mantiene los requisitos del sistema de gestión (cláusulas 4 a 10), pero su Anexo A se alinea con ISO/IEC 27002:2022: pasa de 114 controles en 14 dominios a 93 controles en 4 temas (organizacionales, de personas, físicos y tecnológicos) (ISO/IEC, 2022a, 2022b). Se agregan 11 controles nuevos, tres de ellos muy relevantes para un DBA: eliminación de información (8.10), enmascaramiento de datos (8.11) y prevención de fuga de datos (8.12). El enfoque por procesos de la cláusula 4.4 y la mejora continua, que se aplican aquí mediante PHVA, se mantienen.</w:t>
      </w:r>
    </w:p>
    <w:p>
      <w:pPr>
        <w:keepNext/>
        <w:spacing w:after="60" w:before="120" w:line="360"/>
      </w:pPr>
      <w:r>
        <w:rPr>
          <w:rFonts w:ascii="Times New Roman" w:cs="Times New Roman" w:eastAsia="Times New Roman" w:hAnsi="Times New Roman"/>
          <w:b/>
          <w:bCs/>
          <w:sz w:val="24"/>
          <w:szCs w:val="24"/>
        </w:rPr>
        <w:t xml:space="preserve">2.2 Mínimo privilegio y separación de funciones en el rol DBA</w:t>
      </w:r>
    </w:p>
    <w:p>
      <w:pPr>
        <w:spacing w:after="0" w:line="360"/>
        <w:ind w:firstLine="720"/>
        <w:jc w:val="both"/>
      </w:pPr>
      <w:r>
        <w:rPr>
          <w:rFonts w:ascii="Times New Roman" w:cs="Times New Roman" w:eastAsia="Times New Roman" w:hAnsi="Times New Roman"/>
          <w:sz w:val="24"/>
          <w:szCs w:val="24"/>
        </w:rPr>
        <w:t xml:space="preserve">El principio de mínimo privilegio establece que cada identidad reciba solo los permisos que su función requiere, y la separación de funciones evita que una sola persona controle un proceso completo (control 5.3). Oracle recomienda otorgar privilegios solo a quien los necesita, asignarlos mediante roles, restringir los privilegios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y no conceder </w:t>
      </w:r>
      <w:r>
        <w:rPr>
          <w:rFonts w:ascii="Times New Roman" w:cs="Times New Roman" w:eastAsia="Times New Roman" w:hAnsi="Times New Roman"/>
          <w:i/>
          <w:iCs/>
          <w:sz w:val="24"/>
          <w:szCs w:val="24"/>
        </w:rPr>
        <w:t xml:space="preserve">SYSDBA</w:t>
      </w:r>
      <w:r>
        <w:rPr>
          <w:rFonts w:ascii="Times New Roman" w:cs="Times New Roman" w:eastAsia="Times New Roman" w:hAnsi="Times New Roman"/>
          <w:sz w:val="24"/>
          <w:szCs w:val="24"/>
        </w:rPr>
        <w:t xml:space="preserve"> a quien no sea administrador (Oracle, 2024c). Un DBA con el rol </w:t>
      </w:r>
      <w:r>
        <w:rPr>
          <w:rFonts w:ascii="Times New Roman" w:cs="Times New Roman" w:eastAsia="Times New Roman" w:hAnsi="Times New Roman"/>
          <w:i/>
          <w:iCs/>
          <w:sz w:val="24"/>
          <w:szCs w:val="24"/>
        </w:rPr>
        <w:t xml:space="preserve">DBA</w:t>
      </w:r>
      <w:r>
        <w:rPr>
          <w:rFonts w:ascii="Times New Roman" w:cs="Times New Roman" w:eastAsia="Times New Roman" w:hAnsi="Times New Roman"/>
          <w:sz w:val="24"/>
          <w:szCs w:val="24"/>
        </w:rPr>
        <w:t xml:space="preserve"> para tareas cotidianas viola ambos principios: por eso se recomiendan cuentas nominales de trabajo, una cuenta privilegiada separada para actividades administrativas y roles específicos como </w:t>
      </w:r>
      <w:r>
        <w:rPr>
          <w:rFonts w:ascii="Times New Roman" w:cs="Times New Roman" w:eastAsia="Times New Roman" w:hAnsi="Times New Roman"/>
          <w:i/>
          <w:iCs/>
          <w:sz w:val="24"/>
          <w:szCs w:val="24"/>
        </w:rPr>
        <w:t xml:space="preserve">SYSBACKUP</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SYSKM</w:t>
      </w:r>
      <w:r>
        <w:rPr>
          <w:rFonts w:ascii="Times New Roman" w:cs="Times New Roman" w:eastAsia="Times New Roman" w:hAnsi="Times New Roman"/>
          <w:sz w:val="24"/>
          <w:szCs w:val="24"/>
        </w:rPr>
        <w:t xml:space="preserve"> para respaldos y llaves.</w:t>
      </w:r>
    </w:p>
    <w:p>
      <w:pPr>
        <w:keepNext/>
        <w:spacing w:after="60" w:before="120" w:line="360"/>
      </w:pPr>
      <w:r>
        <w:rPr>
          <w:rFonts w:ascii="Times New Roman" w:cs="Times New Roman" w:eastAsia="Times New Roman" w:hAnsi="Times New Roman"/>
          <w:b/>
          <w:bCs/>
          <w:sz w:val="24"/>
          <w:szCs w:val="24"/>
        </w:rPr>
        <w:t xml:space="preserve">2.3 Defensa en profundidad y Zero Trust</w:t>
      </w:r>
    </w:p>
    <w:p>
      <w:pPr>
        <w:spacing w:after="0" w:line="360"/>
        <w:ind w:firstLine="720"/>
        <w:jc w:val="both"/>
      </w:pPr>
      <w:r>
        <w:rPr>
          <w:rFonts w:ascii="Times New Roman" w:cs="Times New Roman" w:eastAsia="Times New Roman" w:hAnsi="Times New Roman"/>
          <w:sz w:val="24"/>
          <w:szCs w:val="24"/>
        </w:rPr>
        <w:t xml:space="preserve">La defensa en profundidad superpone capas: red (listener, cifrado de tráfico), autenticación, autorización, cifrado de datos, auditoría y respaldo, de modo que el fallo de una capa no exponga los datos. Zero Trust parte de que ninguna conexión es confiable por su ubicación y exige autenticar y autorizar cada acceso, con privilegios mínimos y monitoreo continuo (Rose et al., 2020). Aplicado a bases de datos, significa no confiar en que "viene de la red interna", verificar cada sesión y registrar los accesos a los datos sensibles.</w:t>
      </w:r>
    </w:p>
    <w:p>
      <w:pPr>
        <w:keepNext/>
        <w:spacing w:after="60" w:before="120" w:line="360"/>
      </w:pPr>
      <w:r>
        <w:rPr>
          <w:rFonts w:ascii="Times New Roman" w:cs="Times New Roman" w:eastAsia="Times New Roman" w:hAnsi="Times New Roman"/>
          <w:b/>
          <w:bCs/>
          <w:sz w:val="24"/>
          <w:szCs w:val="24"/>
        </w:rPr>
        <w:t xml:space="preserve">2.4 Controles técnicos en Oracle</w:t>
      </w:r>
    </w:p>
    <w:p>
      <w:pPr>
        <w:spacing w:after="0" w:line="360"/>
        <w:ind w:firstLine="720"/>
        <w:jc w:val="both"/>
      </w:pPr>
      <w:r>
        <w:rPr>
          <w:rFonts w:ascii="Times New Roman" w:cs="Times New Roman" w:eastAsia="Times New Roman" w:hAnsi="Times New Roman"/>
          <w:b/>
          <w:bCs/>
          <w:sz w:val="24"/>
          <w:szCs w:val="24"/>
        </w:rPr>
        <w:t xml:space="preserve">Transparent Data Encryption (TDE)</w:t>
      </w:r>
      <w:r>
        <w:rPr>
          <w:rFonts w:ascii="Times New Roman" w:cs="Times New Roman" w:eastAsia="Times New Roman" w:hAnsi="Times New Roman"/>
          <w:sz w:val="24"/>
          <w:szCs w:val="24"/>
        </w:rPr>
        <w:t xml:space="preserve"> cifra columnas o tablespaces en reposo y depende de un almacén de llaves; protege frente al robo de archivos de datos o respaldos (Oracle, 2024a). </w:t>
      </w:r>
      <w:r>
        <w:rPr>
          <w:rFonts w:ascii="Times New Roman" w:cs="Times New Roman" w:eastAsia="Times New Roman" w:hAnsi="Times New Roman"/>
          <w:b/>
          <w:bCs/>
          <w:sz w:val="24"/>
          <w:szCs w:val="24"/>
        </w:rPr>
        <w:t xml:space="preserve">Enmascaramiento:</w:t>
      </w:r>
      <w:r>
        <w:rPr>
          <w:rFonts w:ascii="Times New Roman" w:cs="Times New Roman" w:eastAsia="Times New Roman" w:hAnsi="Times New Roman"/>
          <w:sz w:val="24"/>
          <w:szCs w:val="24"/>
        </w:rPr>
        <w:t xml:space="preserve"> el término "Dynamic Data Masking" se asocia a otros motores; en Oracle el equivalente dinámico es </w:t>
      </w:r>
      <w:r>
        <w:rPr>
          <w:rFonts w:ascii="Times New Roman" w:cs="Times New Roman" w:eastAsia="Times New Roman" w:hAnsi="Times New Roman"/>
          <w:b/>
          <w:bCs/>
          <w:sz w:val="24"/>
          <w:szCs w:val="24"/>
        </w:rPr>
        <w:t xml:space="preserve">Data Redaction</w:t>
      </w:r>
      <w:r>
        <w:rPr>
          <w:rFonts w:ascii="Times New Roman" w:cs="Times New Roman" w:eastAsia="Times New Roman" w:hAnsi="Times New Roman"/>
          <w:sz w:val="24"/>
          <w:szCs w:val="24"/>
        </w:rPr>
        <w:t xml:space="preserve">, que oculta valores al devolver resultados según la política, mientras que Data Masking and Subsetting ofusca datos de forma estática para clonar ambientes. Estas opciones dependen de la edición y las licencias, por lo que en XE se complementan con vistas de enmascaramiento (Oracle, 2024a). </w:t>
      </w:r>
      <w:r>
        <w:rPr>
          <w:rFonts w:ascii="Times New Roman" w:cs="Times New Roman" w:eastAsia="Times New Roman" w:hAnsi="Times New Roman"/>
          <w:b/>
          <w:bCs/>
          <w:sz w:val="24"/>
          <w:szCs w:val="24"/>
        </w:rPr>
        <w:t xml:space="preserve">Row Level Security / VPD</w:t>
      </w:r>
      <w:r>
        <w:rPr>
          <w:rFonts w:ascii="Times New Roman" w:cs="Times New Roman" w:eastAsia="Times New Roman" w:hAnsi="Times New Roman"/>
          <w:sz w:val="24"/>
          <w:szCs w:val="24"/>
        </w:rPr>
        <w:t xml:space="preserve"> restringe filas visibles mediante políticas (</w:t>
      </w:r>
      <w:r>
        <w:rPr>
          <w:rFonts w:ascii="Times New Roman" w:cs="Times New Roman" w:eastAsia="Times New Roman" w:hAnsi="Times New Roman"/>
          <w:i/>
          <w:iCs/>
          <w:sz w:val="24"/>
          <w:szCs w:val="24"/>
        </w:rPr>
        <w:t xml:space="preserve">DBMS_RLS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TLS</w:t>
      </w:r>
      <w:r>
        <w:rPr>
          <w:rFonts w:ascii="Times New Roman" w:cs="Times New Roman" w:eastAsia="Times New Roman" w:hAnsi="Times New Roman"/>
          <w:sz w:val="24"/>
          <w:szCs w:val="24"/>
        </w:rPr>
        <w:t xml:space="preserve"> y el cifrado nativo de Oracle Net protegen el tráfico entre cliente y servidor.</w:t>
      </w:r>
    </w:p>
    <w:p>
      <w:pPr>
        <w:keepNext/>
        <w:spacing w:after="60" w:before="120" w:line="360"/>
      </w:pPr>
      <w:r>
        <w:rPr>
          <w:rFonts w:ascii="Times New Roman" w:cs="Times New Roman" w:eastAsia="Times New Roman" w:hAnsi="Times New Roman"/>
          <w:b/>
          <w:bCs/>
          <w:sz w:val="24"/>
          <w:szCs w:val="24"/>
        </w:rPr>
        <w:t xml:space="preserve">2.5 DLP, respaldos cifrados, logging y SIEM</w:t>
      </w:r>
    </w:p>
    <w:p>
      <w:pPr>
        <w:spacing w:after="0" w:line="360"/>
        <w:ind w:firstLine="720"/>
        <w:jc w:val="both"/>
      </w:pPr>
      <w:r>
        <w:rPr>
          <w:rFonts w:ascii="Times New Roman" w:cs="Times New Roman" w:eastAsia="Times New Roman" w:hAnsi="Times New Roman"/>
          <w:sz w:val="24"/>
          <w:szCs w:val="24"/>
        </w:rPr>
        <w:t xml:space="preserve">La prevención de fuga de datos (control 8.12) en Oracle implica restringir paquetes que sacan datos del servidor (</w:t>
      </w:r>
      <w:r>
        <w:rPr>
          <w:rFonts w:ascii="Times New Roman" w:cs="Times New Roman" w:eastAsia="Times New Roman" w:hAnsi="Times New Roman"/>
          <w:i/>
          <w:iCs/>
          <w:sz w:val="24"/>
          <w:szCs w:val="24"/>
        </w:rPr>
        <w:t xml:space="preserve">UTL_FILE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UTL_HTTP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UTL_SMTP</w:t>
      </w:r>
      <w:r>
        <w:rPr>
          <w:rFonts w:ascii="Times New Roman" w:cs="Times New Roman" w:eastAsia="Times New Roman" w:hAnsi="Times New Roman"/>
          <w:sz w:val="24"/>
          <w:szCs w:val="24"/>
        </w:rPr>
        <w:t xml:space="preserve">), controlar objetos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sz w:val="24"/>
          <w:szCs w:val="24"/>
        </w:rPr>
        <w:t xml:space="preserve"> y los roles de exportación de Data Pump. Los respaldos deben cifrarse y custodiarse (8.13); RMAN soporta respaldos cifrados (Oracle, 2024b). El registro y monitoreo (8.15, 8.16) se apoya en la auditoría unificada, cuya pista reside en el esquema </w:t>
      </w:r>
      <w:r>
        <w:rPr>
          <w:rFonts w:ascii="Times New Roman" w:cs="Times New Roman" w:eastAsia="Times New Roman" w:hAnsi="Times New Roman"/>
          <w:i/>
          <w:iCs/>
          <w:sz w:val="24"/>
          <w:szCs w:val="24"/>
        </w:rPr>
        <w:t xml:space="preserve">AUDSYS</w:t>
      </w:r>
      <w:r>
        <w:rPr>
          <w:rFonts w:ascii="Times New Roman" w:cs="Times New Roman" w:eastAsia="Times New Roman" w:hAnsi="Times New Roman"/>
          <w:sz w:val="24"/>
          <w:szCs w:val="24"/>
        </w:rPr>
        <w:t xml:space="preserve"> y se consulta mediante </w:t>
      </w:r>
      <w:r>
        <w:rPr>
          <w:rFonts w:ascii="Times New Roman" w:cs="Times New Roman" w:eastAsia="Times New Roman" w:hAnsi="Times New Roman"/>
          <w:i/>
          <w:iCs/>
          <w:sz w:val="24"/>
          <w:szCs w:val="24"/>
        </w:rPr>
        <w:t xml:space="preserve">UNIFIED_AUDIT_TRAIL</w:t>
      </w:r>
      <w:r>
        <w:rPr>
          <w:rFonts w:ascii="Times New Roman" w:cs="Times New Roman" w:eastAsia="Times New Roman" w:hAnsi="Times New Roman"/>
          <w:sz w:val="24"/>
          <w:szCs w:val="24"/>
        </w:rPr>
        <w:t xml:space="preserve"> (Oracle, 2024c); estos registros pueden enviarse a un SIEM para correlacionar eventos, por ejemplo mediante el syslog del sistema operativo según plataforma y versión.</w:t>
      </w:r>
    </w:p>
    <w:p>
      <w:pPr>
        <w:keepNext/>
        <w:spacing w:after="60" w:before="120" w:line="360"/>
      </w:pPr>
      <w:r>
        <w:rPr>
          <w:rFonts w:ascii="Times New Roman" w:cs="Times New Roman" w:eastAsia="Times New Roman" w:hAnsi="Times New Roman"/>
          <w:b/>
          <w:bCs/>
          <w:sz w:val="24"/>
          <w:szCs w:val="24"/>
        </w:rPr>
        <w:t xml:space="preserve">2.6 Normativa costarricense</w:t>
      </w:r>
    </w:p>
    <w:p>
      <w:pPr>
        <w:spacing w:after="0" w:line="360"/>
        <w:ind w:firstLine="720"/>
        <w:jc w:val="both"/>
      </w:pPr>
      <w:r>
        <w:rPr>
          <w:rFonts w:ascii="Times New Roman" w:cs="Times New Roman" w:eastAsia="Times New Roman" w:hAnsi="Times New Roman"/>
          <w:sz w:val="24"/>
          <w:szCs w:val="24"/>
        </w:rPr>
        <w:t xml:space="preserve">La Ley 8968 obliga al responsable de una base de datos a adoptar medidas técnicas y organizativas de seguridad, incluidas las físicas y lógicas (artículo 10), y establece el deber de confidencialidad de quienes intervienen en el tratamiento, aun terminada su relación (artículo 11) (Asamblea Legislativa de Costa Rica, 2011). Su reglamento, el Decreto Ejecutivo 37554-JP, desarrolla las medidas de seguridad administrativas, físicas y lógicas (artículo 34), exige análisis de riesgos (artículo 36) y regula la notificación de vulneraciones (artículos 38 y 39) (Poder Ejecutivo de Costa Rica, 2013).</w:t>
      </w:r>
    </w:p>
    <w:p>
      <w:pPr>
        <w:keepNext/>
        <w:spacing w:after="120" w:before="240" w:line="360"/>
        <w:jc w:val="center"/>
      </w:pPr>
      <w:r>
        <w:rPr>
          <w:rFonts w:ascii="Times New Roman" w:cs="Times New Roman" w:eastAsia="Times New Roman" w:hAnsi="Times New Roman"/>
          <w:b/>
          <w:bCs/>
          <w:sz w:val="24"/>
          <w:szCs w:val="24"/>
        </w:rPr>
        <w:t xml:space="preserve">3. Riesgos de confidencialidad R-CONF</w:t>
      </w:r>
    </w:p>
    <w:p>
      <w:pPr>
        <w:spacing w:after="0" w:line="360"/>
        <w:ind w:firstLine="720"/>
        <w:jc w:val="both"/>
      </w:pPr>
      <w:r>
        <w:rPr>
          <w:rFonts w:ascii="Times New Roman" w:cs="Times New Roman" w:eastAsia="Times New Roman" w:hAnsi="Times New Roman"/>
          <w:sz w:val="24"/>
          <w:szCs w:val="24"/>
        </w:rPr>
        <w:t xml:space="preserve">Impacto (I) y probabilidad (P) se califican de 1 a 5; el nivel resulta del producto: 1 a 6 bajo, 7 a 14 medio y 15 a 25 alto (ISO/IEC, 2022c). Los valores son una propuesta inicial para validar con el contexto del entorno evaluado.</w:t>
      </w:r>
    </w:p>
    <w:p>
      <w:pPr>
        <w:keepNext/>
        <w:spacing w:after="0" w:before="200"/>
      </w:pPr>
      <w:r>
        <w:rPr>
          <w:rFonts w:ascii="Times New Roman" w:cs="Times New Roman" w:eastAsia="Times New Roman" w:hAnsi="Times New Roman"/>
          <w:b/>
          <w:bCs/>
          <w:sz w:val="24"/>
          <w:szCs w:val="24"/>
        </w:rPr>
        <w:t xml:space="preserve">Tabla 1</w:t>
      </w:r>
    </w:p>
    <w:p>
      <w:pPr>
        <w:keepNext/>
        <w:spacing w:after="80"/>
      </w:pPr>
      <w:r>
        <w:rPr>
          <w:rFonts w:ascii="Times New Roman" w:cs="Times New Roman" w:eastAsia="Times New Roman" w:hAnsi="Times New Roman"/>
          <w:i/>
          <w:iCs/>
          <w:sz w:val="24"/>
          <w:szCs w:val="24"/>
        </w:rPr>
        <w:t xml:space="preserve">Riesgos de confidencialidad en bases de datos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600"/>
        <w:gridCol w:w="420"/>
        <w:gridCol w:w="420"/>
        <w:gridCol w:w="700"/>
        <w:gridCol w:w="1720"/>
      </w:tblGrid>
      <w:tr>
        <w:trPr>
          <w:cantSplit/>
          <w:tblHeader/>
        </w:trPr>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2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26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Amenaza y vulnerabilidad</w:t>
            </w:r>
          </w:p>
        </w:tc>
        <w:tc>
          <w:tcPr>
            <w:tcW w:type="dxa" w:w="42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w:t>
            </w:r>
          </w:p>
        </w:tc>
        <w:tc>
          <w:tcPr>
            <w:tcW w:type="dxa" w:w="42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w:t>
            </w:r>
          </w:p>
        </w:tc>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I×P</w:t>
            </w:r>
          </w:p>
        </w:tc>
        <w:tc>
          <w:tcPr>
            <w:tcW w:type="dxa" w:w="172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Nivel</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Acceso no autorizado a datos por exceso o herencia de privilegios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Usuario interno o cuenta comprometida;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roles anidados, </w:t>
            </w:r>
            <w:r>
              <w:rPr>
                <w:rFonts w:ascii="Times New Roman" w:cs="Times New Roman" w:eastAsia="Times New Roman" w:hAnsi="Times New Roman"/>
                <w:b w:val="false"/>
                <w:bCs w:val="false"/>
                <w:i/>
                <w:iCs/>
                <w:sz w:val="18"/>
                <w:szCs w:val="18"/>
              </w:rPr>
              <w:t xml:space="preserve">PUBLIC</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20</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Suplantación por credenciales débiles, por defecto o compartidas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Ataque de fuerza bruta o reutilización; contraseñas por defecto, perfiles laxos</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15</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Fuga por respaldos, archivos de datos o redo archivados sin cifrar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Robo o copia de medios; falta de TDE y de cifrado de RMAN</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15</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Exposición de datos reales en clones DEV/TEST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Copia de producción a ambientes menos protegidos; datos sin enmascarar</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16</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Acceso sin detección por auditoría y logs ausentes o manipulables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Abuso de privilegios sin rastro; sin políticas de auditoría ni monitoreo</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16</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Intercepción de tráfico o exposición del listener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Escucha de red; tráfico en claro, listener sin restricción de origen</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12</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Medio</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ISO/IEC (2022c) y Oracle (2024c).</w:t>
      </w:r>
    </w:p>
    <w:p>
      <w:pPr>
        <w:keepNext/>
        <w:spacing w:after="120" w:before="240" w:line="360"/>
        <w:jc w:val="center"/>
      </w:pPr>
      <w:r>
        <w:rPr>
          <w:rFonts w:ascii="Times New Roman" w:cs="Times New Roman" w:eastAsia="Times New Roman" w:hAnsi="Times New Roman"/>
          <w:b/>
          <w:bCs/>
          <w:sz w:val="24"/>
          <w:szCs w:val="24"/>
        </w:rPr>
        <w:t xml:space="preserve">4. Tareas críticas del DBA</w:t>
      </w:r>
    </w:p>
    <w:p>
      <w:pPr>
        <w:keepNext/>
        <w:spacing w:after="0" w:before="200"/>
      </w:pPr>
      <w:r>
        <w:rPr>
          <w:rFonts w:ascii="Times New Roman" w:cs="Times New Roman" w:eastAsia="Times New Roman" w:hAnsi="Times New Roman"/>
          <w:b/>
          <w:bCs/>
          <w:sz w:val="24"/>
          <w:szCs w:val="24"/>
        </w:rPr>
        <w:t xml:space="preserve">Tabla 2</w:t>
      </w:r>
    </w:p>
    <w:p>
      <w:pPr>
        <w:keepNext/>
        <w:spacing w:after="80"/>
      </w:pPr>
      <w:r>
        <w:rPr>
          <w:rFonts w:ascii="Times New Roman" w:cs="Times New Roman" w:eastAsia="Times New Roman" w:hAnsi="Times New Roman"/>
          <w:i/>
          <w:iCs/>
          <w:sz w:val="24"/>
          <w:szCs w:val="24"/>
        </w:rPr>
        <w:t xml:space="preserve">Tareas críticas del DBA, riesgos y controles asociados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700"/>
        <w:gridCol w:w="1400"/>
        <w:gridCol w:w="226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2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Tarea</w:t>
            </w:r>
          </w:p>
        </w:tc>
        <w:tc>
          <w:tcPr>
            <w:tcW w:type="dxa" w:w="2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Objetos o comandos Oracle</w:t>
            </w:r>
          </w:p>
        </w:tc>
        <w:tc>
          <w:tcPr>
            <w:tcW w:type="dxa" w:w="14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22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Controles Anexo 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Creación y baja de usuarios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CREATE USER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DROP USER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DBA_USERS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A5.16, A5.18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Asignación de privilegios y roles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GRANT</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REVOKE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DBA_SYS_PRIVS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DBA_ROLE_PRIVS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A5.15, A5.18, A8.2, A8.3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Gestión de cuentas privilegiadas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SYS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SYSTEM</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SYSDBA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V$PWFILE_USERS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 A8.5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Autenticación y perfiles de contraseña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CREATE PROFILE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DBA_PROFILES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 A8.5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Clasificación de datos sensibles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COMMENT ON COLUMN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DBA_COL_COMMENTS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04</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T-06</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en reposo (TDE)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V$ENCRYPTION_WALLET</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DBA_ENCRYPTED_COLUMNS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A8.24 (adicional)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T-07</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Enmascaramiento y redacción de datos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Vistas de masking, </w:t>
            </w:r>
            <w:r>
              <w:rPr>
                <w:rFonts w:ascii="Times New Roman" w:cs="Times New Roman" w:eastAsia="Times New Roman" w:hAnsi="Times New Roman"/>
                <w:b w:val="false"/>
                <w:bCs w:val="false"/>
                <w:i/>
                <w:iCs/>
                <w:sz w:val="18"/>
                <w:szCs w:val="18"/>
              </w:rPr>
              <w:t xml:space="preserve">DBMS_REDACT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 A5.12</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Respaldos RMAN cifrados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RMAN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V$RMAN_BACKUP_JOB_DETAILS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A8.13, A5.33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 unificada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CREATE AUDIT POLICY</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UNIFIED_AUDIT_TRAIL</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 A5.33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Gestión de logs y redo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Alert log, redo, </w:t>
            </w:r>
            <w:r>
              <w:rPr>
                <w:rFonts w:ascii="Times New Roman" w:cs="Times New Roman" w:eastAsia="Times New Roman" w:hAnsi="Times New Roman"/>
                <w:b w:val="false"/>
                <w:bCs w:val="false"/>
                <w:i/>
                <w:iCs/>
                <w:sz w:val="18"/>
                <w:szCs w:val="18"/>
              </w:rPr>
              <w:t xml:space="preserve">LogMiner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V$DIAG_INFO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 05</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 A5.33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Parcheo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DBA_REGISTRY_SQLPATCH</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V$VERSION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06</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A8.8 (adicional)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 del listener y la red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LSNRCTL</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sqlnet.ora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V$SESSION_CONNECT_INFO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Eliminación segura de información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PURGE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DBA_RECYCLEBIN</w:t>
            </w:r>
            <w:r>
              <w:rPr>
                <w:rFonts w:ascii="Times New Roman" w:cs="Times New Roman" w:eastAsia="Times New Roman" w:hAnsi="Times New Roman"/>
                <w:b w:val="false"/>
                <w:bCs w:val="false"/>
                <w:sz w:val="18"/>
                <w:szCs w:val="18"/>
              </w:rPr>
              <w:t xml:space="preserve">, retiro de datafiles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Clones DEV/TEST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Data Pump, </w:t>
            </w:r>
            <w:r>
              <w:rPr>
                <w:rFonts w:ascii="Times New Roman" w:cs="Times New Roman" w:eastAsia="Times New Roman" w:hAnsi="Times New Roman"/>
                <w:b w:val="false"/>
                <w:bCs w:val="false"/>
                <w:i/>
                <w:iCs/>
                <w:sz w:val="18"/>
                <w:szCs w:val="18"/>
              </w:rPr>
              <w:t xml:space="preserve">DBA_DIRECTORIES</w:t>
            </w:r>
            <w:r>
              <w:rPr>
                <w:rFonts w:ascii="Times New Roman" w:cs="Times New Roman" w:eastAsia="Times New Roman" w:hAnsi="Times New Roman"/>
                <w:b w:val="false"/>
                <w:bCs w:val="false"/>
                <w:sz w:val="18"/>
                <w:szCs w:val="18"/>
              </w:rPr>
              <w:t xml:space="preserve">, masking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 A8.12</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Los controles A8.24 y A8.8 no están en la lista de la asignación y se incluyen como complemento justificado (ISO/IEC, 2022b).</w:t>
      </w:r>
    </w:p>
    <w:p>
      <w:pPr>
        <w:keepNext/>
        <w:spacing w:after="120" w:before="240" w:line="360"/>
        <w:jc w:val="center"/>
      </w:pPr>
      <w:r>
        <w:rPr>
          <w:rFonts w:ascii="Times New Roman" w:cs="Times New Roman" w:eastAsia="Times New Roman" w:hAnsi="Times New Roman"/>
          <w:b/>
          <w:bCs/>
          <w:sz w:val="24"/>
          <w:szCs w:val="24"/>
        </w:rPr>
        <w:t xml:space="preserve">5. Mapeo de controles ISO con implementación y evidencia observable</w:t>
      </w:r>
    </w:p>
    <w:p>
      <w:pPr>
        <w:keepNext/>
        <w:spacing w:after="0" w:before="200"/>
      </w:pPr>
      <w:r>
        <w:rPr>
          <w:rFonts w:ascii="Times New Roman" w:cs="Times New Roman" w:eastAsia="Times New Roman" w:hAnsi="Times New Roman"/>
          <w:b/>
          <w:bCs/>
          <w:sz w:val="24"/>
          <w:szCs w:val="24"/>
        </w:rPr>
        <w:t xml:space="preserve">Tabla 3</w:t>
      </w:r>
    </w:p>
    <w:p>
      <w:pPr>
        <w:keepNext/>
        <w:spacing w:after="80"/>
      </w:pPr>
      <w:r>
        <w:rPr>
          <w:rFonts w:ascii="Times New Roman" w:cs="Times New Roman" w:eastAsia="Times New Roman" w:hAnsi="Times New Roman"/>
          <w:i/>
          <w:iCs/>
          <w:sz w:val="24"/>
          <w:szCs w:val="24"/>
        </w:rPr>
        <w:t xml:space="preserve">Controles del Anexo A 2022, implementación sugerida en Oracle y evidencia observable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500"/>
        <w:gridCol w:w="3700"/>
        <w:gridCol w:w="3400"/>
      </w:tblGrid>
      <w:tr>
        <w:trPr>
          <w:cantSplit/>
          <w:tblHeader/>
        </w:trPr>
        <w:tc>
          <w:tcPr>
            <w:tcW w:type="dxa" w:w="7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w:t>
            </w:r>
          </w:p>
        </w:tc>
        <w:tc>
          <w:tcPr>
            <w:tcW w:type="dxa" w:w="1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Nombre (ISO/IEC 27002:2022)</w:t>
            </w:r>
          </w:p>
        </w:tc>
        <w:tc>
          <w:tcPr>
            <w:tcW w:type="dxa" w:w="3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Implementación sugerida en Oracle</w:t>
            </w:r>
          </w:p>
        </w:tc>
        <w:tc>
          <w:tcPr>
            <w:tcW w:type="dxa" w:w="34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Evidencia observable</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Classification of information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Etiquetar columnas con clasificación mediante comentarios y mantener un inventario de datos sensibles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SELECT ... FROM DBA_COL_COMMENTS WHERE COMMENTS LIKE 'CLASIF=%'</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Access control</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Política de acceso por roles de trabajo; sin privilegios directos a usuarios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DBA_ROLE_PRIVS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DBA_TAB_PRIVS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Identity management</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nominales y únicas; sin cuentas compartidas; alta y baja con solicitud aprobada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w:t>
            </w:r>
            <w:r>
              <w:rPr>
                <w:rFonts w:ascii="Times New Roman" w:cs="Times New Roman" w:eastAsia="Times New Roman" w:hAnsi="Times New Roman"/>
                <w:b w:val="false"/>
                <w:bCs w:val="false"/>
                <w:sz w:val="18"/>
                <w:szCs w:val="18"/>
              </w:rPr>
              <w:t xml:space="preserve"> (username, created, account_status)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Authentication information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Perfiles con función de verificación, bloqueo por intentos fallidos y expiración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DBA_PROFILES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DBA_USERS_WITH_DEFPWD</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Access rights</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Revisión periódica de derechos; bloqueo de cuentas sin uso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DBA_USERS.LAST_LOGIN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DBA_ROLE_PRIVS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A5.33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Protection of records</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Proteger la pista de auditoría y los redo archivados; definir retención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DBA_AUDIT_MGMT_CONFIG_PARAMS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V$ARCHIVED_LOG</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Privileged access rights</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Limitar </w:t>
            </w:r>
            <w:r>
              <w:rPr>
                <w:rFonts w:ascii="Times New Roman" w:cs="Times New Roman" w:eastAsia="Times New Roman" w:hAnsi="Times New Roman"/>
                <w:b w:val="false"/>
                <w:bCs w:val="false"/>
                <w:i/>
                <w:iCs/>
                <w:sz w:val="18"/>
                <w:szCs w:val="18"/>
              </w:rPr>
              <w:t xml:space="preserve">DBA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SYSDBA</w:t>
            </w:r>
            <w:r>
              <w:rPr>
                <w:rFonts w:ascii="Times New Roman" w:cs="Times New Roman" w:eastAsia="Times New Roman" w:hAnsi="Times New Roman"/>
                <w:b w:val="false"/>
                <w:bCs w:val="false"/>
                <w:sz w:val="18"/>
                <w:szCs w:val="18"/>
              </w:rPr>
              <w:t xml:space="preserve"> y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cuenta privilegiada separada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V$PWFILE_USERS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DBA_SYS_PRIVS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Information access restriction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Acceso a datos solo por vistas y roles; VPD donde la edición lo permita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DBA_POLICIES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Secure authentication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Límite de intentos fallidos, archivo de contraseñas exclusivo, autenticación robusta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V$PARAMETER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DBA_PROFILES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Information deletion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Purgar papelera, retirar datafiles y respaldos vencidos con borrado seguro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DBA_RECYCLEBIN</w:t>
            </w:r>
            <w:r>
              <w:rPr>
                <w:rFonts w:ascii="Times New Roman" w:cs="Times New Roman" w:eastAsia="Times New Roman" w:hAnsi="Times New Roman"/>
                <w:b w:val="false"/>
                <w:bCs w:val="false"/>
                <w:sz w:val="18"/>
                <w:szCs w:val="18"/>
              </w:rPr>
              <w:t xml:space="preserve">, parámetro </w:t>
            </w:r>
            <w:r>
              <w:rPr>
                <w:rFonts w:ascii="Times New Roman" w:cs="Times New Roman" w:eastAsia="Times New Roman" w:hAnsi="Times New Roman"/>
                <w:b w:val="false"/>
                <w:bCs w:val="false"/>
                <w:i/>
                <w:iCs/>
                <w:sz w:val="18"/>
                <w:szCs w:val="18"/>
              </w:rPr>
              <w:t xml:space="preserve">recyclebin</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Data masking</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Vistas de masking y Data Redaction (según edición); masking estático para clones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 </w:t>
            </w:r>
            <w:r>
              <w:rPr>
                <w:rFonts w:ascii="Times New Roman" w:cs="Times New Roman" w:eastAsia="Times New Roman" w:hAnsi="Times New Roman"/>
                <w:b w:val="false"/>
                <w:bCs w:val="false"/>
                <w:i/>
                <w:iCs/>
                <w:sz w:val="18"/>
                <w:szCs w:val="18"/>
              </w:rPr>
              <w:t xml:space="preserve">V_CLIENTES_MASK</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REDACTION_POLICIES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Data leakage prevention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Revocar a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los paquetes </w:t>
            </w:r>
            <w:r>
              <w:rPr>
                <w:rFonts w:ascii="Times New Roman" w:cs="Times New Roman" w:eastAsia="Times New Roman" w:hAnsi="Times New Roman"/>
                <w:b w:val="false"/>
                <w:bCs w:val="false"/>
                <w:i/>
                <w:iCs/>
                <w:sz w:val="18"/>
                <w:szCs w:val="18"/>
              </w:rPr>
              <w:t xml:space="preserve">UTL_FILE, UTL_HTTP, UTL_SMTP</w:t>
            </w:r>
            <w:r>
              <w:rPr>
                <w:rFonts w:ascii="Times New Roman" w:cs="Times New Roman" w:eastAsia="Times New Roman" w:hAnsi="Times New Roman"/>
                <w:b w:val="false"/>
                <w:bCs w:val="false"/>
                <w:sz w:val="18"/>
                <w:szCs w:val="18"/>
              </w:rPr>
              <w:t xml:space="preserve">; controlar </w:t>
            </w:r>
            <w:r>
              <w:rPr>
                <w:rFonts w:ascii="Times New Roman" w:cs="Times New Roman" w:eastAsia="Times New Roman" w:hAnsi="Times New Roman"/>
                <w:b w:val="false"/>
                <w:bCs w:val="false"/>
                <w:i/>
                <w:iCs/>
                <w:sz w:val="18"/>
                <w:szCs w:val="18"/>
              </w:rPr>
              <w:t xml:space="preserve">DIRECTORY</w:t>
            </w:r>
            <w:r>
              <w:rPr>
                <w:rFonts w:ascii="Times New Roman" w:cs="Times New Roman" w:eastAsia="Times New Roman" w:hAnsi="Times New Roman"/>
                <w:b w:val="false"/>
                <w:bCs w:val="false"/>
                <w:sz w:val="18"/>
                <w:szCs w:val="18"/>
              </w:rPr>
              <w:t xml:space="preserve"> y Data Pump</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DBA_DIRECTORIES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Information backup</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Respaldos RMAN cifrados, en ARCHIVELOG, con custodia y prueba de restauración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SHOW ALL</w:t>
            </w:r>
            <w:r>
              <w:rPr>
                <w:rFonts w:ascii="Times New Roman" w:cs="Times New Roman" w:eastAsia="Times New Roman" w:hAnsi="Times New Roman"/>
                <w:b w:val="false"/>
                <w:bCs w:val="false"/>
                <w:sz w:val="18"/>
                <w:szCs w:val="18"/>
              </w:rPr>
              <w:t xml:space="preserve"> (RMAN), </w:t>
            </w:r>
            <w:r>
              <w:rPr>
                <w:rFonts w:ascii="Times New Roman" w:cs="Times New Roman" w:eastAsia="Times New Roman" w:hAnsi="Times New Roman"/>
                <w:b w:val="false"/>
                <w:bCs w:val="false"/>
                <w:i/>
                <w:iCs/>
                <w:sz w:val="18"/>
                <w:szCs w:val="18"/>
              </w:rPr>
              <w:t xml:space="preserve">V$RMAN_BACKUP_JOB_DETAILS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Logging</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 unificada sobre objetos sensibles y acciones privilegiadas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UNIFIED_AUDIT_TRAIL</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AUDIT_UNIFIED_ENABLED_POLICIES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Networks security</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de red (TLS o cifrado nativo), restricción de origen en el listener</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V$SESSION_CONNECT_INFO</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lsnrctl status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sqlnet.ora</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Nombres de controles según ISO/IEC (2022b). Implementaciones basadas en Oracle (2024c, 2024a, 2024b).</w:t>
      </w:r>
    </w:p>
    <w:p>
      <w:pPr>
        <w:keepNext/>
        <w:spacing w:after="120" w:before="240" w:line="360"/>
        <w:jc w:val="center"/>
      </w:pPr>
      <w:r>
        <w:rPr>
          <w:rFonts w:ascii="Times New Roman" w:cs="Times New Roman" w:eastAsia="Times New Roman" w:hAnsi="Times New Roman"/>
          <w:b/>
          <w:bCs/>
          <w:sz w:val="24"/>
          <w:szCs w:val="24"/>
        </w:rPr>
        <w:t xml:space="preserve">6. Controles observables para un auditor externo</w:t>
      </w:r>
    </w:p>
    <w:p>
      <w:pPr>
        <w:spacing w:after="0" w:line="360"/>
        <w:ind w:firstLine="720"/>
        <w:jc w:val="both"/>
      </w:pPr>
      <w:r>
        <w:rPr>
          <w:rFonts w:ascii="Times New Roman" w:cs="Times New Roman" w:eastAsia="Times New Roman" w:hAnsi="Times New Roman"/>
          <w:sz w:val="24"/>
          <w:szCs w:val="24"/>
        </w:rPr>
        <w:t xml:space="preserve">Cada control observable puede ejecutarse sin modificar la base de datos y deja evidencia fechada. El script indicado se encuentra en el repositorio.</w:t>
      </w:r>
    </w:p>
    <w:p>
      <w:pPr>
        <w:keepNext/>
        <w:spacing w:after="0" w:before="200"/>
      </w:pPr>
      <w:r>
        <w:rPr>
          <w:rFonts w:ascii="Times New Roman" w:cs="Times New Roman" w:eastAsia="Times New Roman" w:hAnsi="Times New Roman"/>
          <w:b/>
          <w:bCs/>
          <w:sz w:val="24"/>
          <w:szCs w:val="24"/>
        </w:rPr>
        <w:t xml:space="preserve">Tabla 4</w:t>
      </w:r>
    </w:p>
    <w:p>
      <w:pPr>
        <w:keepNext/>
        <w:spacing w:after="80"/>
      </w:pPr>
      <w:r>
        <w:rPr>
          <w:rFonts w:ascii="Times New Roman" w:cs="Times New Roman" w:eastAsia="Times New Roman" w:hAnsi="Times New Roman"/>
          <w:i/>
          <w:iCs/>
          <w:sz w:val="24"/>
          <w:szCs w:val="24"/>
        </w:rPr>
        <w:t xml:space="preserve">Quince controles observables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900"/>
        <w:gridCol w:w="1180"/>
        <w:gridCol w:w="1180"/>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3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Qué se verifica</w:t>
            </w:r>
          </w:p>
        </w:tc>
        <w:tc>
          <w:tcPr>
            <w:tcW w:type="dxa" w:w="2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Consulta o comando</w:t>
            </w:r>
          </w:p>
        </w:tc>
        <w:tc>
          <w:tcPr>
            <w:tcW w:type="dxa" w:w="118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w:t>
            </w:r>
          </w:p>
        </w:tc>
        <w:tc>
          <w:tcPr>
            <w:tcW w:type="dxa" w:w="118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Script</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en cuentas de usuario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DBA_SYS_PRIVS</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oracle_maintained = 'N'</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Usuarios con el rol </w:t>
            </w:r>
            <w:r>
              <w:rPr>
                <w:rFonts w:ascii="Times New Roman" w:cs="Times New Roman" w:eastAsia="Times New Roman" w:hAnsi="Times New Roman"/>
                <w:b w:val="false"/>
                <w:bCs w:val="false"/>
                <w:i/>
                <w:iCs/>
                <w:sz w:val="18"/>
                <w:szCs w:val="18"/>
              </w:rPr>
              <w:t xml:space="preserve">DBA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DBA_ROLE_PRIVS</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granted_role = 'DBA'</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Roles con </w:t>
            </w:r>
            <w:r>
              <w:rPr>
                <w:rFonts w:ascii="Times New Roman" w:cs="Times New Roman" w:eastAsia="Times New Roman" w:hAnsi="Times New Roman"/>
                <w:b w:val="false"/>
                <w:bCs w:val="false"/>
                <w:i/>
                <w:iCs/>
                <w:sz w:val="18"/>
                <w:szCs w:val="18"/>
              </w:rPr>
              <w:t xml:space="preserve">ADMIN OPTION</w:t>
            </w:r>
            <w:r>
              <w:rPr>
                <w:rFonts w:ascii="Times New Roman" w:cs="Times New Roman" w:eastAsia="Times New Roman" w:hAnsi="Times New Roman"/>
                <w:b w:val="false"/>
                <w:bCs w:val="false"/>
                <w:sz w:val="18"/>
                <w:szCs w:val="18"/>
              </w:rPr>
              <w:t xml:space="preserve"> o heredados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DBA_ROLE_PRIVS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w:t>
            </w:r>
            <w:r>
              <w:rPr>
                <w:rFonts w:ascii="Times New Roman" w:cs="Times New Roman" w:eastAsia="Times New Roman" w:hAnsi="Times New Roman"/>
                <w:b w:val="false"/>
                <w:bCs w:val="false"/>
                <w:i/>
                <w:iCs/>
                <w:sz w:val="18"/>
                <w:szCs w:val="18"/>
              </w:rPr>
              <w:t xml:space="preserve">SYSDBA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SYSOPER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SYSBACKUP</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V$PWFILE_USERS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sobre </w:t>
            </w:r>
            <w:r>
              <w:rPr>
                <w:rFonts w:ascii="Times New Roman" w:cs="Times New Roman" w:eastAsia="Times New Roman" w:hAnsi="Times New Roman"/>
                <w:b w:val="false"/>
                <w:bCs w:val="false"/>
                <w:i/>
                <w:iCs/>
                <w:sz w:val="18"/>
                <w:szCs w:val="18"/>
              </w:rPr>
              <w:t xml:space="preserve">UTL_FILE, UTL_HTTP, UTL_SMTP</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Directorios y roles de exportación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DBA_DIRECTORIES</w:t>
            </w:r>
            <w:r>
              <w:rPr>
                <w:rFonts w:ascii="Times New Roman" w:cs="Times New Roman" w:eastAsia="Times New Roman" w:hAnsi="Times New Roman"/>
                <w:b w:val="false"/>
                <w:bCs w:val="false"/>
                <w:sz w:val="18"/>
                <w:szCs w:val="18"/>
              </w:rPr>
              <w:t xml:space="preserve">, roles de Data Pump</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contraseña por defecto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DBA_USERS_WITH_DEFPWD</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Política de contraseñas por perfil</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DBA_PROFILES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 A8.5</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OBS-09</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abiertas sin uso en 120 días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DBA_USERS.LAST_LOGIN</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OBS-10</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Estado del almacén de llaves TDE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V$ENCRYPTION_WALLET</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A8.24</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de red en sesiones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V$SESSION_CONNECT_INFO</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Columnas clasificadas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DBA_COL_COMMENTS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Privilegios efectivos del rol de consulta enmascarada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DBA_ROLE_PRIVS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 A8.3</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 unificada habilitada y políticas activas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V$OPTION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AUDIT_UNIFIED_ENABLED_POLICIES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05a, 05b</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Registros de acceso a objetos confidenciales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UNIFIED_AUDIT_TRAIL</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 A5.33</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05a, 05b</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Los scripts 03 a 06 también incluyen evidencia de respaldos, logs, parches y eliminación segura.</w:t>
      </w:r>
    </w:p>
    <w:p>
      <w:pPr>
        <w:keepNext/>
        <w:spacing w:after="120" w:before="240" w:line="360"/>
        <w:jc w:val="center"/>
      </w:pPr>
      <w:r>
        <w:rPr>
          <w:rFonts w:ascii="Times New Roman" w:cs="Times New Roman" w:eastAsia="Times New Roman" w:hAnsi="Times New Roman"/>
          <w:b/>
          <w:bCs/>
          <w:sz w:val="24"/>
          <w:szCs w:val="24"/>
        </w:rPr>
        <w:t xml:space="preserve">7. Matriz de evaluación</w:t>
      </w:r>
    </w:p>
    <w:p>
      <w:pPr>
        <w:spacing w:after="0" w:line="360"/>
        <w:ind w:firstLine="720"/>
        <w:jc w:val="both"/>
      </w:pPr>
      <w:r>
        <w:rPr>
          <w:rFonts w:ascii="Times New Roman" w:cs="Times New Roman" w:eastAsia="Times New Roman" w:hAnsi="Times New Roman"/>
          <w:sz w:val="24"/>
          <w:szCs w:val="24"/>
        </w:rPr>
        <w:t xml:space="preserve">El criterio de madurez usa la escala de la Tabla 5. El estado se deriva del criterio: 4 es Cumple, 2 y 3 son Parcial, 0 y 1 son No cumple. Las filas marcadas con (S) coinciden con la salida de </w:t>
      </w:r>
      <w:r>
        <w:rPr>
          <w:rFonts w:ascii="Times New Roman" w:cs="Times New Roman" w:eastAsia="Times New Roman" w:hAnsi="Times New Roman"/>
          <w:i/>
          <w:iCs/>
          <w:sz w:val="24"/>
          <w:szCs w:val="24"/>
        </w:rPr>
        <w:t xml:space="preserve">08_matriz_evaluacion.sql</w:t>
      </w:r>
      <w:r>
        <w:rPr>
          <w:rFonts w:ascii="Times New Roman" w:cs="Times New Roman" w:eastAsia="Times New Roman" w:hAnsi="Times New Roman"/>
          <w:sz w:val="24"/>
          <w:szCs w:val="24"/>
        </w:rPr>
        <w:t xml:space="preserve">; las demás se evaluaron manualmente con la escala de la Tabla 5 y la evidencia indicada.</w:t>
      </w:r>
    </w:p>
    <w:p>
      <w:pPr>
        <w:keepNext/>
        <w:spacing w:after="0" w:before="200"/>
      </w:pPr>
      <w:r>
        <w:rPr>
          <w:rFonts w:ascii="Times New Roman" w:cs="Times New Roman" w:eastAsia="Times New Roman" w:hAnsi="Times New Roman"/>
          <w:b/>
          <w:bCs/>
          <w:sz w:val="24"/>
          <w:szCs w:val="24"/>
        </w:rPr>
        <w:t xml:space="preserve">Tabla 5</w:t>
      </w:r>
    </w:p>
    <w:p>
      <w:pPr>
        <w:keepNext/>
        <w:spacing w:after="80"/>
      </w:pPr>
      <w:r>
        <w:rPr>
          <w:rFonts w:ascii="Times New Roman" w:cs="Times New Roman" w:eastAsia="Times New Roman" w:hAnsi="Times New Roman"/>
          <w:i/>
          <w:iCs/>
          <w:sz w:val="24"/>
          <w:szCs w:val="24"/>
        </w:rPr>
        <w:t xml:space="preserve">Escala de madurez 0 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cantSplit/>
          <w:tblHeader/>
        </w:trPr>
        <w:tc>
          <w:tcPr>
            <w:tcW w:type="dxa" w:w="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Nivel</w:t>
            </w:r>
          </w:p>
        </w:tc>
        <w:tc>
          <w:tcPr>
            <w:tcW w:type="dxa" w:w="2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Denominación</w:t>
            </w:r>
          </w:p>
        </w:tc>
        <w:tc>
          <w:tcPr>
            <w:tcW w:type="dxa" w:w="62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Descripción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Inexistente</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El control no existe o no se aplica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Inicial</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aplica de forma ocasional y sin documentar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Repetible</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aplica con regularidad pero con excepciones o sin evidencia completa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Definido</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Procedimiento documentado y aplicado, con evidencia, pendiente de medición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Gestionado</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Aplicado, medido, revisado periódicamente y con evidencia auditable</w:t>
            </w:r>
          </w:p>
        </w:tc>
      </w:tr>
    </w:tbl>
    <w:p>
      <w:pPr>
        <w:keepNext/>
        <w:spacing w:after="0" w:before="200"/>
      </w:pPr>
      <w:r>
        <w:rPr>
          <w:rFonts w:ascii="Times New Roman" w:cs="Times New Roman" w:eastAsia="Times New Roman" w:hAnsi="Times New Roman"/>
          <w:b/>
          <w:bCs/>
          <w:sz w:val="24"/>
          <w:szCs w:val="24"/>
        </w:rPr>
        <w:t xml:space="preserve">Tabla 6</w:t>
      </w:r>
    </w:p>
    <w:p>
      <w:pPr>
        <w:keepNext/>
        <w:spacing w:after="80"/>
      </w:pPr>
      <w:r>
        <w:rPr>
          <w:rFonts w:ascii="Times New Roman" w:cs="Times New Roman" w:eastAsia="Times New Roman" w:hAnsi="Times New Roman"/>
          <w:i/>
          <w:iCs/>
          <w:sz w:val="24"/>
          <w:szCs w:val="24"/>
        </w:rPr>
        <w:t xml:space="preserve">Matriz de evaluación de controles de confidencialidad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900"/>
        <w:gridCol w:w="900"/>
        <w:gridCol w:w="3700"/>
        <w:gridCol w:w="196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Tarea</w:t>
            </w:r>
          </w:p>
        </w:tc>
        <w:tc>
          <w:tcPr>
            <w:tcW w:type="dxa" w:w="1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w:t>
            </w:r>
          </w:p>
        </w:tc>
        <w:tc>
          <w:tcPr>
            <w:tcW w:type="dxa" w:w="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Criterio 0-4</w:t>
            </w:r>
          </w:p>
        </w:tc>
        <w:tc>
          <w:tcPr>
            <w:tcW w:type="dxa" w:w="3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Evidencia y resultado</w:t>
            </w:r>
          </w:p>
        </w:tc>
        <w:tc>
          <w:tcPr>
            <w:tcW w:type="dxa" w:w="19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Estado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PDBADMIN abierta sin ingreso registrado en 120 días (OBS-09)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 cuentas con privilegios ANY (OBS-01)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 cuentas con rol DBA (OBS-02); PDBADMIN con PDB_DBA y ADMIN OPTION (OBS-03)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 cuentas con contraseña por defecto (OBS-07)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FAILED_LOGIN_ATTEMPTS del perfil DEFAULT = 10; CIS pide 5 o menos (OBS-08)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Verificación de contraseña NULL (0); vida 180 (2); bloqueo 1 (4) (OBS-08)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 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Columnas clasificadas solo en el esquema demo, sin inventario formal (OBS-12)</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Wallet NOT_AVAILABLE; sin columnas ni tablespaces cifrados (OBS-10)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 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 de masking efectiva (PT-04, PT-05); sin Data Redaction; solo en el demo (OBS-13)</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ARCHIVELOG; 29 conjuntos del 05/10/26; cifrado de RMAN en OFF (06b)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Línea base 2 políticas; tras implementar, 4 (OBS-14, OBS-15)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A5.33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Pista en SYSAUX sin retención ni purga definidas (05b)</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parches en DBA_REGISTRY_SQLPATCH; versión 21.3 XE (06)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 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cifrado de red; listener sin restricción de nodos (OBS-11, 03b a 03e)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 cumple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Papelera activa y vacía; sin procedimiento de borrado seguro (06)</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PUBLIC con EXECUTE en UTL_TCP, UTL_HTTP, UTL_FILE, UTL_SMTP (OBS-05) (S)</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 cumple</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Resultados de la ejecución del 22 de octubre de 2026 en Oracle Database 21c XE; las evidencias (.log) están en la carpeta evidencias del repositorio. En T-09 la línea base fue de 2 políticas y el valor 4 incluye las dos políticas creadas en la demostración.</w:t>
      </w:r>
    </w:p>
    <w:p>
      <w:pPr>
        <w:keepNext/>
        <w:spacing w:after="0" w:before="200"/>
      </w:pPr>
      <w:r>
        <w:rPr>
          <w:rFonts w:ascii="Times New Roman" w:cs="Times New Roman" w:eastAsia="Times New Roman" w:hAnsi="Times New Roman"/>
          <w:b/>
          <w:bCs/>
          <w:sz w:val="24"/>
          <w:szCs w:val="24"/>
        </w:rPr>
        <w:t xml:space="preserve">Tabla 7</w:t>
      </w:r>
    </w:p>
    <w:p>
      <w:pPr>
        <w:keepNext/>
        <w:spacing w:after="80"/>
      </w:pPr>
      <w:r>
        <w:rPr>
          <w:rFonts w:ascii="Times New Roman" w:cs="Times New Roman" w:eastAsia="Times New Roman" w:hAnsi="Times New Roman"/>
          <w:i/>
          <w:iCs/>
          <w:sz w:val="24"/>
          <w:szCs w:val="24"/>
        </w:rPr>
        <w:t xml:space="preserve">Umbrales del criterio 4 y su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500"/>
        <w:gridCol w:w="166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Verificación</w:t>
            </w:r>
          </w:p>
        </w:tc>
        <w:tc>
          <w:tcPr>
            <w:tcW w:type="dxa" w:w="3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Valor que otorga criterio 4 (script 08)</w:t>
            </w:r>
          </w:p>
        </w:tc>
        <w:tc>
          <w:tcPr>
            <w:tcW w:type="dxa" w:w="2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Fuente</w:t>
            </w:r>
          </w:p>
        </w:tc>
        <w:tc>
          <w:tcPr>
            <w:tcW w:type="dxa" w:w="16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Tipo</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FAILED_LOGIN_ATTEMPTS</w:t>
            </w:r>
            <w:r>
              <w:rPr>
                <w:rFonts w:ascii="Times New Roman" w:cs="Times New Roman" w:eastAsia="Times New Roman" w:hAnsi="Times New Roman"/>
                <w:b w:val="false"/>
                <w:bCs w:val="false"/>
                <w:sz w:val="18"/>
                <w:szCs w:val="18"/>
              </w:rPr>
              <w:t xml:space="preserve"> del perfil </w:t>
            </w:r>
            <w:r>
              <w:rPr>
                <w:rFonts w:ascii="Times New Roman" w:cs="Times New Roman" w:eastAsia="Times New Roman" w:hAnsi="Times New Roman"/>
                <w:b w:val="false"/>
                <w:bCs w:val="false"/>
                <w:i/>
                <w:iCs/>
                <w:sz w:val="18"/>
                <w:szCs w:val="18"/>
              </w:rPr>
              <w:t xml:space="preserve">DEFAULT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 o menos (6 a 10: criterio 2; </w:t>
            </w:r>
            <w:r>
              <w:rPr>
                <w:rFonts w:ascii="Times New Roman" w:cs="Times New Roman" w:eastAsia="Times New Roman" w:hAnsi="Times New Roman"/>
                <w:b w:val="false"/>
                <w:bCs w:val="false"/>
                <w:i/>
                <w:iCs/>
                <w:sz w:val="18"/>
                <w:szCs w:val="18"/>
              </w:rPr>
              <w:t xml:space="preserve">UNLIMITED</w:t>
            </w:r>
            <w:r>
              <w:rPr>
                <w:rFonts w:ascii="Times New Roman" w:cs="Times New Roman" w:eastAsia="Times New Roman" w:hAnsi="Times New Roman"/>
                <w:b w:val="false"/>
                <w:bCs w:val="false"/>
                <w:sz w:val="18"/>
                <w:szCs w:val="18"/>
              </w:rPr>
              <w:t xml:space="preserve">: 0)</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rec. 3.1 (el STIG exige 3 o menos, V-270550)</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Referencia externa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PASSWORD_LIFE_TIME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90 días o menos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rec. 3.3</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Referencia externa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PASSWORD_LOCK_TIME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 o mayor</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rec. 3.2</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Referencia externa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PASSWORD_VERIFY_FUNCTION</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Asignada (distinta de </w:t>
            </w:r>
            <w:r>
              <w:rPr>
                <w:rFonts w:ascii="Times New Roman" w:cs="Times New Roman" w:eastAsia="Times New Roman" w:hAnsi="Times New Roman"/>
                <w:b w:val="false"/>
                <w:bCs w:val="false"/>
                <w:i/>
                <w:iCs/>
                <w:sz w:val="18"/>
                <w:szCs w:val="18"/>
              </w:rPr>
              <w:t xml:space="preserve">NULL</w:t>
            </w:r>
            <w:r>
              <w:rPr>
                <w:rFonts w:ascii="Times New Roman" w:cs="Times New Roman" w:eastAsia="Times New Roman" w:hAnsi="Times New Roman"/>
                <w:b w:val="false"/>
                <w:bCs w:val="false"/>
                <w:sz w:val="18"/>
                <w:szCs w:val="18"/>
              </w:rPr>
              <w:t xml:space="preserve">)</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rec. 3.7</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Referencia externa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INACTIVE_ACCOUNT_TIME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120 días o menos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rec. 3.9</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Referencia externa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Contraseñas por defecto</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Ninguna cuenta</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rec. 4.1</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Referencia externa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en cuentas de usuario</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 (1 a 2: 3; 3 a 5: 2; más: 0)</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Mínimo privilegio (Oracle, 2024c)</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Criterio del autor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rol </w:t>
            </w:r>
            <w:r>
              <w:rPr>
                <w:rFonts w:ascii="Times New Roman" w:cs="Times New Roman" w:eastAsia="Times New Roman" w:hAnsi="Times New Roman"/>
                <w:b w:val="false"/>
                <w:bCs w:val="false"/>
                <w:i/>
                <w:iCs/>
                <w:sz w:val="18"/>
                <w:szCs w:val="18"/>
              </w:rPr>
              <w:t xml:space="preserve">DBA</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 (1: 3; 2: 2; más: 0)</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Mínimo privilegio (Oracle, 2024c)</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Criterio del autor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en </w:t>
            </w:r>
            <w:r>
              <w:rPr>
                <w:rFonts w:ascii="Times New Roman" w:cs="Times New Roman" w:eastAsia="Times New Roman" w:hAnsi="Times New Roman"/>
                <w:b w:val="false"/>
                <w:bCs w:val="false"/>
                <w:i/>
                <w:iCs/>
                <w:sz w:val="18"/>
                <w:szCs w:val="18"/>
              </w:rPr>
              <w:t xml:space="preserve">UTL_FILE, UTL_HTTP, UTL_TCP, UTL_SMTP</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Ninguno</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Oracle (2024c); CIS, sec. 5.1.1 (paquetes de red y sistema de archivos)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Criterio del autor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Almacén de llaves TDE, auditoría, respaldo, cifrado de red, parches</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Abierto; 3 o más políticas; ARCHIVELOG y respaldo en 7 días; sesión cifrada; parche en 365 días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ISO/IEC (2022b), controles 8.24, 8.15, 8.13, 8.20 y 8.8</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Criterio del autor</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CIS = Center for Internet Security (2022), versión para Oracle 19c, usada como referencia análoga para 21c XE. Estado: 4 es Cumple, 2 y 3 Parcial, 0 y 1 No cumple.</w:t>
      </w:r>
    </w:p>
    <w:p>
      <w:pPr>
        <w:keepNext/>
        <w:spacing w:after="120" w:before="240" w:line="360"/>
        <w:jc w:val="center"/>
      </w:pPr>
      <w:r>
        <w:rPr>
          <w:rFonts w:ascii="Times New Roman" w:cs="Times New Roman" w:eastAsia="Times New Roman" w:hAnsi="Times New Roman"/>
          <w:b/>
          <w:bCs/>
          <w:sz w:val="24"/>
          <w:szCs w:val="24"/>
        </w:rPr>
        <w:t xml:space="preserve">8. Batería de pruebas técnicas</w:t>
      </w:r>
    </w:p>
    <w:p>
      <w:pPr>
        <w:keepNext/>
        <w:spacing w:after="0" w:before="200"/>
      </w:pPr>
      <w:r>
        <w:rPr>
          <w:rFonts w:ascii="Times New Roman" w:cs="Times New Roman" w:eastAsia="Times New Roman" w:hAnsi="Times New Roman"/>
          <w:b/>
          <w:bCs/>
          <w:sz w:val="24"/>
          <w:szCs w:val="24"/>
        </w:rPr>
        <w:t xml:space="preserve">Tabla 8</w:t>
      </w:r>
    </w:p>
    <w:p>
      <w:pPr>
        <w:keepNext/>
        <w:spacing w:after="80"/>
      </w:pPr>
      <w:r>
        <w:rPr>
          <w:rFonts w:ascii="Times New Roman" w:cs="Times New Roman" w:eastAsia="Times New Roman" w:hAnsi="Times New Roman"/>
          <w:i/>
          <w:iCs/>
          <w:sz w:val="24"/>
          <w:szCs w:val="24"/>
        </w:rPr>
        <w:t xml:space="preserve">Batería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2300"/>
        <w:gridCol w:w="2000"/>
        <w:gridCol w:w="1250"/>
        <w:gridCol w:w="2160"/>
      </w:tblGrid>
      <w:tr>
        <w:trPr>
          <w:cantSplit/>
          <w:tblHeader/>
        </w:trPr>
        <w:tc>
          <w:tcPr>
            <w:tcW w:type="dxa" w:w="65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Tipo</w:t>
            </w:r>
          </w:p>
        </w:tc>
        <w:tc>
          <w:tcPr>
            <w:tcW w:type="dxa" w:w="2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Procedimiento</w:t>
            </w:r>
          </w:p>
        </w:tc>
        <w:tc>
          <w:tcPr>
            <w:tcW w:type="dxa" w:w="2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Resultado esperado</w:t>
            </w:r>
          </w:p>
        </w:tc>
        <w:tc>
          <w:tcPr>
            <w:tcW w:type="dxa" w:w="125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Herramienta</w:t>
            </w:r>
          </w:p>
        </w:tc>
        <w:tc>
          <w:tcPr>
            <w:tcW w:type="dxa" w:w="21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Resultado obtenido</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OBS-01 y OBS-02 y comparar con la matriz de roles aprobada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cuentas de usuario con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ni rol </w:t>
            </w:r>
            <w:r>
              <w:rPr>
                <w:rFonts w:ascii="Times New Roman" w:cs="Times New Roman" w:eastAsia="Times New Roman" w:hAnsi="Times New Roman"/>
                <w:b w:val="false"/>
                <w:bCs w:val="false"/>
                <w:i/>
                <w:iCs/>
                <w:sz w:val="18"/>
                <w:szCs w:val="18"/>
              </w:rPr>
              <w:t xml:space="preserve">DBA</w:t>
            </w:r>
            <w:r>
              <w:rPr>
                <w:rFonts w:ascii="Times New Roman" w:cs="Times New Roman" w:eastAsia="Times New Roman" w:hAnsi="Times New Roman"/>
                <w:b w:val="false"/>
                <w:bCs w:val="false"/>
                <w:sz w:val="18"/>
                <w:szCs w:val="18"/>
              </w:rPr>
              <w:t xml:space="preserve"> no justificados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01</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0 cuentas con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ni </w:t>
            </w:r>
            <w:r>
              <w:rPr>
                <w:rFonts w:ascii="Times New Roman" w:cs="Times New Roman" w:eastAsia="Times New Roman" w:hAnsi="Times New Roman"/>
                <w:b w:val="false"/>
                <w:bCs w:val="false"/>
                <w:i/>
                <w:iCs/>
                <w:sz w:val="18"/>
                <w:szCs w:val="18"/>
              </w:rPr>
              <w:t xml:space="preserve">DBA</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OBS-05 sobre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UTL_FILE, UTL_HTTP, UTL_TCP, UTL_SMTP</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para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de lo contrario, hallazgo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01</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Hallazgo: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en los cuatro, más </w:t>
            </w:r>
            <w:r>
              <w:rPr>
                <w:rFonts w:ascii="Times New Roman" w:cs="Times New Roman" w:eastAsia="Times New Roman" w:hAnsi="Times New Roman"/>
                <w:b w:val="false"/>
                <w:bCs w:val="false"/>
                <w:i/>
                <w:iCs/>
                <w:sz w:val="18"/>
                <w:szCs w:val="18"/>
              </w:rPr>
              <w:t xml:space="preserve">UTL_INADDR</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DBMS_LDAP</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OBS-07 y OBS-08</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Cero cuentas con contraseña por defecto; perfiles con intentos fallidos limitados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02</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en cuentas (0); hallazgo en el perfil </w:t>
            </w:r>
            <w:r>
              <w:rPr>
                <w:rFonts w:ascii="Times New Roman" w:cs="Times New Roman" w:eastAsia="Times New Roman" w:hAnsi="Times New Roman"/>
                <w:b w:val="false"/>
                <w:bCs w:val="false"/>
                <w:i/>
                <w:iCs/>
                <w:sz w:val="18"/>
                <w:szCs w:val="18"/>
              </w:rPr>
              <w:t xml:space="preserve">DEFAULT</w:t>
            </w:r>
            <w:r>
              <w:rPr>
                <w:rFonts w:ascii="Times New Roman" w:cs="Times New Roman" w:eastAsia="Times New Roman" w:hAnsi="Times New Roman"/>
                <w:b w:val="false"/>
                <w:bCs w:val="false"/>
                <w:sz w:val="18"/>
                <w:szCs w:val="18"/>
              </w:rPr>
              <w:t xml:space="preserve">: 10 intentos y sin función de verificación</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Funcional negativa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 </w:t>
            </w:r>
            <w:r>
              <w:rPr>
                <w:rFonts w:ascii="Times New Roman" w:cs="Times New Roman" w:eastAsia="Times New Roman" w:hAnsi="Times New Roman"/>
                <w:b w:val="false"/>
                <w:bCs w:val="false"/>
                <w:i/>
                <w:iCs/>
                <w:sz w:val="18"/>
                <w:szCs w:val="18"/>
              </w:rPr>
              <w:t xml:space="preserve">CONF_ANALISTA</w:t>
            </w:r>
            <w:r>
              <w:rPr>
                <w:rFonts w:ascii="Times New Roman" w:cs="Times New Roman" w:eastAsia="Times New Roman" w:hAnsi="Times New Roman"/>
                <w:b w:val="false"/>
                <w:bCs w:val="false"/>
                <w:sz w:val="18"/>
                <w:szCs w:val="18"/>
              </w:rPr>
              <w:t xml:space="preserve"> ejecutar una consulta directa a </w:t>
            </w:r>
            <w:r>
              <w:rPr>
                <w:rFonts w:ascii="Times New Roman" w:cs="Times New Roman" w:eastAsia="Times New Roman" w:hAnsi="Times New Roman"/>
                <w:b w:val="false"/>
                <w:bCs w:val="false"/>
                <w:i/>
                <w:iCs/>
                <w:sz w:val="18"/>
                <w:szCs w:val="18"/>
              </w:rPr>
              <w:t xml:space="preserve">conf_demo.clientes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Error ORA-00942: sin acceso a la tabla base</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SQL Developer, script 05c</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ORA-00942</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Funcional</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 </w:t>
            </w:r>
            <w:r>
              <w:rPr>
                <w:rFonts w:ascii="Times New Roman" w:cs="Times New Roman" w:eastAsia="Times New Roman" w:hAnsi="Times New Roman"/>
                <w:b w:val="false"/>
                <w:bCs w:val="false"/>
                <w:i/>
                <w:iCs/>
                <w:sz w:val="18"/>
                <w:szCs w:val="18"/>
              </w:rPr>
              <w:t xml:space="preserve">CONF_ANALISTA</w:t>
            </w:r>
            <w:r>
              <w:rPr>
                <w:rFonts w:ascii="Times New Roman" w:cs="Times New Roman" w:eastAsia="Times New Roman" w:hAnsi="Times New Roman"/>
                <w:b w:val="false"/>
                <w:bCs w:val="false"/>
                <w:sz w:val="18"/>
                <w:szCs w:val="18"/>
              </w:rPr>
              <w:t xml:space="preserve"> consultar </w:t>
            </w:r>
            <w:r>
              <w:rPr>
                <w:rFonts w:ascii="Times New Roman" w:cs="Times New Roman" w:eastAsia="Times New Roman" w:hAnsi="Times New Roman"/>
                <w:b w:val="false"/>
                <w:bCs w:val="false"/>
                <w:i/>
                <w:iCs/>
                <w:sz w:val="18"/>
                <w:szCs w:val="18"/>
              </w:rPr>
              <w:t xml:space="preserve">conf_demo.v_clientes_mask</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Cédula y tarjeta enmascaradas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SQL Developer, script 05c</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3 filas con valores enmascarados</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PT-06</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Tras PT-04 y PT-05, consultar </w:t>
            </w:r>
            <w:r>
              <w:rPr>
                <w:rFonts w:ascii="Times New Roman" w:cs="Times New Roman" w:eastAsia="Times New Roman" w:hAnsi="Times New Roman"/>
                <w:b w:val="false"/>
                <w:bCs w:val="false"/>
                <w:i/>
                <w:iCs/>
                <w:sz w:val="18"/>
                <w:szCs w:val="18"/>
              </w:rPr>
              <w:t xml:space="preserve">UNIFIED_AUDIT_TRAIL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Registros de ambos accesos con usuario, acción y código de retorno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05b</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acceso a la vista (código 0) y 2 intentos fallidos a la tabla (código 2004)</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PT-07</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Crear y eliminar un usuario de prueba con </w:t>
            </w:r>
            <w:r>
              <w:rPr>
                <w:rFonts w:ascii="Times New Roman" w:cs="Times New Roman" w:eastAsia="Times New Roman" w:hAnsi="Times New Roman"/>
                <w:b w:val="false"/>
                <w:bCs w:val="false"/>
                <w:i/>
                <w:iCs/>
                <w:sz w:val="18"/>
                <w:szCs w:val="18"/>
              </w:rPr>
              <w:t xml:space="preserve">pol_conf_privilegiados</w:t>
            </w:r>
            <w:r>
              <w:rPr>
                <w:rFonts w:ascii="Times New Roman" w:cs="Times New Roman" w:eastAsia="Times New Roman" w:hAnsi="Times New Roman"/>
                <w:b w:val="false"/>
                <w:bCs w:val="false"/>
                <w:sz w:val="18"/>
                <w:szCs w:val="18"/>
              </w:rPr>
              <w:t xml:space="preserve"> activa</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Eventos </w:t>
            </w:r>
            <w:r>
              <w:rPr>
                <w:rFonts w:ascii="Times New Roman" w:cs="Times New Roman" w:eastAsia="Times New Roman" w:hAnsi="Times New Roman"/>
                <w:b w:val="false"/>
                <w:bCs w:val="false"/>
                <w:i/>
                <w:iCs/>
                <w:sz w:val="18"/>
                <w:szCs w:val="18"/>
              </w:rPr>
              <w:t xml:space="preserve">CREATE USER</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DROP USER</w:t>
            </w:r>
            <w:r>
              <w:rPr>
                <w:rFonts w:ascii="Times New Roman" w:cs="Times New Roman" w:eastAsia="Times New Roman" w:hAnsi="Times New Roman"/>
                <w:b w:val="false"/>
                <w:bCs w:val="false"/>
                <w:sz w:val="18"/>
                <w:szCs w:val="18"/>
              </w:rPr>
              <w:t xml:space="preserve"> en la pista</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05d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w:t>
            </w:r>
            <w:r>
              <w:rPr>
                <w:rFonts w:ascii="Times New Roman" w:cs="Times New Roman" w:eastAsia="Times New Roman" w:hAnsi="Times New Roman"/>
                <w:b w:val="false"/>
                <w:bCs w:val="false"/>
                <w:i/>
                <w:iCs/>
                <w:sz w:val="18"/>
                <w:szCs w:val="18"/>
              </w:rPr>
              <w:t xml:space="preserve">CREATE USER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GRANT</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DROP USER</w:t>
            </w:r>
            <w:r>
              <w:rPr>
                <w:rFonts w:ascii="Times New Roman" w:cs="Times New Roman" w:eastAsia="Times New Roman" w:hAnsi="Times New Roman"/>
                <w:b w:val="false"/>
                <w:bCs w:val="false"/>
                <w:sz w:val="18"/>
                <w:szCs w:val="18"/>
              </w:rPr>
              <w:t xml:space="preserve"> registrados</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PT-08</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Consultar </w:t>
            </w:r>
            <w:r>
              <w:rPr>
                <w:rFonts w:ascii="Times New Roman" w:cs="Times New Roman" w:eastAsia="Times New Roman" w:hAnsi="Times New Roman"/>
                <w:b w:val="false"/>
                <w:bCs w:val="false"/>
                <w:i/>
                <w:iCs/>
                <w:sz w:val="18"/>
                <w:szCs w:val="18"/>
              </w:rPr>
              <w:t xml:space="preserve">V$ENCRYPTION_WALLET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Estado </w:t>
            </w:r>
            <w:r>
              <w:rPr>
                <w:rFonts w:ascii="Times New Roman" w:cs="Times New Roman" w:eastAsia="Times New Roman" w:hAnsi="Times New Roman"/>
                <w:b w:val="false"/>
                <w:bCs w:val="false"/>
                <w:i/>
                <w:iCs/>
                <w:sz w:val="18"/>
                <w:szCs w:val="18"/>
              </w:rPr>
              <w:t xml:space="preserve">OPEN</w:t>
            </w:r>
            <w:r>
              <w:rPr>
                <w:rFonts w:ascii="Times New Roman" w:cs="Times New Roman" w:eastAsia="Times New Roman" w:hAnsi="Times New Roman"/>
                <w:b w:val="false"/>
                <w:bCs w:val="false"/>
                <w:sz w:val="18"/>
                <w:szCs w:val="18"/>
              </w:rPr>
              <w:t xml:space="preserve"> si la edición soporta TDE; si no, hallazgo documentado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03</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Hallazgo: </w:t>
            </w:r>
            <w:r>
              <w:rPr>
                <w:rFonts w:ascii="Times New Roman" w:cs="Times New Roman" w:eastAsia="Times New Roman" w:hAnsi="Times New Roman"/>
                <w:b w:val="false"/>
                <w:bCs w:val="false"/>
                <w:i/>
                <w:iCs/>
                <w:sz w:val="18"/>
                <w:szCs w:val="18"/>
              </w:rPr>
              <w:t xml:space="preserve">NOT_AVAILABLE</w:t>
            </w:r>
            <w:r>
              <w:rPr>
                <w:rFonts w:ascii="Times New Roman" w:cs="Times New Roman" w:eastAsia="Times New Roman" w:hAnsi="Times New Roman"/>
                <w:b w:val="false"/>
                <w:bCs w:val="false"/>
                <w:sz w:val="18"/>
                <w:szCs w:val="18"/>
              </w:rPr>
              <w:t xml:space="preserve">; TDE no configurado</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w:t>
            </w:r>
            <w:r>
              <w:rPr>
                <w:rFonts w:ascii="Times New Roman" w:cs="Times New Roman" w:eastAsia="Times New Roman" w:hAnsi="Times New Roman"/>
                <w:b w:val="false"/>
                <w:bCs w:val="false"/>
                <w:i/>
                <w:iCs/>
                <w:sz w:val="18"/>
                <w:szCs w:val="18"/>
              </w:rPr>
              <w:t xml:space="preserve">SHOW ALL</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LIST BACKUP SUMMARY</w:t>
            </w:r>
            <w:r>
              <w:rPr>
                <w:rFonts w:ascii="Times New Roman" w:cs="Times New Roman" w:eastAsia="Times New Roman" w:hAnsi="Times New Roman"/>
                <w:b w:val="false"/>
                <w:bCs w:val="false"/>
                <w:sz w:val="18"/>
                <w:szCs w:val="18"/>
              </w:rPr>
              <w:t xml:space="preserve"> en RMAN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configurado y respaldo reciente</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RMAN, 06b</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Parcial: cifrado en </w:t>
            </w:r>
            <w:r>
              <w:rPr>
                <w:rFonts w:ascii="Times New Roman" w:cs="Times New Roman" w:eastAsia="Times New Roman" w:hAnsi="Times New Roman"/>
                <w:b w:val="false"/>
                <w:bCs w:val="false"/>
                <w:i/>
                <w:iCs/>
                <w:sz w:val="18"/>
                <w:szCs w:val="18"/>
              </w:rPr>
              <w:t xml:space="preserve">OFF</w:t>
            </w:r>
            <w:r>
              <w:rPr>
                <w:rFonts w:ascii="Times New Roman" w:cs="Times New Roman" w:eastAsia="Times New Roman" w:hAnsi="Times New Roman"/>
                <w:b w:val="false"/>
                <w:bCs w:val="false"/>
                <w:sz w:val="18"/>
                <w:szCs w:val="18"/>
              </w:rPr>
              <w:t xml:space="preserve">; 29 conjuntos del 05/10/26</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PT-10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Consultar </w:t>
            </w:r>
            <w:r>
              <w:rPr>
                <w:rFonts w:ascii="Times New Roman" w:cs="Times New Roman" w:eastAsia="Times New Roman" w:hAnsi="Times New Roman"/>
                <w:b w:val="false"/>
                <w:bCs w:val="false"/>
                <w:i/>
                <w:iCs/>
                <w:sz w:val="18"/>
                <w:szCs w:val="18"/>
              </w:rPr>
              <w:t xml:space="preserve">LOGMINING</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EXECUTE_CATALOG_ROLE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Solo cuentas administrativas autorizadas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06</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Cumple: solo </w:t>
            </w:r>
            <w:r>
              <w:rPr>
                <w:rFonts w:ascii="Times New Roman" w:cs="Times New Roman" w:eastAsia="Times New Roman" w:hAnsi="Times New Roman"/>
                <w:b w:val="false"/>
                <w:bCs w:val="false"/>
                <w:i/>
                <w:iCs/>
                <w:sz w:val="18"/>
                <w:szCs w:val="18"/>
              </w:rPr>
              <w:t xml:space="preserve">SYS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w:t>
            </w:r>
            <w:r>
              <w:rPr>
                <w:rFonts w:ascii="Times New Roman" w:cs="Times New Roman" w:eastAsia="Times New Roman" w:hAnsi="Times New Roman"/>
                <w:b w:val="false"/>
                <w:bCs w:val="false"/>
                <w:sz w:val="18"/>
                <w:szCs w:val="18"/>
              </w:rPr>
              <w:t xml:space="preserve"> y roles de fábrica</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PT-11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Red</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Revisar </w:t>
            </w:r>
            <w:r>
              <w:rPr>
                <w:rFonts w:ascii="Times New Roman" w:cs="Times New Roman" w:eastAsia="Times New Roman" w:hAnsi="Times New Roman"/>
                <w:b w:val="false"/>
                <w:bCs w:val="false"/>
                <w:i/>
                <w:iCs/>
                <w:sz w:val="18"/>
                <w:szCs w:val="18"/>
              </w:rPr>
              <w:t xml:space="preserve">lsnrctl status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sqlnet.ora</w:t>
            </w:r>
            <w:r>
              <w:rPr>
                <w:rFonts w:ascii="Times New Roman" w:cs="Times New Roman" w:eastAsia="Times New Roman" w:hAnsi="Times New Roman"/>
                <w:b w:val="false"/>
                <w:bCs w:val="false"/>
                <w:sz w:val="18"/>
                <w:szCs w:val="18"/>
              </w:rPr>
              <w:t xml:space="preserve"> y los servicios de red de la sesión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Listener restringido y cifrado de red observado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CMD, script 03</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Hallazgo: TCP 1521 sin restricción de nodos; sin cifrado; sin adaptador de cifrado activo</w:t>
            </w:r>
          </w:p>
        </w:tc>
      </w:tr>
      <w:tr>
        <w:trPr>
          <w:cantSplit/>
          <w:tblHeader w:val="false"/>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PT-12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Evaluación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w:t>
            </w:r>
            <w:r>
              <w:rPr>
                <w:rFonts w:ascii="Times New Roman" w:cs="Times New Roman" w:eastAsia="Times New Roman" w:hAnsi="Times New Roman"/>
                <w:b w:val="false"/>
                <w:bCs w:val="false"/>
                <w:i/>
                <w:iCs/>
                <w:sz w:val="18"/>
                <w:szCs w:val="18"/>
              </w:rPr>
              <w:t xml:space="preserve">08_matriz_evaluacion.sql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Criterios y estados coherentes con la evidencia de las demás pruebas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08</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Ejecutado: 15 criterios; 5 Cumple, 5 Parcial, 5 No cumple</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Resultados del 22/10/2026. Las lecturas (01, 02, 03, 06, 08) se ejecutan con el usuario auditor creado en el script 00; los scripts 00, 04, 05a, 05b y 07 requieren SYS en el PDB (XEPDB1). El 07 elimina los esquemas de demostración.</w:t>
      </w:r>
    </w:p>
    <w:p>
      <w:pPr>
        <w:keepNext/>
        <w:spacing w:after="120" w:before="240" w:line="360"/>
        <w:jc w:val="center"/>
      </w:pPr>
      <w:r>
        <w:rPr>
          <w:rFonts w:ascii="Times New Roman" w:cs="Times New Roman" w:eastAsia="Times New Roman" w:hAnsi="Times New Roman"/>
          <w:b/>
          <w:bCs/>
          <w:sz w:val="24"/>
          <w:szCs w:val="24"/>
        </w:rPr>
        <w:t xml:space="preserve">9. Resultados y hallazgos</w:t>
      </w:r>
    </w:p>
    <w:p>
      <w:pPr>
        <w:spacing w:after="0" w:line="360"/>
        <w:ind w:firstLine="720"/>
        <w:jc w:val="both"/>
      </w:pPr>
      <w:r>
        <w:rPr>
          <w:rFonts w:ascii="Times New Roman" w:cs="Times New Roman" w:eastAsia="Times New Roman" w:hAnsi="Times New Roman"/>
          <w:sz w:val="24"/>
          <w:szCs w:val="24"/>
        </w:rPr>
        <w:t xml:space="preserve">El 22 de octubre de 2026 se ejecutaron los scripts sobre Oracle Database 21c Express Edition (versión 21.3.0.0.0), en el PDB </w:t>
      </w:r>
      <w:r>
        <w:rPr>
          <w:rFonts w:ascii="Times New Roman" w:cs="Times New Roman" w:eastAsia="Times New Roman" w:hAnsi="Times New Roman"/>
          <w:i/>
          <w:iCs/>
          <w:sz w:val="24"/>
          <w:szCs w:val="24"/>
        </w:rPr>
        <w:t xml:space="preserve">XEPDB1</w:t>
      </w:r>
      <w:r>
        <w:rPr>
          <w:rFonts w:ascii="Times New Roman" w:cs="Times New Roman" w:eastAsia="Times New Roman" w:hAnsi="Times New Roman"/>
          <w:sz w:val="24"/>
          <w:szCs w:val="24"/>
        </w:rPr>
        <w:t xml:space="preserve">; los registros de cada ejecución se conservan en la carpeta evidencias del repositorio. De los 15 criterios que calcula el script 08, cinco resultaron Cumple, cinco Parcial y cinco No cumple. Los controles de acceso por privilegios quedaron bien (sin privilegios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ni cuentas con el rol </w:t>
      </w:r>
      <w:r>
        <w:rPr>
          <w:rFonts w:ascii="Times New Roman" w:cs="Times New Roman" w:eastAsia="Times New Roman" w:hAnsi="Times New Roman"/>
          <w:i/>
          <w:iCs/>
          <w:sz w:val="24"/>
          <w:szCs w:val="24"/>
        </w:rPr>
        <w:t xml:space="preserve">DBA</w:t>
      </w:r>
      <w:r>
        <w:rPr>
          <w:rFonts w:ascii="Times New Roman" w:cs="Times New Roman" w:eastAsia="Times New Roman" w:hAnsi="Times New Roman"/>
          <w:sz w:val="24"/>
          <w:szCs w:val="24"/>
        </w:rPr>
        <w:t xml:space="preserve">), mientras que los controles de cifrado, red, perfiles de contraseña y paquetes expuestos a </w:t>
      </w:r>
      <w:r>
        <w:rPr>
          <w:rFonts w:ascii="Times New Roman" w:cs="Times New Roman" w:eastAsia="Times New Roman" w:hAnsi="Times New Roman"/>
          <w:i/>
          <w:iCs/>
          <w:sz w:val="24"/>
          <w:szCs w:val="24"/>
        </w:rPr>
        <w:t xml:space="preserve">PUBLIC</w:t>
      </w:r>
      <w:r>
        <w:rPr>
          <w:rFonts w:ascii="Times New Roman" w:cs="Times New Roman" w:eastAsia="Times New Roman" w:hAnsi="Times New Roman"/>
          <w:sz w:val="24"/>
          <w:szCs w:val="24"/>
        </w:rPr>
        <w:t xml:space="preserve"> concentran los hallazgos.</w:t>
      </w:r>
    </w:p>
    <w:p>
      <w:pPr>
        <w:spacing w:after="0" w:line="360"/>
        <w:ind w:firstLine="720"/>
        <w:jc w:val="both"/>
      </w:pPr>
      <w:r>
        <w:rPr>
          <w:rFonts w:ascii="Times New Roman" w:cs="Times New Roman" w:eastAsia="Times New Roman" w:hAnsi="Times New Roman"/>
          <w:sz w:val="24"/>
          <w:szCs w:val="24"/>
        </w:rPr>
        <w:t xml:space="preserve">En el ciclo PHVA, la fase Hacer dejó un resultado medible en auditoría: la línea base eran 2 políticas habilitadas de fábrica, y tras crear las políticas de accesos a objetos confidenciales y de acciones privilegiadas pasaron a 4. Además, la demostración con </w:t>
      </w:r>
      <w:r>
        <w:rPr>
          <w:rFonts w:ascii="Times New Roman" w:cs="Times New Roman" w:eastAsia="Times New Roman" w:hAnsi="Times New Roman"/>
          <w:i/>
          <w:iCs/>
          <w:sz w:val="24"/>
          <w:szCs w:val="24"/>
        </w:rPr>
        <w:t xml:space="preserve">CONF_ANALISTA</w:t>
      </w:r>
      <w:r>
        <w:rPr>
          <w:rFonts w:ascii="Times New Roman" w:cs="Times New Roman" w:eastAsia="Times New Roman" w:hAnsi="Times New Roman"/>
          <w:sz w:val="24"/>
          <w:szCs w:val="24"/>
        </w:rPr>
        <w:t xml:space="preserve"> mostró que el mínimo privilegio y el masking funcionan: el analista vio los datos enmascarados y fue rechazado en la tabla base, con ambos intentos registrados en la pista de auditoría.</w:t>
      </w:r>
    </w:p>
    <w:p>
      <w:pPr>
        <w:keepNext/>
        <w:spacing w:after="0" w:before="200"/>
      </w:pPr>
      <w:r>
        <w:rPr>
          <w:rFonts w:ascii="Times New Roman" w:cs="Times New Roman" w:eastAsia="Times New Roman" w:hAnsi="Times New Roman"/>
          <w:b/>
          <w:bCs/>
          <w:sz w:val="24"/>
          <w:szCs w:val="24"/>
        </w:rPr>
        <w:t xml:space="preserve">Tabla 9</w:t>
      </w:r>
    </w:p>
    <w:p>
      <w:pPr>
        <w:keepNext/>
        <w:spacing w:after="80"/>
      </w:pPr>
      <w:r>
        <w:rPr>
          <w:rFonts w:ascii="Times New Roman" w:cs="Times New Roman" w:eastAsia="Times New Roman" w:hAnsi="Times New Roman"/>
          <w:i/>
          <w:iCs/>
          <w:sz w:val="24"/>
          <w:szCs w:val="24"/>
        </w:rPr>
        <w:t xml:space="preserve">Hallazgos y acciones correctivas (fase Actuar)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200"/>
        <w:gridCol w:w="3560"/>
        <w:gridCol w:w="120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2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Hallazgo</w:t>
            </w:r>
          </w:p>
        </w:tc>
        <w:tc>
          <w:tcPr>
            <w:tcW w:type="dxa" w:w="1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35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Acción correctiva sugerida</w:t>
            </w:r>
          </w:p>
        </w:tc>
        <w:tc>
          <w:tcPr>
            <w:tcW w:type="dxa" w:w="1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Prioridad</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en </w:t>
            </w:r>
            <w:r>
              <w:rPr>
                <w:rFonts w:ascii="Times New Roman" w:cs="Times New Roman" w:eastAsia="Times New Roman" w:hAnsi="Times New Roman"/>
                <w:b w:val="false"/>
                <w:bCs w:val="false"/>
                <w:i/>
                <w:iCs/>
                <w:sz w:val="18"/>
                <w:szCs w:val="18"/>
              </w:rPr>
              <w:t xml:space="preserve">UTL_TCP</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UTL_HTTP</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UTL_FILE</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UTL_SMTP</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Revocar a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y conceder solo a roles o cuentas que lo requieran, verificando dependencias y las ACL de red</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Perfil </w:t>
            </w:r>
            <w:r>
              <w:rPr>
                <w:rFonts w:ascii="Times New Roman" w:cs="Times New Roman" w:eastAsia="Times New Roman" w:hAnsi="Times New Roman"/>
                <w:b w:val="false"/>
                <w:bCs w:val="false"/>
                <w:i/>
                <w:iCs/>
                <w:sz w:val="18"/>
                <w:szCs w:val="18"/>
              </w:rPr>
              <w:t xml:space="preserve">DEFAULT</w:t>
            </w:r>
            <w:r>
              <w:rPr>
                <w:rFonts w:ascii="Times New Roman" w:cs="Times New Roman" w:eastAsia="Times New Roman" w:hAnsi="Times New Roman"/>
                <w:b w:val="false"/>
                <w:bCs w:val="false"/>
                <w:sz w:val="18"/>
                <w:szCs w:val="18"/>
              </w:rPr>
              <w:t xml:space="preserve"> laxo: 10 intentos, vida 180 días, inactividad 365 y sin función de verificación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Asignar </w:t>
            </w:r>
            <w:r>
              <w:rPr>
                <w:rFonts w:ascii="Times New Roman" w:cs="Times New Roman" w:eastAsia="Times New Roman" w:hAnsi="Times New Roman"/>
                <w:b w:val="false"/>
                <w:bCs w:val="false"/>
                <w:i/>
                <w:iCs/>
                <w:sz w:val="18"/>
                <w:szCs w:val="18"/>
              </w:rPr>
              <w:t xml:space="preserve">ORA_CIS_PROFILE</w:t>
            </w:r>
            <w:r>
              <w:rPr>
                <w:rFonts w:ascii="Times New Roman" w:cs="Times New Roman" w:eastAsia="Times New Roman" w:hAnsi="Times New Roman"/>
                <w:b w:val="false"/>
                <w:bCs w:val="false"/>
                <w:sz w:val="18"/>
                <w:szCs w:val="18"/>
              </w:rPr>
              <w:t xml:space="preserve"> a los usuarios y ajustar </w:t>
            </w:r>
            <w:r>
              <w:rPr>
                <w:rFonts w:ascii="Times New Roman" w:cs="Times New Roman" w:eastAsia="Times New Roman" w:hAnsi="Times New Roman"/>
                <w:b w:val="false"/>
                <w:bCs w:val="false"/>
                <w:i/>
                <w:iCs/>
                <w:sz w:val="18"/>
                <w:szCs w:val="18"/>
              </w:rPr>
              <w:t xml:space="preserve">DEFAULT</w:t>
            </w:r>
            <w:r>
              <w:rPr>
                <w:rFonts w:ascii="Times New Roman" w:cs="Times New Roman" w:eastAsia="Times New Roman" w:hAnsi="Times New Roman"/>
                <w:b w:val="false"/>
                <w:bCs w:val="false"/>
                <w:sz w:val="18"/>
                <w:szCs w:val="18"/>
              </w:rPr>
              <w:t xml:space="preserve"> a los valores del CIS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TDE: wallet no disponible y sin objetos cifrados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Configurar el almacén de llaves y cifrar los tablespaces sensibles si la edición lo permite; de lo contrario, documentar un control compensatorio</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Respaldos sin cifrar y sin respaldo reciente (último, 05/10/2026)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Activar el cifrado de respaldos si está disponible, custodiar el destino y programar respaldos dentro de la ventana de retención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cifrado de red ni restricción de nodos en el listener</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Configurar cifrado en </w:t>
            </w:r>
            <w:r>
              <w:rPr>
                <w:rFonts w:ascii="Times New Roman" w:cs="Times New Roman" w:eastAsia="Times New Roman" w:hAnsi="Times New Roman"/>
                <w:b w:val="false"/>
                <w:bCs w:val="false"/>
                <w:i/>
                <w:iCs/>
                <w:sz w:val="18"/>
                <w:szCs w:val="18"/>
              </w:rPr>
              <w:t xml:space="preserve">sqlnet.ora</w:t>
            </w:r>
            <w:r>
              <w:rPr>
                <w:rFonts w:ascii="Times New Roman" w:cs="Times New Roman" w:eastAsia="Times New Roman" w:hAnsi="Times New Roman"/>
                <w:b w:val="false"/>
                <w:bCs w:val="false"/>
                <w:sz w:val="18"/>
                <w:szCs w:val="18"/>
              </w:rPr>
              <w:t xml:space="preserve"> o TLS, y restringir orígenes con </w:t>
            </w:r>
            <w:r>
              <w:rPr>
                <w:rFonts w:ascii="Times New Roman" w:cs="Times New Roman" w:eastAsia="Times New Roman" w:hAnsi="Times New Roman"/>
                <w:b w:val="false"/>
                <w:bCs w:val="false"/>
                <w:i/>
                <w:iCs/>
                <w:sz w:val="18"/>
                <w:szCs w:val="18"/>
              </w:rPr>
              <w:t xml:space="preserve">TCP.VALIDNODE_CHECKING</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Media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H-06</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Pista de auditoría en </w:t>
            </w:r>
            <w:r>
              <w:rPr>
                <w:rFonts w:ascii="Times New Roman" w:cs="Times New Roman" w:eastAsia="Times New Roman" w:hAnsi="Times New Roman"/>
                <w:b w:val="false"/>
                <w:bCs w:val="false"/>
                <w:i/>
                <w:iCs/>
                <w:sz w:val="18"/>
                <w:szCs w:val="18"/>
              </w:rPr>
              <w:t xml:space="preserve">SYSAUX</w:t>
            </w:r>
            <w:r>
              <w:rPr>
                <w:rFonts w:ascii="Times New Roman" w:cs="Times New Roman" w:eastAsia="Times New Roman" w:hAnsi="Times New Roman"/>
                <w:b w:val="false"/>
                <w:bCs w:val="false"/>
                <w:sz w:val="18"/>
                <w:szCs w:val="18"/>
              </w:rPr>
              <w:t xml:space="preserve"> sin retención ni purga definidas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Definir retención y purga con </w:t>
            </w:r>
            <w:r>
              <w:rPr>
                <w:rFonts w:ascii="Times New Roman" w:cs="Times New Roman" w:eastAsia="Times New Roman" w:hAnsi="Times New Roman"/>
                <w:b w:val="false"/>
                <w:bCs w:val="false"/>
                <w:i/>
                <w:iCs/>
                <w:sz w:val="18"/>
                <w:szCs w:val="18"/>
              </w:rPr>
              <w:t xml:space="preserve">DBMS_AUDIT_MGMT</w:t>
            </w:r>
            <w:r>
              <w:rPr>
                <w:rFonts w:ascii="Times New Roman" w:cs="Times New Roman" w:eastAsia="Times New Roman" w:hAnsi="Times New Roman"/>
                <w:b w:val="false"/>
                <w:bCs w:val="false"/>
                <w:sz w:val="18"/>
                <w:szCs w:val="18"/>
              </w:rPr>
              <w:t xml:space="preserve"> y enviar los registros a un SIEM</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Media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H-07</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PDBADMIN</w:t>
            </w:r>
            <w:r>
              <w:rPr>
                <w:rFonts w:ascii="Times New Roman" w:cs="Times New Roman" w:eastAsia="Times New Roman" w:hAnsi="Times New Roman"/>
                <w:b w:val="false"/>
                <w:bCs w:val="false"/>
                <w:sz w:val="18"/>
                <w:szCs w:val="18"/>
              </w:rPr>
              <w:t xml:space="preserve"> abierta sin ingreso registrado</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Evaluar y bloquear la cuenta si no se requiere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Media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H-08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parches registrados (edición XE)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06</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Seguir las nuevas versiones del producto y documentar la limitación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Baja</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la ejecución del 22/10/2026 y de CIS (2022).</w:t>
      </w:r>
    </w:p>
    <w:p>
      <w:pPr>
        <w:spacing w:after="0" w:line="360"/>
        <w:ind w:firstLine="720"/>
        <w:jc w:val="both"/>
      </w:pPr>
      <w:r>
        <w:rPr>
          <w:rFonts w:ascii="Times New Roman" w:cs="Times New Roman" w:eastAsia="Times New Roman" w:hAnsi="Times New Roman"/>
          <w:sz w:val="24"/>
          <w:szCs w:val="24"/>
        </w:rPr>
        <w:t xml:space="preserve">Limitaciones: la referencia CIS corresponde a Oracle 19c y se usó de forma análoga para 21c XE; las evidencias de respaldos provienen de RMAN a nivel del CDB, porque desde el PDB las vistas de respaldo pueden verse vacías; y las filas T-05, T-07, T-10 y T-13 se calificaron manualmente. Durante la ejecución se corrigieron dos errores de los propios scripts (un intervalo mal definido y una detección de cifrado de red que daba un falso positivo), lo que refleja la fase Actuar del ciclo.</w:t>
      </w:r>
    </w:p>
    <w:p>
      <w:pPr>
        <w:keepNext/>
        <w:spacing w:after="120" w:before="240" w:line="360"/>
        <w:jc w:val="center"/>
      </w:pPr>
      <w:r>
        <w:rPr>
          <w:rFonts w:ascii="Times New Roman" w:cs="Times New Roman" w:eastAsia="Times New Roman" w:hAnsi="Times New Roman"/>
          <w:b/>
          <w:bCs/>
          <w:sz w:val="24"/>
          <w:szCs w:val="24"/>
        </w:rPr>
        <w:t xml:space="preserve">10. Uso ético y documentado de inteligencia artificial</w:t>
      </w:r>
    </w:p>
    <w:p>
      <w:pPr>
        <w:keepNext/>
        <w:spacing w:after="0" w:before="200"/>
      </w:pPr>
      <w:r>
        <w:rPr>
          <w:rFonts w:ascii="Times New Roman" w:cs="Times New Roman" w:eastAsia="Times New Roman" w:hAnsi="Times New Roman"/>
          <w:b/>
          <w:bCs/>
          <w:sz w:val="24"/>
          <w:szCs w:val="24"/>
        </w:rPr>
        <w:t xml:space="preserve">Tabla 10</w:t>
      </w:r>
    </w:p>
    <w:p>
      <w:pPr>
        <w:keepNext/>
        <w:spacing w:after="80"/>
      </w:pPr>
      <w:r>
        <w:rPr>
          <w:rFonts w:ascii="Times New Roman" w:cs="Times New Roman" w:eastAsia="Times New Roman" w:hAnsi="Times New Roman"/>
          <w:i/>
          <w:iCs/>
          <w:sz w:val="24"/>
          <w:szCs w:val="24"/>
        </w:rPr>
        <w:t xml:space="preserve">Registro de uso de IA generativa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000"/>
        <w:gridCol w:w="1960"/>
        <w:gridCol w:w="1800"/>
      </w:tblGrid>
      <w:tr>
        <w:trPr>
          <w:cantSplit/>
          <w:tblHeader/>
        </w:trPr>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Herramienta IA</w:t>
            </w:r>
          </w:p>
        </w:tc>
        <w:tc>
          <w:tcPr>
            <w:tcW w:type="dxa" w:w="2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Prompt exacto utilizado</w:t>
            </w:r>
          </w:p>
        </w:tc>
        <w:tc>
          <w:tcPr>
            <w:tcW w:type="dxa" w:w="2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Aporte de la IA</w:t>
            </w:r>
          </w:p>
        </w:tc>
        <w:tc>
          <w:tcPr>
            <w:tcW w:type="dxa" w:w="19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Validación / corrección del estudiante</w:t>
            </w:r>
          </w:p>
        </w:tc>
        <w:tc>
          <w:tcPr>
            <w:tcW w:type="dxa" w:w="18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Fuente verificada</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Claude (Anthropic)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"Generar algo así como una especie de ensayo donde me ligue el riesgo de confidencialidad de la información desde el punto de vista de las normas ISO basado en procesos. Procesos que tienen que ver con la administración de bases de datos utilizando el servidor Oracle." Con formato universitario, portada, referencias reales.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Primer ensayo con marco ISO por procesos, matriz de riesgo y consultas Oracle de ejemplo</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[Completar por el estudiante: qué revisó, descartó o corrigió]</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ISO/IEC 27001, 27002 y 27005:2022 (iso.org); Oracle Database Security Guide 21c</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Claude (Anthropic)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"Especificaciones del profesor:" con el PDF de la asignación adjunto</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Informe alineado a la rúbrica: tablas R-CONF, tareas, mapeo A5/A8, controles observables, matriz, pruebas y scripts SQL 01 a 08</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[Completar por el estudiante: resultados de ejecutar los scripts en Oracle XE y correcciones]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Nombres de controles ISO/IEC 27002:2022; Decreto 37554-JP; NIST SP 800-207; Oracle 21c</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Claude (Anthropic)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[Pegar los prompts exactos de la sesión del 16/10/2026]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Scripts v2 (usuario auditor, SPOOL), matriz base por completar, umbrales anclados a CIS y STIG</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[Completar por el estudiante: verificación de CIS y STIG]</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CIS Oracle Database 19c Benchmark v1.1.0; DISA STIG Oracle 19c V-270550</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La columna de validación debe completarla el estudiante antes de firmar, con lo que realmente verificó.</w:t>
      </w:r>
    </w:p>
    <w:p>
      <w:pPr>
        <w:keepNext/>
        <w:spacing w:after="60" w:before="120" w:line="360"/>
      </w:pPr>
      <w:r>
        <w:rPr>
          <w:rFonts w:ascii="Times New Roman" w:cs="Times New Roman" w:eastAsia="Times New Roman" w:hAnsi="Times New Roman"/>
          <w:b/>
          <w:bCs/>
          <w:sz w:val="24"/>
          <w:szCs w:val="24"/>
        </w:rPr>
        <w:t xml:space="preserve">Declaración jurada</w:t>
      </w:r>
    </w:p>
    <w:p>
      <w:pPr>
        <w:spacing w:after="0" w:line="360"/>
        <w:ind w:firstLine="720"/>
        <w:jc w:val="both"/>
      </w:pPr>
      <w:r>
        <w:rPr>
          <w:rFonts w:ascii="Times New Roman" w:cs="Times New Roman" w:eastAsia="Times New Roman" w:hAnsi="Times New Roman"/>
          <w:sz w:val="24"/>
          <w:szCs w:val="24"/>
        </w:rPr>
        <w:t xml:space="preserve">Yo, Luis Felipe Jiménez Fernández, declaro que todo contenido generado con IA ha sido declarado en la tabla anterior, validado contra fuentes oficiales (ISO, documentación del motor de base de datos) y que asumo responsabilidad por su veracidad. Entiendo que omitir esta declaración constituye falta grave.</w:t>
      </w:r>
    </w:p>
    <w:p>
      <w:pPr>
        <w:spacing w:after="0" w:before="360"/>
      </w:pPr>
      <w:r>
        <w:rPr>
          <w:rFonts w:ascii="Times New Roman" w:cs="Times New Roman" w:eastAsia="Times New Roman" w:hAnsi="Times New Roman"/>
          <w:sz w:val="24"/>
          <w:szCs w:val="24"/>
        </w:rPr>
        <w:t xml:space="preserve">Firma: ______________________________          Fecha: ____________________</w:t>
      </w:r>
    </w:p>
    <w:p>
      <w:pPr>
        <w:keepNext/>
        <w:spacing w:after="120" w:before="240" w:line="360"/>
        <w:jc w:val="center"/>
      </w:pPr>
      <w:r>
        <w:rPr>
          <w:rFonts w:ascii="Times New Roman" w:cs="Times New Roman" w:eastAsia="Times New Roman" w:hAnsi="Times New Roman"/>
          <w:b/>
          <w:bCs/>
          <w:sz w:val="24"/>
          <w:szCs w:val="24"/>
        </w:rPr>
        <w:t xml:space="preserve">11. Conclusiones</w:t>
      </w:r>
    </w:p>
    <w:p>
      <w:pPr>
        <w:spacing w:after="0" w:line="360"/>
        <w:ind w:firstLine="720"/>
        <w:jc w:val="both"/>
      </w:pPr>
      <w:r>
        <w:rPr>
          <w:rFonts w:ascii="Times New Roman" w:cs="Times New Roman" w:eastAsia="Times New Roman" w:hAnsi="Times New Roman"/>
          <w:sz w:val="24"/>
          <w:szCs w:val="24"/>
        </w:rPr>
        <w:t xml:space="preserve">La confidencialidad en Oracle se gestiona como un conjunto de procesos del DBA, cada uno con su riesgo, su control y su evidencia. Los riesgos más altos del marco propuesto, el exceso de privilegios, los respaldos sin cifrar, los clones sin enmascarar y la falta de auditoría, corresponden a tareas rutinarias y no a escenarios exóticos, y por eso el ciclo PHVA con revisión periódica es la herramienta de gestión más importante.</w:t>
      </w:r>
    </w:p>
    <w:p>
      <w:pPr>
        <w:spacing w:after="0" w:line="360"/>
        <w:ind w:firstLine="720"/>
        <w:jc w:val="both"/>
      </w:pPr>
      <w:r>
        <w:rPr>
          <w:rFonts w:ascii="Times New Roman" w:cs="Times New Roman" w:eastAsia="Times New Roman" w:hAnsi="Times New Roman"/>
          <w:sz w:val="24"/>
          <w:szCs w:val="24"/>
        </w:rPr>
        <w:t xml:space="preserve">En la ejecución sobre Oracle 21c XE, de los 15 criterios evaluados automáticamente cinco resultaron Cumple, cinco Parcial y cinco No cumple. Los privilegios y la auditoría respondieron bien tras aplicar los controles, mientras que el cifrado en reposo, el cifrado de red, los respaldos, los perfiles de contraseña y los paquetes expuestos a </w:t>
      </w:r>
      <w:r>
        <w:rPr>
          <w:rFonts w:ascii="Times New Roman" w:cs="Times New Roman" w:eastAsia="Times New Roman" w:hAnsi="Times New Roman"/>
          <w:i/>
          <w:iCs/>
          <w:sz w:val="24"/>
          <w:szCs w:val="24"/>
        </w:rPr>
        <w:t xml:space="preserve">PUBLIC</w:t>
      </w:r>
      <w:r>
        <w:rPr>
          <w:rFonts w:ascii="Times New Roman" w:cs="Times New Roman" w:eastAsia="Times New Roman" w:hAnsi="Times New Roman"/>
          <w:sz w:val="24"/>
          <w:szCs w:val="24"/>
        </w:rPr>
        <w:t xml:space="preserve"> quedaron como hallazgos prioritarios.</w:t>
      </w:r>
    </w:p>
    <w:p>
      <w:pPr>
        <w:spacing w:after="0" w:line="360"/>
        <w:ind w:firstLine="720"/>
        <w:jc w:val="both"/>
      </w:pPr>
      <w:r>
        <w:rPr>
          <w:rFonts w:ascii="Times New Roman" w:cs="Times New Roman" w:eastAsia="Times New Roman" w:hAnsi="Times New Roman"/>
          <w:sz w:val="24"/>
          <w:szCs w:val="24"/>
        </w:rPr>
        <w:t xml:space="preserve">La distinción entre control sugerido y evidencia observable permite que un auditor externo repita las verificaciones con las propias vistas de Oracle. Los scripts y la matriz convierten el marco en algo ejecutable: el estado de cada control surge del diccionario de datos y no de la opinión del evaluador. Quedan como limitaciones que varias opciones de seguridad (TDE, Data Redaction, VPD) dependen de la edición, y que los valores de impacto y probabilidad deben calibrarse en cada organización.</w:t>
      </w:r>
    </w:p>
    <w:p>
      <w:r>
        <w:br w:type="page"/>
      </w:r>
    </w:p>
    <w:p>
      <w:pPr>
        <w:spacing w:after="120" w:line="360"/>
        <w:jc w:val="center"/>
      </w:pPr>
      <w:r>
        <w:rPr>
          <w:rFonts w:ascii="Times New Roman" w:cs="Times New Roman" w:eastAsia="Times New Roman" w:hAnsi="Times New Roman"/>
          <w:b/>
          <w:bCs/>
          <w:sz w:val="24"/>
          <w:szCs w:val="24"/>
        </w:rPr>
        <w:t xml:space="preserve">Referencias</w:t>
      </w:r>
    </w:p>
    <w:p>
      <w:pPr>
        <w:spacing w:after="0" w:line="360"/>
        <w:ind w:left="720" w:hanging="720"/>
      </w:pPr>
      <w:r>
        <w:rPr>
          <w:rFonts w:ascii="Times New Roman" w:cs="Times New Roman" w:eastAsia="Times New Roman" w:hAnsi="Times New Roman"/>
          <w:sz w:val="24"/>
          <w:szCs w:val="24"/>
        </w:rPr>
        <w:t xml:space="preserve">Asamblea Legislativa de la República de Costa Rica. (2011). </w:t>
      </w:r>
      <w:r>
        <w:rPr>
          <w:rFonts w:ascii="Times New Roman" w:cs="Times New Roman" w:eastAsia="Times New Roman" w:hAnsi="Times New Roman"/>
          <w:i/>
          <w:iCs/>
          <w:sz w:val="24"/>
          <w:szCs w:val="24"/>
        </w:rPr>
        <w:t xml:space="preserve">Ley n.° 8968: Protección de la persona frente al tratamiento de sus datos personales</w:t>
      </w:r>
      <w:r>
        <w:rPr>
          <w:rFonts w:ascii="Times New Roman" w:cs="Times New Roman" w:eastAsia="Times New Roman" w:hAnsi="Times New Roman"/>
          <w:sz w:val="24"/>
          <w:szCs w:val="24"/>
        </w:rPr>
        <w:t xml:space="preserve">. 7 de julio de 2011.</w:t>
      </w:r>
    </w:p>
    <w:p>
      <w:pPr>
        <w:spacing w:after="0" w:line="360"/>
        <w:ind w:left="720" w:hanging="720"/>
      </w:pPr>
      <w:r>
        <w:rPr>
          <w:rFonts w:ascii="Times New Roman" w:cs="Times New Roman" w:eastAsia="Times New Roman" w:hAnsi="Times New Roman"/>
          <w:sz w:val="24"/>
          <w:szCs w:val="24"/>
        </w:rPr>
        <w:t xml:space="preserve">Center for Internet Security. (2022). </w:t>
      </w:r>
      <w:r>
        <w:rPr>
          <w:rFonts w:ascii="Times New Roman" w:cs="Times New Roman" w:eastAsia="Times New Roman" w:hAnsi="Times New Roman"/>
          <w:i/>
          <w:iCs/>
          <w:sz w:val="24"/>
          <w:szCs w:val="24"/>
        </w:rPr>
        <w:t xml:space="preserve">CIS Oracle Database 19c benchmark</w:t>
      </w:r>
      <w:r>
        <w:rPr>
          <w:rFonts w:ascii="Times New Roman" w:cs="Times New Roman" w:eastAsia="Times New Roman" w:hAnsi="Times New Roman"/>
          <w:sz w:val="24"/>
          <w:szCs w:val="24"/>
        </w:rPr>
        <w:t xml:space="preserve"> (v1.1.0). CIS.</w:t>
      </w:r>
    </w:p>
    <w:p>
      <w:pPr>
        <w:spacing w:after="0" w:line="360"/>
        <w:ind w:left="720" w:hanging="720"/>
      </w:pPr>
      <w:r>
        <w:rPr>
          <w:rFonts w:ascii="Times New Roman" w:cs="Times New Roman" w:eastAsia="Times New Roman" w:hAnsi="Times New Roman"/>
          <w:sz w:val="24"/>
          <w:szCs w:val="24"/>
        </w:rPr>
        <w:t xml:space="preserve">Defense Information Systems Agency. (2026). </w:t>
      </w:r>
      <w:r>
        <w:rPr>
          <w:rFonts w:ascii="Times New Roman" w:cs="Times New Roman" w:eastAsia="Times New Roman" w:hAnsi="Times New Roman"/>
          <w:i/>
          <w:iCs/>
          <w:sz w:val="24"/>
          <w:szCs w:val="24"/>
        </w:rPr>
        <w:t xml:space="preserve">Oracle Database 19c security technical implementation guide</w:t>
      </w:r>
      <w:r>
        <w:rPr>
          <w:rFonts w:ascii="Times New Roman" w:cs="Times New Roman" w:eastAsia="Times New Roman" w:hAnsi="Times New Roman"/>
          <w:sz w:val="24"/>
          <w:szCs w:val="24"/>
        </w:rPr>
        <w:t xml:space="preserve"> (regla V-270550). https://www.stigviewer.com/stigs/oracle_database_19c/2026-02-25/finding/V-270550</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(2022a). </w:t>
      </w:r>
      <w:r>
        <w:rPr>
          <w:rFonts w:ascii="Times New Roman" w:cs="Times New Roman" w:eastAsia="Times New Roman" w:hAnsi="Times New Roman"/>
          <w:i/>
          <w:iCs/>
          <w:sz w:val="24"/>
          <w:szCs w:val="24"/>
        </w:rPr>
        <w:t xml:space="preserve">ISO/IEC 27001:2022. Information security, cybersecurity and privacy protection — Information security management systems — Requirements</w:t>
      </w:r>
      <w:r>
        <w:rPr>
          <w:rFonts w:ascii="Times New Roman" w:cs="Times New Roman" w:eastAsia="Times New Roman" w:hAnsi="Times New Roman"/>
          <w:sz w:val="24"/>
          <w:szCs w:val="24"/>
        </w:rPr>
        <w:t xml:space="preserve"> (3.ª ed.). ISO/IEC.</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(2022b). </w:t>
      </w:r>
      <w:r>
        <w:rPr>
          <w:rFonts w:ascii="Times New Roman" w:cs="Times New Roman" w:eastAsia="Times New Roman" w:hAnsi="Times New Roman"/>
          <w:i/>
          <w:iCs/>
          <w:sz w:val="24"/>
          <w:szCs w:val="24"/>
        </w:rPr>
        <w:t xml:space="preserve">ISO/IEC 27002:2022. Information security, cybersecurity and privacy protection — Information security controls</w:t>
      </w:r>
      <w:r>
        <w:rPr>
          <w:rFonts w:ascii="Times New Roman" w:cs="Times New Roman" w:eastAsia="Times New Roman" w:hAnsi="Times New Roman"/>
          <w:sz w:val="24"/>
          <w:szCs w:val="24"/>
        </w:rPr>
        <w:t xml:space="preserve"> (3.ª ed.). ISO/IEC.</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(2022c). </w:t>
      </w:r>
      <w:r>
        <w:rPr>
          <w:rFonts w:ascii="Times New Roman" w:cs="Times New Roman" w:eastAsia="Times New Roman" w:hAnsi="Times New Roman"/>
          <w:i/>
          <w:iCs/>
          <w:sz w:val="24"/>
          <w:szCs w:val="24"/>
        </w:rPr>
        <w:t xml:space="preserve">ISO/IEC 27005:2022. Information security, cybersecurity and privacy protection — Guidance on managing information security risks</w:t>
      </w:r>
      <w:r>
        <w:rPr>
          <w:rFonts w:ascii="Times New Roman" w:cs="Times New Roman" w:eastAsia="Times New Roman" w:hAnsi="Times New Roman"/>
          <w:sz w:val="24"/>
          <w:szCs w:val="24"/>
        </w:rPr>
        <w:t xml:space="preserve"> (4.ª ed.). ISO/IEC.</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(2026). </w:t>
      </w:r>
      <w:r>
        <w:rPr>
          <w:rFonts w:ascii="Times New Roman" w:cs="Times New Roman" w:eastAsia="Times New Roman" w:hAnsi="Times New Roman"/>
          <w:i/>
          <w:iCs/>
          <w:sz w:val="24"/>
          <w:szCs w:val="24"/>
        </w:rPr>
        <w:t xml:space="preserve">ISO/IEC 27000:2026. Information security, cybersecurity and privacy protection — Information security management systems — Overview</w:t>
      </w:r>
      <w:r>
        <w:rPr>
          <w:rFonts w:ascii="Times New Roman" w:cs="Times New Roman" w:eastAsia="Times New Roman" w:hAnsi="Times New Roman"/>
          <w:sz w:val="24"/>
          <w:szCs w:val="24"/>
        </w:rPr>
        <w:t xml:space="preserve"> (6.ª ed.). ISO/IEC.</w:t>
      </w:r>
    </w:p>
    <w:p>
      <w:pPr>
        <w:spacing w:after="0" w:line="360"/>
        <w:ind w:left="720" w:hanging="720"/>
      </w:pPr>
      <w:r>
        <w:rPr>
          <w:rFonts w:ascii="Times New Roman" w:cs="Times New Roman" w:eastAsia="Times New Roman" w:hAnsi="Times New Roman"/>
          <w:sz w:val="24"/>
          <w:szCs w:val="24"/>
        </w:rPr>
        <w:t xml:space="preserve">Oracle. (2024a). </w:t>
      </w:r>
      <w:r>
        <w:rPr>
          <w:rFonts w:ascii="Times New Roman" w:cs="Times New Roman" w:eastAsia="Times New Roman" w:hAnsi="Times New Roman"/>
          <w:i/>
          <w:iCs/>
          <w:sz w:val="24"/>
          <w:szCs w:val="24"/>
        </w:rPr>
        <w:t xml:space="preserve">Oracle Database advanced security guide, 21c</w:t>
      </w:r>
      <w:r>
        <w:rPr>
          <w:rFonts w:ascii="Times New Roman" w:cs="Times New Roman" w:eastAsia="Times New Roman" w:hAnsi="Times New Roman"/>
          <w:sz w:val="24"/>
          <w:szCs w:val="24"/>
        </w:rPr>
        <w:t xml:space="preserve"> (F31829-15). https://docs.oracle.com/en/database/oracle/oracle-database/21/asoag/</w:t>
      </w:r>
    </w:p>
    <w:p>
      <w:pPr>
        <w:spacing w:after="0" w:line="360"/>
        <w:ind w:left="720" w:hanging="720"/>
      </w:pPr>
      <w:r>
        <w:rPr>
          <w:rFonts w:ascii="Times New Roman" w:cs="Times New Roman" w:eastAsia="Times New Roman" w:hAnsi="Times New Roman"/>
          <w:sz w:val="24"/>
          <w:szCs w:val="24"/>
        </w:rPr>
        <w:t xml:space="preserve">Oracle. (2024b). </w:t>
      </w:r>
      <w:r>
        <w:rPr>
          <w:rFonts w:ascii="Times New Roman" w:cs="Times New Roman" w:eastAsia="Times New Roman" w:hAnsi="Times New Roman"/>
          <w:i/>
          <w:iCs/>
          <w:sz w:val="24"/>
          <w:szCs w:val="24"/>
        </w:rPr>
        <w:t xml:space="preserve">Oracle Database backup and recovery user's guide, 21c</w:t>
      </w:r>
      <w:r>
        <w:rPr>
          <w:rFonts w:ascii="Times New Roman" w:cs="Times New Roman" w:eastAsia="Times New Roman" w:hAnsi="Times New Roman"/>
          <w:sz w:val="24"/>
          <w:szCs w:val="24"/>
        </w:rPr>
        <w:t xml:space="preserve"> (F31836-11). https://docs.oracle.com/en/database/oracle/oracle-database/21/bradv/</w:t>
      </w:r>
    </w:p>
    <w:p>
      <w:pPr>
        <w:spacing w:after="0" w:line="360"/>
        <w:ind w:left="720" w:hanging="720"/>
      </w:pPr>
      <w:r>
        <w:rPr>
          <w:rFonts w:ascii="Times New Roman" w:cs="Times New Roman" w:eastAsia="Times New Roman" w:hAnsi="Times New Roman"/>
          <w:sz w:val="24"/>
          <w:szCs w:val="24"/>
        </w:rPr>
        <w:t xml:space="preserve">Oracle. (2024c). </w:t>
      </w:r>
      <w:r>
        <w:rPr>
          <w:rFonts w:ascii="Times New Roman" w:cs="Times New Roman" w:eastAsia="Times New Roman" w:hAnsi="Times New Roman"/>
          <w:i/>
          <w:iCs/>
          <w:sz w:val="24"/>
          <w:szCs w:val="24"/>
        </w:rPr>
        <w:t xml:space="preserve">Oracle Database security guide, 21c</w:t>
      </w:r>
      <w:r>
        <w:rPr>
          <w:rFonts w:ascii="Times New Roman" w:cs="Times New Roman" w:eastAsia="Times New Roman" w:hAnsi="Times New Roman"/>
          <w:sz w:val="24"/>
          <w:szCs w:val="24"/>
        </w:rPr>
        <w:t xml:space="preserve"> (F31285-18). https://docs.oracle.com/en/database/oracle/oracle-database/21/dbseg/</w:t>
      </w:r>
    </w:p>
    <w:p>
      <w:pPr>
        <w:spacing w:after="0" w:line="360"/>
        <w:ind w:left="720" w:hanging="720"/>
      </w:pPr>
      <w:r>
        <w:rPr>
          <w:rFonts w:ascii="Times New Roman" w:cs="Times New Roman" w:eastAsia="Times New Roman" w:hAnsi="Times New Roman"/>
          <w:sz w:val="24"/>
          <w:szCs w:val="24"/>
        </w:rPr>
        <w:t xml:space="preserve">Poder Ejecutivo de Costa Rica. (2013). </w:t>
      </w:r>
      <w:r>
        <w:rPr>
          <w:rFonts w:ascii="Times New Roman" w:cs="Times New Roman" w:eastAsia="Times New Roman" w:hAnsi="Times New Roman"/>
          <w:i/>
          <w:iCs/>
          <w:sz w:val="24"/>
          <w:szCs w:val="24"/>
        </w:rPr>
        <w:t xml:space="preserve">Decreto Ejecutivo n.° 37554-JP: Reglamento a la Ley de Protección de la Persona frente al Tratamiento de sus Datos Personales</w:t>
      </w:r>
      <w:r>
        <w:rPr>
          <w:rFonts w:ascii="Times New Roman" w:cs="Times New Roman" w:eastAsia="Times New Roman" w:hAnsi="Times New Roman"/>
          <w:sz w:val="24"/>
          <w:szCs w:val="24"/>
        </w:rPr>
        <w:t xml:space="preserve"> (30 de octubre de 2012). La Gaceta n.° 45, Alcance Digital n.° 42, 5 de marzo de 2013.</w:t>
      </w:r>
    </w:p>
    <w:p>
      <w:pPr>
        <w:spacing w:after="0" w:line="360"/>
        <w:ind w:left="720" w:hanging="720"/>
      </w:pPr>
      <w:r>
        <w:rPr>
          <w:rFonts w:ascii="Times New Roman" w:cs="Times New Roman" w:eastAsia="Times New Roman" w:hAnsi="Times New Roman"/>
          <w:sz w:val="24"/>
          <w:szCs w:val="24"/>
        </w:rPr>
        <w:t xml:space="preserve">Rose, S., Borchert, O., Mitchell, S., &amp; Connelly, S. (2020). </w:t>
      </w:r>
      <w:r>
        <w:rPr>
          <w:rFonts w:ascii="Times New Roman" w:cs="Times New Roman" w:eastAsia="Times New Roman" w:hAnsi="Times New Roman"/>
          <w:i/>
          <w:iCs/>
          <w:sz w:val="24"/>
          <w:szCs w:val="24"/>
        </w:rPr>
        <w:t xml:space="preserve">Zero trust architecture</w:t>
      </w:r>
      <w:r>
        <w:rPr>
          <w:rFonts w:ascii="Times New Roman" w:cs="Times New Roman" w:eastAsia="Times New Roman" w:hAnsi="Times New Roman"/>
          <w:sz w:val="24"/>
          <w:szCs w:val="24"/>
        </w:rPr>
        <w:t xml:space="preserve"> (NIST Special Publication 800-207). National Institute of Standards and Technology. https://doi.org/10.6028/NIST.SP.800-207</w:t>
      </w:r>
    </w:p>
    <w:sectPr>
      <w:headerReference w:type="default" r:id="rId7"/>
      <w:type w:val="nextPage"/>
      <w:pgSz w:w="12240" w:h="15840" w:orient="portrait"/>
      <w:pgMar w:top="1440" w:right="1440" w:bottom="144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2026-10-23T05:40:17.948Z</dcterms:created>
  <dcterms:modified xsi:type="dcterms:W3CDTF">2026-10-23T05:40:17.948Z</dcterms:modified>
</cp:coreProperties>
</file>

<file path=docProps/custom.xml><?xml version="1.0" encoding="utf-8"?>
<Properties xmlns="http://schemas.openxmlformats.org/officeDocument/2006/custom-properties" xmlns:vt="http://schemas.openxmlformats.org/officeDocument/2006/docPropsVTypes"/>
</file>