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C461F9"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C461F9"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C461F9"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C461F9"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C461F9"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CB2D74" w:rsidRPr="00EF0320" w:rsidRDefault="00CB2D74" w:rsidP="00CB2D74">
      <w:pPr>
        <w:pStyle w:val="ListParagraph"/>
        <w:numPr>
          <w:ilvl w:val="1"/>
          <w:numId w:val="3"/>
        </w:numPr>
      </w:pPr>
      <w:r>
        <w:t xml:space="preserve">The binding energy is the energy it would take for the particle to escape the well </w:t>
      </w:r>
      <m:oMath>
        <m:d>
          <m:dPr>
            <m:ctrlPr>
              <w:rPr>
                <w:rFonts w:ascii="Cambria Math" w:hAnsi="Cambria Math"/>
                <w:i/>
              </w:rPr>
            </m:ctrlPr>
          </m:dPr>
          <m:e>
            <m:r>
              <w:rPr>
                <w:rFonts w:ascii="Cambria Math" w:hAnsi="Cambria Math"/>
              </w:rPr>
              <m:t>V-E</m:t>
            </m:r>
          </m:e>
        </m:d>
      </m:oMath>
    </w:p>
    <w:p w:rsidR="00EF0320" w:rsidRPr="00340A57" w:rsidRDefault="00EF0320" w:rsidP="00CB2D74">
      <w:pPr>
        <w:pStyle w:val="ListParagraph"/>
        <w:numPr>
          <w:ilvl w:val="1"/>
          <w:numId w:val="3"/>
        </w:numPr>
      </w:pPr>
      <w:r>
        <w:rPr>
          <w:rFonts w:eastAsiaTheme="minorEastAsia"/>
        </w:rPr>
        <w:t>Within the well there are a finite number of discrete, bound states; outside there is a continuum of states</w:t>
      </w:r>
    </w:p>
    <w:p w:rsidR="00340A57" w:rsidRPr="00876249" w:rsidRDefault="00340A57" w:rsidP="00340A57">
      <w:pPr>
        <w:pStyle w:val="ListParagraph"/>
        <w:numPr>
          <w:ilvl w:val="0"/>
          <w:numId w:val="3"/>
        </w:numPr>
      </w:pPr>
      <w:r>
        <w:rPr>
          <w:rFonts w:eastAsiaTheme="minorEastAsia"/>
        </w:rPr>
        <w:t>Parabolic potential: the harmonic oscillator</w:t>
      </w:r>
    </w:p>
    <w:p w:rsidR="00876249" w:rsidRPr="00876249" w:rsidRDefault="00876249" w:rsidP="00876249">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ω</m:t>
              </m:r>
            </m:e>
            <m:sub>
              <m:r>
                <w:rPr>
                  <w:rFonts w:ascii="Cambria Math" w:hAnsi="Cambria Math"/>
                </w:rPr>
                <m:t>o</m:t>
              </m:r>
            </m:sub>
            <m:sup>
              <m:r>
                <w:rPr>
                  <w:rFonts w:ascii="Cambria Math" w:hAnsi="Cambria Math"/>
                </w:rPr>
                <m:t>2</m:t>
              </m:r>
            </m:sup>
          </m:sSubSup>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rsidR="00876249" w:rsidRDefault="00711695" w:rsidP="00876249">
      <w:pPr>
        <w:pStyle w:val="ListParagraph"/>
        <w:numPr>
          <w:ilvl w:val="1"/>
          <w:numId w:val="3"/>
        </w:numPr>
      </w:pPr>
      <w:r>
        <w:t>Energy levels are a constantly-spaced ladder:</w:t>
      </w:r>
    </w:p>
    <w:p w:rsidR="00711695" w:rsidRPr="00737413" w:rsidRDefault="00C461F9" w:rsidP="0071169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737413" w:rsidRDefault="00737413" w:rsidP="00737413">
      <w:pPr>
        <w:jc w:val="center"/>
      </w:pPr>
      <w:r>
        <w:rPr>
          <w:noProof/>
        </w:rPr>
        <w:drawing>
          <wp:inline distT="0" distB="0" distL="0" distR="0" wp14:anchorId="0D8D2BD6" wp14:editId="02C27FEF">
            <wp:extent cx="2993501" cy="18573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02031" cy="1862668"/>
                    </a:xfrm>
                    <a:prstGeom prst="rect">
                      <a:avLst/>
                    </a:prstGeom>
                  </pic:spPr>
                </pic:pic>
              </a:graphicData>
            </a:graphic>
          </wp:inline>
        </w:drawing>
      </w:r>
    </w:p>
    <w:p w:rsidR="00B134CB" w:rsidRDefault="00B134CB" w:rsidP="00B134CB">
      <w:pPr>
        <w:pStyle w:val="ListParagraph"/>
        <w:numPr>
          <w:ilvl w:val="1"/>
          <w:numId w:val="3"/>
        </w:numPr>
      </w:pPr>
      <w:r>
        <w:t>Solutions are similar to the finite well</w:t>
      </w:r>
      <w:r w:rsidR="004C20A3">
        <w:t xml:space="preserve"> in that they have sinusoidal solutions in the region of low potential and exponentially decay when the potential is larger than the particle energy</w:t>
      </w:r>
    </w:p>
    <w:p w:rsidR="00A02545" w:rsidRDefault="00A02545" w:rsidP="00D175B8">
      <w:pPr>
        <w:pStyle w:val="ListParagraph"/>
        <w:numPr>
          <w:ilvl w:val="0"/>
          <w:numId w:val="3"/>
        </w:numPr>
      </w:pPr>
      <w:r>
        <w:t>Triangular well</w:t>
      </w:r>
    </w:p>
    <w:p w:rsidR="004C20A3" w:rsidRDefault="004C20A3" w:rsidP="004C20A3">
      <w:pPr>
        <w:pStyle w:val="ListParagraph"/>
        <w:numPr>
          <w:ilvl w:val="1"/>
          <w:numId w:val="3"/>
        </w:numPr>
      </w:pPr>
      <w:r>
        <w:t>Describes the potential well at a doped heterojunction (like in a MOS capacitor)</w:t>
      </w:r>
    </w:p>
    <w:p w:rsidR="004C20A3" w:rsidRPr="00F700D9" w:rsidRDefault="004C20A3" w:rsidP="004C20A3">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 xml:space="preserve">=Cx, </m:t>
          </m:r>
          <m:r>
            <m:rPr>
              <m:sty m:val="p"/>
            </m:rPr>
            <w:rPr>
              <w:rFonts w:ascii="Cambria Math" w:hAnsi="Cambria Math"/>
            </w:rPr>
            <m:t xml:space="preserve">where </m:t>
          </m:r>
          <m:r>
            <w:rPr>
              <w:rFonts w:ascii="Cambria Math" w:hAnsi="Cambria Math"/>
            </w:rPr>
            <m:t>C</m:t>
          </m:r>
          <m:r>
            <m:rPr>
              <m:sty m:val="p"/>
            </m:rPr>
            <w:rPr>
              <w:rFonts w:ascii="Cambria Math" w:hAnsi="Cambria Math"/>
            </w:rPr>
            <m:t xml:space="preserve"> is some constant</m:t>
          </m:r>
        </m:oMath>
      </m:oMathPara>
    </w:p>
    <w:p w:rsidR="004C20A3" w:rsidRDefault="007832A5" w:rsidP="004C20A3">
      <w:pPr>
        <w:pStyle w:val="ListParagraph"/>
        <w:numPr>
          <w:ilvl w:val="1"/>
          <w:numId w:val="3"/>
        </w:numPr>
      </w:pPr>
      <w:r>
        <w:t>The solutions are Airy functions, since these tend toward zero as the distance from the straight edge of the well goes to infinity</w:t>
      </w:r>
    </w:p>
    <w:p w:rsidR="007832A5" w:rsidRDefault="006D3821" w:rsidP="006D3821">
      <w:pPr>
        <w:jc w:val="center"/>
      </w:pPr>
      <w:r>
        <w:rPr>
          <w:noProof/>
        </w:rPr>
        <w:drawing>
          <wp:inline distT="0" distB="0" distL="0" distR="0" wp14:anchorId="4FF97D8C" wp14:editId="34CEA7BB">
            <wp:extent cx="3371850" cy="2187342"/>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384178" cy="2195339"/>
                    </a:xfrm>
                    <a:prstGeom prst="rect">
                      <a:avLst/>
                    </a:prstGeom>
                  </pic:spPr>
                </pic:pic>
              </a:graphicData>
            </a:graphic>
          </wp:inline>
        </w:drawing>
      </w:r>
    </w:p>
    <w:p w:rsidR="00D175B8" w:rsidRDefault="00D175B8" w:rsidP="00D175B8">
      <w:pPr>
        <w:pStyle w:val="ListParagraph"/>
        <w:numPr>
          <w:ilvl w:val="0"/>
          <w:numId w:val="3"/>
        </w:numPr>
      </w:pPr>
      <w:r>
        <w:t>Expectation values:</w:t>
      </w:r>
    </w:p>
    <w:p w:rsidR="00D175B8" w:rsidRDefault="00C461F9"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Pr="00CB706F" w:rsidRDefault="00C50E26" w:rsidP="00C50E26">
      <w:pPr>
        <w:pStyle w:val="ListParagraph"/>
        <w:numPr>
          <w:ilvl w:val="0"/>
          <w:numId w:val="3"/>
        </w:numPr>
      </w:pPr>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DC3094" w:rsidRDefault="00DC3094" w:rsidP="005233BC">
      <w:pPr>
        <w:pStyle w:val="ListParagraph"/>
        <w:numPr>
          <w:ilvl w:val="0"/>
          <w:numId w:val="11"/>
        </w:numPr>
      </w:pPr>
      <w:r>
        <w:t>Partial fraction decomposition:</w:t>
      </w:r>
    </w:p>
    <w:p w:rsidR="00DC3094" w:rsidRDefault="008B165F" w:rsidP="00DC3094">
      <m:oMathPara>
        <m:oMath>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g</m:t>
              </m:r>
              <m:d>
                <m:dPr>
                  <m:ctrlPr>
                    <w:rPr>
                      <w:rFonts w:ascii="Cambria Math" w:hAnsi="Cambria Math"/>
                      <w:i/>
                    </w:rPr>
                  </m:ctrlPr>
                </m:dPr>
                <m:e>
                  <m:r>
                    <w:rPr>
                      <w:rFonts w:ascii="Cambria Math" w:hAnsi="Cambria Math"/>
                    </w:rPr>
                    <m:t>x</m:t>
                  </m:r>
                </m:e>
              </m:d>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g</m:t>
                      </m:r>
                    </m:e>
                    <m:sub>
                      <m:r>
                        <w:rPr>
                          <w:rFonts w:ascii="Cambria Math" w:hAnsi="Cambria Math"/>
                        </w:rPr>
                        <m:t>j</m:t>
                      </m:r>
                    </m:sub>
                  </m:sSub>
                  <m:d>
                    <m:dPr>
                      <m:ctrlPr>
                        <w:rPr>
                          <w:rFonts w:ascii="Cambria Math" w:hAnsi="Cambria Math"/>
                          <w:i/>
                        </w:rPr>
                      </m:ctrlPr>
                    </m:dPr>
                    <m:e>
                      <m:r>
                        <w:rPr>
                          <w:rFonts w:ascii="Cambria Math" w:hAnsi="Cambria Math"/>
                        </w:rPr>
                        <m:t>x</m:t>
                      </m:r>
                    </m:e>
                  </m:d>
                </m:den>
              </m:f>
            </m:e>
          </m:nary>
        </m:oMath>
      </m:oMathPara>
    </w:p>
    <w:p w:rsidR="008B165F" w:rsidRPr="00266CE0" w:rsidRDefault="008B165F" w:rsidP="008B165F">
      <w:pPr>
        <w:pStyle w:val="ListParagraph"/>
        <w:numPr>
          <w:ilvl w:val="1"/>
          <w:numId w:val="11"/>
        </w:numPr>
      </w:pPr>
      <w:r>
        <w:t xml:space="preserve">Where </w:t>
      </w:r>
      <m:oMath>
        <m:sSub>
          <m:sSubPr>
            <m:ctrlPr>
              <w:rPr>
                <w:rFonts w:ascii="Cambria Math" w:hAnsi="Cambria Math"/>
                <w:i/>
              </w:rPr>
            </m:ctrlPr>
          </m:sSubPr>
          <m:e>
            <m:r>
              <w:rPr>
                <w:rFonts w:ascii="Cambria Math" w:hAnsi="Cambria Math"/>
              </w:rPr>
              <m:t>g</m:t>
            </m:r>
          </m:e>
          <m:sub>
            <m:r>
              <w:rPr>
                <w:rFonts w:ascii="Cambria Math" w:hAnsi="Cambria Math"/>
              </w:rPr>
              <m:t>j</m:t>
            </m:r>
          </m:sub>
        </m:sSub>
        <m:d>
          <m:dPr>
            <m:ctrlPr>
              <w:rPr>
                <w:rFonts w:ascii="Cambria Math" w:hAnsi="Cambria Math"/>
                <w:i/>
              </w:rPr>
            </m:ctrlPr>
          </m:dPr>
          <m:e>
            <m:r>
              <w:rPr>
                <w:rFonts w:ascii="Cambria Math" w:hAnsi="Cambria Math"/>
              </w:rPr>
              <m:t>x</m:t>
            </m:r>
          </m:e>
        </m:d>
      </m:oMath>
      <w:r>
        <w:rPr>
          <w:rFonts w:eastAsiaTheme="minorEastAsia"/>
        </w:rPr>
        <w:t xml:space="preserve"> are polynomials that are the factors of </w:t>
      </w:r>
      <m:oMath>
        <m:r>
          <w:rPr>
            <w:rFonts w:ascii="Cambria Math" w:hAnsi="Cambria Math"/>
          </w:rPr>
          <m:t>g</m:t>
        </m:r>
        <m:d>
          <m:dPr>
            <m:ctrlPr>
              <w:rPr>
                <w:rFonts w:ascii="Cambria Math" w:hAnsi="Cambria Math"/>
                <w:i/>
              </w:rPr>
            </m:ctrlPr>
          </m:dPr>
          <m:e>
            <m:r>
              <w:rPr>
                <w:rFonts w:ascii="Cambria Math" w:hAnsi="Cambria Math"/>
              </w:rPr>
              <m:t>x</m:t>
            </m:r>
          </m:e>
        </m:d>
      </m:oMath>
    </w:p>
    <w:p w:rsidR="00266CE0" w:rsidRPr="00266CE0" w:rsidRDefault="00266CE0" w:rsidP="008B165F">
      <w:pPr>
        <w:pStyle w:val="ListParagraph"/>
        <w:numPr>
          <w:ilvl w:val="1"/>
          <w:numId w:val="11"/>
        </w:numPr>
      </w:pPr>
      <w:r>
        <w:rPr>
          <w:rFonts w:eastAsiaTheme="minorEastAsia"/>
        </w:rPr>
        <w:t>Ex:</w:t>
      </w:r>
    </w:p>
    <w:p w:rsidR="00433CE0" w:rsidRPr="00433CE0" w:rsidRDefault="00266CE0" w:rsidP="00266CE0">
      <w:pPr>
        <w:rPr>
          <w:rFonts w:eastAsiaTheme="minorEastAsia"/>
        </w:rPr>
      </w:pPr>
      <m:oMathPara>
        <m:oMath>
          <m:f>
            <m:fPr>
              <m:ctrlPr>
                <w:rPr>
                  <w:rFonts w:ascii="Cambria Math" w:hAnsi="Cambria Math"/>
                  <w:i/>
                </w:rPr>
              </m:ctrlPr>
            </m:fPr>
            <m:num>
              <m:r>
                <w:rPr>
                  <w:rFonts w:ascii="Cambria Math" w:hAnsi="Cambria Math"/>
                </w:rPr>
                <m:t>3x+2</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x+1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x+1</m:t>
              </m:r>
            </m:den>
          </m:f>
        </m:oMath>
      </m:oMathPara>
    </w:p>
    <w:p w:rsidR="00433CE0" w:rsidRDefault="00433CE0" w:rsidP="00433CE0">
      <w:pPr>
        <w:pStyle w:val="ListParagraph"/>
        <w:numPr>
          <w:ilvl w:val="1"/>
          <w:numId w:val="11"/>
        </w:numPr>
      </w:pPr>
      <w:r>
        <w:t>Ex:</w:t>
      </w:r>
    </w:p>
    <w:p w:rsidR="00433CE0" w:rsidRPr="00FE6711" w:rsidRDefault="00FE6711" w:rsidP="00433CE0">
      <w:pPr>
        <w:rPr>
          <w:rFonts w:eastAsiaTheme="minorEastAsia"/>
        </w:rPr>
      </w:pPr>
      <m:oMathPara>
        <m:oMath>
          <m:f>
            <m:fPr>
              <m:ctrlPr>
                <w:rPr>
                  <w:rFonts w:ascii="Cambria Math" w:hAnsi="Cambria Math"/>
                  <w:i/>
                </w:rPr>
              </m:ctrlPr>
            </m:fPr>
            <m:num>
              <m:r>
                <w:rPr>
                  <w:rFonts w:ascii="Cambria Math" w:hAnsi="Cambria Math"/>
                </w:rPr>
                <m:t>-4</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-16s-15</m:t>
              </m:r>
            </m:num>
            <m:den>
              <m:d>
                <m:dPr>
                  <m:ctrlPr>
                    <w:rPr>
                      <w:rFonts w:ascii="Cambria Math" w:hAnsi="Cambria Math"/>
                      <w:i/>
                    </w:rPr>
                  </m:ctrlPr>
                </m:dPr>
                <m:e>
                  <m:r>
                    <w:rPr>
                      <w:rFonts w:ascii="Cambria Math" w:hAnsi="Cambria Math"/>
                    </w:rPr>
                    <m:t>2s-1</m:t>
                  </m:r>
                </m:e>
              </m:d>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2s-1</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s+2</m:t>
              </m:r>
            </m:den>
          </m:f>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num>
            <m:den>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3</m:t>
                  </m:r>
                </m:sup>
              </m:sSup>
            </m:den>
          </m:f>
        </m:oMath>
      </m:oMathPara>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C76A43" w:rsidRPr="00C76A43" w:rsidRDefault="00C76A43" w:rsidP="00C76A43">
      <w:pPr>
        <w:pStyle w:val="ListParagraph"/>
        <w:numPr>
          <w:ilvl w:val="0"/>
          <w:numId w:val="11"/>
        </w:numPr>
        <w:rPr>
          <w:rFonts w:eastAsiaTheme="minorEastAsia"/>
          <w:b/>
        </w:rPr>
      </w:pPr>
      <w:r>
        <w:rPr>
          <w:rFonts w:eastAsiaTheme="minorEastAsia"/>
        </w:rPr>
        <w:t>Improper integral: when one of the limits of integration is infinite</w:t>
      </w:r>
    </w:p>
    <w:p w:rsidR="00C76A43" w:rsidRPr="00C76A43" w:rsidRDefault="00C76A43" w:rsidP="00C76A43">
      <w:pPr>
        <w:rPr>
          <w:rFonts w:eastAsiaTheme="minorEastAsia"/>
          <w:b/>
        </w:rPr>
      </w:pPr>
      <m:oMathPara>
        <m:oMath>
          <m:nary>
            <m:naryPr>
              <m:limLoc m:val="subSup"/>
              <m:ctrlPr>
                <w:rPr>
                  <w:rFonts w:ascii="Cambria Math" w:eastAsiaTheme="minorEastAsia" w:hAnsi="Cambria Math"/>
                  <w:b/>
                  <w:i/>
                </w:rPr>
              </m:ctrlPr>
            </m:naryPr>
            <m:sub>
              <m:r>
                <m:rPr>
                  <m:sty m:val="bi"/>
                </m:rPr>
                <w:rPr>
                  <w:rFonts w:ascii="Cambria Math" w:eastAsiaTheme="minorEastAsia" w:hAnsi="Cambria Math"/>
                </w:rPr>
                <m:t>0</m:t>
              </m:r>
            </m:sub>
            <m:sup>
              <m:r>
                <m:rPr>
                  <m:sty m:val="bi"/>
                </m:rPr>
                <w:rPr>
                  <w:rFonts w:ascii="Cambria Math" w:eastAsiaTheme="minorEastAsia" w:hAnsi="Cambria Math"/>
                </w:rPr>
                <m:t>∞</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m:rPr>
              <m:sty m:val="bi"/>
            </m:rP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nary>
                <m:naryPr>
                  <m:limLoc m:val="subSup"/>
                  <m:ctrlPr>
                    <w:rPr>
                      <w:rFonts w:ascii="Cambria Math" w:eastAsiaTheme="minorEastAsia" w:hAnsi="Cambria Math"/>
                      <w:b/>
                      <w:i/>
                    </w:rPr>
                  </m:ctrlPr>
                </m:naryPr>
                <m:sub>
                  <m:r>
                    <m:rPr>
                      <m:sty m:val="bi"/>
                    </m:rPr>
                    <w:rPr>
                      <w:rFonts w:ascii="Cambria Math" w:eastAsiaTheme="minorEastAsia" w:hAnsi="Cambria Math"/>
                    </w:rPr>
                    <m:t>0</m:t>
                  </m:r>
                </m:sub>
                <m:sup>
                  <m:r>
                    <m:rPr>
                      <m:sty m:val="bi"/>
                    </m:rPr>
                    <w:rPr>
                      <w:rFonts w:ascii="Cambria Math" w:eastAsiaTheme="minorEastAsia" w:hAnsi="Cambria Math"/>
                    </w:rPr>
                    <m:t>n</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e>
          </m:func>
        </m:oMath>
      </m:oMathPara>
    </w:p>
    <w:p w:rsidR="00A41363" w:rsidRPr="00C76A43" w:rsidRDefault="000B01CC" w:rsidP="00C76A43">
      <w:pPr>
        <w:pStyle w:val="ListParagraph"/>
        <w:numPr>
          <w:ilvl w:val="0"/>
          <w:numId w:val="11"/>
        </w:numPr>
        <w:rPr>
          <w:rFonts w:eastAsiaTheme="minorEastAsia"/>
          <w:b/>
        </w:rPr>
      </w:pPr>
      <w:r>
        <w:rPr>
          <w:rFonts w:eastAsiaTheme="minorEastAsia"/>
        </w:rPr>
        <w:t>I</w:t>
      </w:r>
      <w:r w:rsidRPr="00C76A43">
        <w:rPr>
          <w:rFonts w:eastAsiaTheme="minorEastAsia"/>
        </w:rPr>
        <w:t>ntegration by</w:t>
      </w:r>
      <w:r w:rsidR="00A41363" w:rsidRPr="00C76A43">
        <w:rPr>
          <w:rFonts w:eastAsiaTheme="minorEastAsia"/>
        </w:rPr>
        <w:t xml:space="preserve"> parts: case where there are two functions that multiply each other </w:t>
      </w:r>
    </w:p>
    <w:p w:rsidR="00A41363" w:rsidRPr="00A41363" w:rsidRDefault="00C461F9"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C461F9"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If there are n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C461F9"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C461F9"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C461F9"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545D62" w:rsidRDefault="00545D62" w:rsidP="00545D62">
      <w:pPr>
        <w:pStyle w:val="ListParagraph"/>
        <w:numPr>
          <w:ilvl w:val="0"/>
          <w:numId w:val="11"/>
        </w:numPr>
        <w:rPr>
          <w:rFonts w:eastAsiaTheme="minorEastAsia"/>
        </w:rPr>
      </w:pPr>
      <w:r>
        <w:rPr>
          <w:rFonts w:eastAsiaTheme="minorEastAsia"/>
        </w:rPr>
        <w:t>Geometry</w:t>
      </w:r>
    </w:p>
    <w:p w:rsidR="004802D7" w:rsidRDefault="004802D7" w:rsidP="004802D7">
      <w:pPr>
        <w:pStyle w:val="ListParagraph"/>
        <w:numPr>
          <w:ilvl w:val="1"/>
          <w:numId w:val="11"/>
        </w:numPr>
        <w:rPr>
          <w:rFonts w:eastAsiaTheme="minorEastAsia"/>
        </w:rPr>
      </w:pPr>
      <w:r>
        <w:rPr>
          <w:rFonts w:eastAsiaTheme="minorEastAsia"/>
        </w:rPr>
        <w:t>Solid angle:</w:t>
      </w:r>
    </w:p>
    <w:p w:rsidR="004802D7" w:rsidRPr="004802D7" w:rsidRDefault="004802D7" w:rsidP="004802D7">
      <w:pPr>
        <w:rPr>
          <w:rFonts w:eastAsiaTheme="minorEastAsia"/>
        </w:rPr>
      </w:pPr>
      <m:oMathPara>
        <m:oMath>
          <m:r>
            <w:rPr>
              <w:rFonts w:ascii="Cambria Math" w:eastAsiaTheme="minorEastAsia" w:hAnsi="Cambria Math"/>
            </w:rPr>
            <m:t>dΩ=</m:t>
          </m:r>
          <m:f>
            <m:fPr>
              <m:ctrlPr>
                <w:rPr>
                  <w:rFonts w:ascii="Cambria Math" w:eastAsiaTheme="minorEastAsia" w:hAnsi="Cambria Math"/>
                  <w:i/>
                </w:rPr>
              </m:ctrlPr>
            </m:fPr>
            <m:num>
              <m:r>
                <w:rPr>
                  <w:rFonts w:ascii="Cambria Math" w:eastAsiaTheme="minorEastAsia" w:hAnsi="Cambria Math"/>
                </w:rPr>
                <m:t>dA</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dθ d</m:t>
          </m:r>
          <m:r>
            <m:rPr>
              <m:sty m:val="p"/>
            </m:rPr>
            <w:rPr>
              <w:rFonts w:ascii="Cambria Math" w:eastAsiaTheme="minorEastAsia" w:hAnsi="Cambria Math"/>
            </w:rPr>
            <m:t>ϕ</m:t>
          </m:r>
        </m:oMath>
      </m:oMathPara>
    </w:p>
    <w:p w:rsidR="00FF6BD2" w:rsidRDefault="00FF6BD2" w:rsidP="00FF6BD2">
      <w:pPr>
        <w:pStyle w:val="ListParagraph"/>
        <w:numPr>
          <w:ilvl w:val="2"/>
          <w:numId w:val="11"/>
        </w:numPr>
        <w:rPr>
          <w:rFonts w:eastAsiaTheme="minorEastAsia"/>
        </w:rPr>
      </w:pPr>
      <w:r>
        <w:rPr>
          <w:rFonts w:eastAsiaTheme="minorEastAsia"/>
        </w:rPr>
        <w:t xml:space="preserve">The total solid angle of a sphere is </w:t>
      </w:r>
      <m:oMath>
        <m:r>
          <w:rPr>
            <w:rFonts w:ascii="Cambria Math" w:eastAsiaTheme="minorEastAsia" w:hAnsi="Cambria Math"/>
          </w:rPr>
          <m:t>4π</m:t>
        </m:r>
      </m:oMath>
    </w:p>
    <w:p w:rsidR="004802D7" w:rsidRDefault="001E1BD4" w:rsidP="004802D7">
      <w:pPr>
        <w:pStyle w:val="ListParagraph"/>
        <w:numPr>
          <w:ilvl w:val="1"/>
          <w:numId w:val="11"/>
        </w:numPr>
        <w:rPr>
          <w:rFonts w:eastAsiaTheme="minorEastAsia"/>
        </w:rPr>
      </w:pPr>
      <w:r>
        <w:rPr>
          <w:rFonts w:eastAsiaTheme="minorEastAsia"/>
        </w:rPr>
        <w:t>Differential area of a sphere:</w:t>
      </w:r>
    </w:p>
    <w:p w:rsidR="001E1BD4" w:rsidRPr="001E1BD4" w:rsidRDefault="001E1BD4" w:rsidP="001E1BD4">
      <w:pPr>
        <w:rPr>
          <w:rFonts w:eastAsiaTheme="minorEastAsia"/>
        </w:rPr>
      </w:pPr>
      <m:oMathPara>
        <m:oMath>
          <m:r>
            <w:rPr>
              <w:rFonts w:ascii="Cambria Math" w:eastAsiaTheme="minorEastAsia" w:hAnsi="Cambria Math"/>
            </w:rPr>
            <m:t>dA=</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 xml:space="preserve"> dθ dϕ</m:t>
          </m:r>
        </m:oMath>
      </m:oMathPara>
    </w:p>
    <w:p w:rsidR="001E1BD4" w:rsidRDefault="00312BC0" w:rsidP="00312BC0">
      <w:pPr>
        <w:pStyle w:val="ListParagraph"/>
        <w:numPr>
          <w:ilvl w:val="0"/>
          <w:numId w:val="11"/>
        </w:numPr>
        <w:rPr>
          <w:rFonts w:eastAsiaTheme="minorEastAsia"/>
        </w:rPr>
      </w:pPr>
      <w:r>
        <w:rPr>
          <w:rFonts w:eastAsiaTheme="minorEastAsia"/>
        </w:rPr>
        <w:t>Trig identities</w:t>
      </w:r>
    </w:p>
    <w:p w:rsidR="00312BC0" w:rsidRPr="00312BC0" w:rsidRDefault="00C461F9" w:rsidP="00312BC0">
      <w:pPr>
        <w:rPr>
          <w:rFonts w:eastAsiaTheme="minorEastAsia"/>
        </w:rPr>
      </w:pPr>
      <m:oMathPara>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2x</m:t>
                      </m:r>
                    </m:e>
                  </m:d>
                </m:e>
              </m:func>
            </m:num>
            <m:den>
              <m:r>
                <w:rPr>
                  <w:rFonts w:ascii="Cambria Math" w:eastAsiaTheme="minorEastAsia" w:hAnsi="Cambria Math"/>
                </w:rPr>
                <m:t>2</m:t>
              </m:r>
            </m:den>
          </m:f>
        </m:oMath>
      </m:oMathPara>
    </w:p>
    <w:p w:rsidR="00312BC0" w:rsidRPr="00C92B25" w:rsidRDefault="00312BC0" w:rsidP="00312BC0">
      <w:pPr>
        <w:pStyle w:val="ListParagraph"/>
        <w:numPr>
          <w:ilvl w:val="0"/>
          <w:numId w:val="11"/>
        </w:numPr>
        <w:rPr>
          <w:rFonts w:eastAsiaTheme="minorEastAsia"/>
        </w:rPr>
      </w:pP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C461F9"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C461F9"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C461F9"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C461F9"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if it is zero the field is divergenceless</w:t>
      </w:r>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C461F9"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C461F9"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C461F9"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C461F9"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C461F9"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C461F9"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CA5AA3" w:rsidRDefault="00CA5AA3" w:rsidP="00CA5AA3">
      <w:pPr>
        <w:pStyle w:val="ListParagraph"/>
        <w:numPr>
          <w:ilvl w:val="1"/>
          <w:numId w:val="1"/>
        </w:numPr>
      </w:pPr>
      <w:r>
        <w:t xml:space="preserve">A function is analytic if the </w:t>
      </w:r>
      <w:r w:rsidR="001C0331">
        <w:t xml:space="preserve">Taylor series has a positive radius of convergence and converges to </w:t>
      </w:r>
      <m:oMath>
        <m:r>
          <w:rPr>
            <w:rFonts w:ascii="Cambria Math" w:hAnsi="Cambria Math"/>
          </w:rPr>
          <m:t>f</m:t>
        </m:r>
        <m:d>
          <m:dPr>
            <m:ctrlPr>
              <w:rPr>
                <w:rFonts w:ascii="Cambria Math" w:hAnsi="Cambria Math"/>
                <w:i/>
              </w:rPr>
            </m:ctrlPr>
          </m:dPr>
          <m:e>
            <m:r>
              <w:rPr>
                <w:rFonts w:ascii="Cambria Math" w:hAnsi="Cambria Math"/>
              </w:rPr>
              <m:t>x</m:t>
            </m:r>
          </m:e>
        </m:d>
      </m:oMath>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C461F9"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C461F9"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C461F9"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C461F9"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C461F9"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C461F9"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C461F9"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C461F9"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C461F9"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C461F9"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C461F9"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C461F9"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C461F9"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r>
        <w:rPr>
          <w:rFonts w:eastAsiaTheme="minorEastAsia"/>
        </w:rPr>
        <w:t>i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The conjugate of a complex term is the same term, but with all instances of i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C461F9"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C461F9"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C461F9"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C461F9"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A41363" w:rsidRDefault="001F6429" w:rsidP="001F4873">
      <w:pPr>
        <w:pStyle w:val="Heading2"/>
      </w:pPr>
      <w:r>
        <w:t>Ordinary Differential Equations</w:t>
      </w:r>
      <w:r w:rsidR="001F4873">
        <w:t xml:space="preserve"> </w:t>
      </w:r>
      <w:r w:rsidR="001F4873">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bookmarkStart w:id="0" w:name="_GoBack"/>
      <w:bookmarkEnd w:id="0"/>
    </w:p>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C461F9"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C461F9"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Example: closed loop circuit with emf, resistor and capacitor; find capacitor voltage</w:t>
      </w:r>
    </w:p>
    <w:p w:rsidR="00503089" w:rsidRDefault="00503089" w:rsidP="00503089">
      <w:pPr>
        <w:jc w:val="center"/>
      </w:pPr>
      <w:r>
        <w:rPr>
          <w:noProof/>
        </w:rPr>
        <w:lastRenderedPageBreak/>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53192" cy="1540214"/>
                    </a:xfrm>
                    <a:prstGeom prst="rect">
                      <a:avLst/>
                    </a:prstGeom>
                  </pic:spPr>
                </pic:pic>
              </a:graphicData>
            </a:graphic>
          </wp:inline>
        </w:drawing>
      </w:r>
    </w:p>
    <w:p w:rsidR="00503089" w:rsidRPr="00503089" w:rsidRDefault="00C461F9"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C461F9"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C461F9"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C461F9"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C461F9"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lastRenderedPageBreak/>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C461F9"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“Three step solution”</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C461F9"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lastRenderedPageBreak/>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C461F9"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C461F9"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r w:rsidR="00186C41">
        <w:t>good for solving non-constant coefficient equations; this finds a series representation of the solution rather than a solution itself</w:t>
      </w:r>
    </w:p>
    <w:p w:rsidR="00561022" w:rsidRDefault="00197FE8" w:rsidP="00561022">
      <w:pPr>
        <w:pStyle w:val="ListParagraph"/>
        <w:numPr>
          <w:ilvl w:val="1"/>
          <w:numId w:val="1"/>
        </w:numPr>
      </w:pPr>
      <w:r>
        <w:t>Power series are series of the form</w:t>
      </w:r>
    </w:p>
    <w:p w:rsidR="00197FE8" w:rsidRDefault="00197FE8" w:rsidP="00197FE8">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oMath>
      </m:oMathPara>
    </w:p>
    <w:p w:rsidR="00197FE8" w:rsidRPr="000F294E" w:rsidRDefault="00234502" w:rsidP="00234502">
      <w:pPr>
        <w:pStyle w:val="ListParagraph"/>
        <w:numPr>
          <w:ilvl w:val="2"/>
          <w:numId w:val="1"/>
        </w:numPr>
      </w:pPr>
      <w:r>
        <w:t xml:space="preserve">Radius of convergence: given some power series, </w:t>
      </w:r>
      <w:r w:rsidR="000F294E">
        <w:t xml:space="preserve">there exists a number </w:t>
      </w:r>
      <m:oMath>
        <m:r>
          <w:rPr>
            <w:rFonts w:ascii="Cambria Math" w:hAnsi="Cambria Math"/>
          </w:rPr>
          <m:t>0≤ρ≤∞</m:t>
        </m:r>
      </m:oMath>
      <w:r w:rsidR="000F294E">
        <w:rPr>
          <w:rFonts w:eastAsiaTheme="minorEastAsia"/>
        </w:rPr>
        <w:t xml:space="preserve"> where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&lt;ρ</m:t>
        </m:r>
      </m:oMath>
      <w:r w:rsidR="000F294E">
        <w:rPr>
          <w:rFonts w:eastAsiaTheme="minorEastAsia"/>
        </w:rPr>
        <w:t xml:space="preserve"> converges the series and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&gt;ρ</m:t>
        </m:r>
      </m:oMath>
      <w:r w:rsidR="000F294E">
        <w:rPr>
          <w:rFonts w:eastAsiaTheme="minorEastAsia"/>
        </w:rPr>
        <w:t xml:space="preserve"> diverges the series</w:t>
      </w:r>
    </w:p>
    <w:p w:rsidR="000F294E" w:rsidRPr="000F294E" w:rsidRDefault="000F294E" w:rsidP="00234502">
      <w:pPr>
        <w:pStyle w:val="ListParagraph"/>
        <w:numPr>
          <w:ilvl w:val="2"/>
          <w:numId w:val="1"/>
        </w:numPr>
      </w:pPr>
      <w:r>
        <w:rPr>
          <w:rFonts w:eastAsiaTheme="minorEastAsia"/>
        </w:rPr>
        <w:t xml:space="preserve">Ratio test: </w:t>
      </w:r>
      <w:r w:rsidR="0049319D">
        <w:rPr>
          <w:rFonts w:eastAsiaTheme="minorEastAsia"/>
        </w:rPr>
        <w:t xml:space="preserve">gives a way to find series convergence, </w:t>
      </w:r>
      <w:r>
        <w:rPr>
          <w:rFonts w:eastAsiaTheme="minorEastAsia"/>
        </w:rPr>
        <w:t>compute the following:</w:t>
      </w:r>
    </w:p>
    <w:p w:rsidR="000F294E" w:rsidRPr="000B104B" w:rsidRDefault="000B104B" w:rsidP="000F294E">
      <w:pPr>
        <w:rPr>
          <w:rFonts w:eastAsiaTheme="minorEastAsia"/>
        </w:rPr>
      </w:pPr>
      <m:oMathPara>
        <m:oMath>
          <m:r>
            <w:rPr>
              <w:rFonts w:ascii="Cambria Math" w:hAnsi="Cambria Math"/>
            </w:rPr>
            <m:t>L=</m:t>
          </m:r>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 xml:space="preserve">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den>
                  </m:f>
                </m:e>
              </m:d>
            </m:e>
          </m:func>
        </m:oMath>
      </m:oMathPara>
    </w:p>
    <w:p w:rsidR="000B104B" w:rsidRPr="000B104B" w:rsidRDefault="000B104B" w:rsidP="000F294E">
      <m:oMathPara>
        <m:oMath>
          <m:r>
            <w:rPr>
              <w:rFonts w:ascii="Cambria Math" w:hAnsi="Cambria Math"/>
            </w:rPr>
            <m:t xml:space="preserve">L&lt;1        </m:t>
          </m:r>
          <m:r>
            <m:rPr>
              <m:sty m:val="p"/>
            </m:rPr>
            <w:rPr>
              <w:rFonts w:ascii="Cambria Math" w:hAnsi="Cambria Math"/>
            </w:rPr>
            <m:t>converges</m:t>
          </m:r>
          <m:r>
            <m:rPr>
              <m:sty m:val="p"/>
            </m:rPr>
            <w:rPr>
              <w:rFonts w:ascii="Cambria Math" w:hAnsi="Cambria Math"/>
            </w:rPr>
            <w:br/>
          </m:r>
        </m:oMath>
        <m:oMath>
          <m:r>
            <w:rPr>
              <w:rFonts w:ascii="Cambria Math" w:hAnsi="Cambria Math"/>
            </w:rPr>
            <m:t xml:space="preserve">L&gt;1        </m:t>
          </m:r>
          <m:r>
            <m:rPr>
              <m:sty m:val="p"/>
            </m:rPr>
            <w:rPr>
              <w:rFonts w:ascii="Cambria Math" w:hAnsi="Cambria Math"/>
            </w:rPr>
            <m:t>diverges</m:t>
          </m:r>
          <m:r>
            <m:rPr>
              <m:sty m:val="p"/>
            </m:rPr>
            <w:rPr>
              <w:rFonts w:ascii="Cambria Math" w:hAnsi="Cambria Math"/>
            </w:rPr>
            <w:br/>
          </m:r>
        </m:oMath>
        <m:oMath>
          <m:r>
            <w:rPr>
              <w:rFonts w:ascii="Cambria Math" w:hAnsi="Cambria Math"/>
            </w:rPr>
            <m:t xml:space="preserve">L=1        </m:t>
          </m:r>
          <m:r>
            <m:rPr>
              <m:sty m:val="p"/>
            </m:rPr>
            <w:rPr>
              <w:rFonts w:ascii="Cambria Math" w:hAnsi="Cambria Math"/>
            </w:rPr>
            <m:t>may converge or diverge</m:t>
          </m:r>
        </m:oMath>
      </m:oMathPara>
    </w:p>
    <w:p w:rsidR="00E2580C" w:rsidRDefault="00E2580C" w:rsidP="00E2580C">
      <w:pPr>
        <w:pStyle w:val="ListParagraph"/>
        <w:numPr>
          <w:ilvl w:val="2"/>
          <w:numId w:val="1"/>
        </w:numPr>
      </w:pPr>
      <w:r>
        <w:t>Properties:</w:t>
      </w:r>
    </w:p>
    <w:p w:rsidR="00E2580C" w:rsidRPr="00632B81" w:rsidRDefault="00E2580C" w:rsidP="00A84ACA">
      <m:oMathPara>
        <m:oMath>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c</m:t>
              </m:r>
            </m:sup>
          </m:sSup>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n+c</m:t>
                  </m:r>
                </m:sup>
              </m:sSup>
            </m:e>
          </m:nary>
          <m:r>
            <w:rPr>
              <w:rFonts w:ascii="Cambria Math" w:hAnsi="Cambria Math"/>
            </w:rPr>
            <m:t xml:space="preserve"> </m:t>
          </m:r>
        </m:oMath>
      </m:oMathPara>
    </w:p>
    <w:p w:rsidR="00E247D4" w:rsidRPr="00E247D4" w:rsidRDefault="00632B81" w:rsidP="00A84ACA">
      <w:pPr>
        <w:rPr>
          <w:rFonts w:eastAsiaTheme="minor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n-1</m:t>
                  </m:r>
                </m:sup>
              </m:sSup>
            </m:e>
          </m:nary>
        </m:oMath>
      </m:oMathPara>
    </w:p>
    <w:p w:rsidR="00E247D4" w:rsidRDefault="00E247D4" w:rsidP="00E247D4">
      <w:pPr>
        <w:pStyle w:val="ListParagraph"/>
        <w:numPr>
          <w:ilvl w:val="2"/>
          <w:numId w:val="1"/>
        </w:numPr>
      </w:pPr>
      <w:r>
        <w:t xml:space="preserve">A power series is only zero if all </w:t>
      </w:r>
      <m:oMath>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=0</m:t>
        </m:r>
      </m:oMath>
    </w:p>
    <w:p w:rsidR="000F294E" w:rsidRDefault="00E2580C" w:rsidP="00E2580C">
      <w:pPr>
        <w:pStyle w:val="ListParagraph"/>
        <w:numPr>
          <w:ilvl w:val="1"/>
          <w:numId w:val="1"/>
        </w:numPr>
      </w:pPr>
      <w:r>
        <w:t xml:space="preserve">A series solution is only viable for a differential equation at some x if the series converges </w:t>
      </w:r>
    </w:p>
    <w:p w:rsidR="007911F1" w:rsidRDefault="007911F1" w:rsidP="00E2580C">
      <w:pPr>
        <w:pStyle w:val="ListParagraph"/>
        <w:numPr>
          <w:ilvl w:val="1"/>
          <w:numId w:val="1"/>
        </w:numPr>
      </w:pPr>
      <w:r>
        <w:t>Say we have a differential equation of the following form, assuming that the coefficients are not necessarily constant but take the form of polynomials:</w:t>
      </w:r>
    </w:p>
    <w:p w:rsidR="007911F1" w:rsidRDefault="007911F1" w:rsidP="007911F1">
      <m:oMathPara>
        <m:oMath>
          <m:r>
            <w:rPr>
              <w:rFonts w:ascii="Cambria Math" w:hAnsi="Cambria Math"/>
            </w:rPr>
            <m:t>p</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+q</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+r</m:t>
          </m:r>
          <m:d>
            <m:dPr>
              <m:ctrlPr>
                <w:rPr>
                  <w:rFonts w:ascii="Cambria Math" w:hAnsi="Cambria Math"/>
                  <w:i/>
                </w:rPr>
              </m:ctrlPr>
            </m:dPr>
            <m:e>
              <m:r>
                <w:rPr>
                  <w:rFonts w:ascii="Cambria Math" w:hAnsi="Cambria Math"/>
                </w:rPr>
                <m:t>x</m:t>
              </m:r>
            </m:e>
          </m:d>
          <m:r>
            <w:rPr>
              <w:rFonts w:ascii="Cambria Math" w:hAnsi="Cambria Math"/>
            </w:rPr>
            <m:t>y=0</m:t>
          </m:r>
        </m:oMath>
      </m:oMathPara>
    </w:p>
    <w:p w:rsidR="007911F1" w:rsidRPr="008A4D9B" w:rsidRDefault="008A4D9B" w:rsidP="008A4D9B">
      <w:pPr>
        <w:pStyle w:val="ListParagraph"/>
        <w:numPr>
          <w:ilvl w:val="2"/>
          <w:numId w:val="1"/>
        </w:numPr>
      </w:pPr>
      <w:r>
        <w:t xml:space="preserve">Ordinary point: defined to be some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oMath>
      <w:r>
        <w:rPr>
          <w:rFonts w:eastAsiaTheme="minorEastAsia"/>
        </w:rPr>
        <w:t xml:space="preserve"> for which the following are analytic</w:t>
      </w:r>
      <w:r w:rsidR="0085618E">
        <w:rPr>
          <w:rFonts w:eastAsiaTheme="minorEastAsia"/>
        </w:rPr>
        <w:t xml:space="preserve"> (i.e. they have a converging Taylor series)</w:t>
      </w:r>
      <w:r>
        <w:rPr>
          <w:rFonts w:eastAsiaTheme="minorEastAsia"/>
        </w:rPr>
        <w:t>:</w:t>
      </w:r>
    </w:p>
    <w:p w:rsidR="008A4D9B" w:rsidRPr="008A4D9B" w:rsidRDefault="008A4D9B" w:rsidP="008A4D9B">
      <m:oMathPara>
        <m:oMath>
          <m:f>
            <m:fPr>
              <m:ctrlPr>
                <w:rPr>
                  <w:rFonts w:ascii="Cambria Math" w:hAnsi="Cambria Math"/>
                  <w:i/>
                </w:rPr>
              </m:ctrlPr>
            </m:fPr>
            <m:num>
              <m:r>
                <w:rPr>
                  <w:rFonts w:ascii="Cambria Math" w:hAnsi="Cambria Math"/>
                </w:rPr>
                <m:t>q</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r>
            <w:rPr>
              <w:rFonts w:ascii="Cambria Math" w:hAnsi="Cambria Math"/>
            </w:rPr>
            <m:t xml:space="preserve">   </m:t>
          </m:r>
          <m:r>
            <m:rPr>
              <m:sty m:val="p"/>
            </m:rPr>
            <w:rPr>
              <w:rFonts w:ascii="Cambria Math" w:hAnsi="Cambria Math"/>
            </w:rPr>
            <m:t>and</m:t>
          </m:r>
          <m:r>
            <w:rPr>
              <w:rFonts w:ascii="Cambria Math" w:hAnsi="Cambria Math"/>
            </w:rPr>
            <m:t xml:space="preserve">   </m:t>
          </m:r>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oMath>
      </m:oMathPara>
    </w:p>
    <w:p w:rsidR="008A4D9B" w:rsidRDefault="00545C89" w:rsidP="00545C89">
      <w:pPr>
        <w:pStyle w:val="ListParagraph"/>
        <w:numPr>
          <w:ilvl w:val="3"/>
          <w:numId w:val="1"/>
        </w:numPr>
      </w:pPr>
      <w:r>
        <w:t xml:space="preserve">If a point is not </w:t>
      </w:r>
      <w:r>
        <w:rPr>
          <w:b/>
        </w:rPr>
        <w:t>ordinary</w:t>
      </w:r>
      <w:r>
        <w:t xml:space="preserve">, it is </w:t>
      </w:r>
      <w:r>
        <w:rPr>
          <w:b/>
        </w:rPr>
        <w:t>singular</w:t>
      </w:r>
    </w:p>
    <w:p w:rsidR="0011272D" w:rsidRPr="0011272D" w:rsidRDefault="00452ED5" w:rsidP="00545C89">
      <w:pPr>
        <w:pStyle w:val="ListParagraph"/>
        <w:numPr>
          <w:ilvl w:val="1"/>
          <w:numId w:val="1"/>
        </w:numPr>
      </w:pPr>
      <w:r>
        <w:t xml:space="preserve">Essentially want to find </w:t>
      </w:r>
      <m:oMath>
        <m:r>
          <w:rPr>
            <w:rFonts w:ascii="Cambria Math" w:hAnsi="Cambria Math"/>
          </w:rPr>
          <m:t>y(x)</m:t>
        </m:r>
      </m:oMath>
      <w:r>
        <w:rPr>
          <w:rFonts w:eastAsiaTheme="minorEastAsia"/>
        </w:rPr>
        <w:t xml:space="preserve"> in terms of a power series, which can be done by</w:t>
      </w:r>
      <w:r w:rsidR="0011272D">
        <w:rPr>
          <w:rFonts w:eastAsiaTheme="minorEastAsia"/>
        </w:rPr>
        <w:t>:</w:t>
      </w:r>
      <w:r>
        <w:rPr>
          <w:rFonts w:eastAsiaTheme="minorEastAsia"/>
        </w:rPr>
        <w:t xml:space="preserve"> </w:t>
      </w:r>
    </w:p>
    <w:p w:rsidR="00545C89" w:rsidRPr="00773DCD" w:rsidRDefault="0011272D" w:rsidP="0011272D">
      <w:pPr>
        <w:pStyle w:val="ListParagraph"/>
        <w:numPr>
          <w:ilvl w:val="2"/>
          <w:numId w:val="1"/>
        </w:numPr>
      </w:pPr>
      <w:r>
        <w:rPr>
          <w:rFonts w:eastAsiaTheme="minorEastAsia"/>
        </w:rPr>
        <w:t>P</w:t>
      </w:r>
      <w:r w:rsidR="00452ED5">
        <w:rPr>
          <w:rFonts w:eastAsiaTheme="minorEastAsia"/>
        </w:rPr>
        <w:t xml:space="preserve">lugging the power series (which uses some ordinary point as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oMath>
      <w:r w:rsidR="00452ED5">
        <w:rPr>
          <w:rFonts w:eastAsiaTheme="minorEastAsia"/>
        </w:rPr>
        <w:t xml:space="preserve">) into the differential equation </w:t>
      </w:r>
    </w:p>
    <w:p w:rsidR="00773DCD" w:rsidRPr="0011272D" w:rsidRDefault="00773DCD" w:rsidP="0011272D">
      <w:pPr>
        <w:pStyle w:val="ListParagraph"/>
        <w:numPr>
          <w:ilvl w:val="3"/>
          <w:numId w:val="1"/>
        </w:numPr>
      </w:pPr>
      <w:r>
        <w:rPr>
          <w:rFonts w:eastAsiaTheme="minorEastAsia"/>
        </w:rPr>
        <w:t xml:space="preserve">If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oMath>
      <w:r>
        <w:rPr>
          <w:rFonts w:eastAsiaTheme="minorEastAsia"/>
        </w:rPr>
        <w:t xml:space="preserve">, every point is an ordinary point so just use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=0</m:t>
        </m:r>
      </m:oMath>
    </w:p>
    <w:p w:rsidR="0011272D" w:rsidRPr="00EC303A" w:rsidRDefault="00EC303A" w:rsidP="0011272D">
      <w:pPr>
        <w:pStyle w:val="ListParagraph"/>
        <w:numPr>
          <w:ilvl w:val="2"/>
          <w:numId w:val="1"/>
        </w:numPr>
      </w:pPr>
      <w:r>
        <w:rPr>
          <w:rFonts w:eastAsiaTheme="minorEastAsia"/>
        </w:rPr>
        <w:t>Condense all x-dependent terms into one summation term, by using index shifting (to get the coefficients of the x term to match)</w:t>
      </w:r>
      <w:r w:rsidR="00376FFA">
        <w:rPr>
          <w:rFonts w:eastAsiaTheme="minorEastAsia"/>
        </w:rPr>
        <w:t>,</w:t>
      </w:r>
      <w:r>
        <w:rPr>
          <w:rFonts w:eastAsiaTheme="minorEastAsia"/>
        </w:rPr>
        <w:t xml:space="preserve"> exclusion of initial terms from sums (to get the sum indices to match)</w:t>
      </w:r>
      <w:r w:rsidR="001420DB">
        <w:rPr>
          <w:rFonts w:eastAsiaTheme="minorEastAsia"/>
        </w:rPr>
        <w:t>, and modifying non-constant coefficients to match the ordinary point chosen</w:t>
      </w:r>
    </w:p>
    <w:p w:rsidR="00EC303A" w:rsidRPr="00EC303A" w:rsidRDefault="00EC303A" w:rsidP="0011272D">
      <w:pPr>
        <w:pStyle w:val="ListParagraph"/>
        <w:numPr>
          <w:ilvl w:val="2"/>
          <w:numId w:val="1"/>
        </w:numPr>
      </w:pPr>
      <w:r>
        <w:rPr>
          <w:rFonts w:eastAsiaTheme="minorEastAsia"/>
        </w:rPr>
        <w:t xml:space="preserve">Find the recurrence relation (i.e. how to get some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from a previous value) by setting each coefficient of the series equal to 0. ex:</w:t>
      </w:r>
    </w:p>
    <w:p w:rsidR="00EC303A" w:rsidRPr="000927B8" w:rsidRDefault="00EC303A"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d>
                <m:dPr>
                  <m:begChr m:val="["/>
                  <m:endChr m:val="]"/>
                  <m:ctrlPr>
                    <w:rPr>
                      <w:rFonts w:ascii="Cambria Math" w:hAnsi="Cambria Math"/>
                      <w:i/>
                    </w:rPr>
                  </m:ctrlPr>
                </m:dPr>
                <m:e>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e>
              </m:d>
              <m:sSup>
                <m:sSupPr>
                  <m:ctrlPr>
                    <w:rPr>
                      <w:rFonts w:ascii="Cambria Math" w:hAnsi="Cambria Math"/>
                      <w:i/>
                    </w:rPr>
                  </m:ctrlPr>
                </m:sSupPr>
                <m:e>
                  <m:r>
                    <w:rPr>
                      <w:rFonts w:ascii="Cambria Math" w:hAnsi="Cambria Math"/>
                    </w:rPr>
                    <m:t>x</m:t>
                  </m:r>
                </m:e>
                <m:sup>
                  <m:r>
                    <w:rPr>
                      <w:rFonts w:ascii="Cambria Math" w:hAnsi="Cambria Math"/>
                    </w:rPr>
                    <m:t>n</m:t>
                  </m:r>
                </m:sup>
              </m:sSup>
              <m:r>
                <w:rPr>
                  <w:rFonts w:ascii="Cambria Math" w:hAnsi="Cambria Math"/>
                </w:rPr>
                <m:t>=0</m:t>
              </m:r>
            </m:e>
          </m:nary>
        </m:oMath>
      </m:oMathPara>
    </w:p>
    <w:p w:rsidR="000927B8" w:rsidRPr="000927B8" w:rsidRDefault="000927B8"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oMath>
      </m:oMathPara>
    </w:p>
    <w:p w:rsidR="000927B8" w:rsidRPr="00EC303A" w:rsidRDefault="000927B8" w:rsidP="00EC303A">
      <m:oMathPara>
        <m:oMath>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n-1</m:t>
                  </m:r>
                </m:sub>
              </m:sSub>
            </m:num>
            <m:den>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den>
          </m:f>
        </m:oMath>
      </m:oMathPara>
    </w:p>
    <w:p w:rsidR="00047C6A" w:rsidRPr="00047C6A" w:rsidRDefault="00FC07E0" w:rsidP="00047C6A">
      <w:pPr>
        <w:pStyle w:val="ListParagraph"/>
        <w:numPr>
          <w:ilvl w:val="2"/>
          <w:numId w:val="1"/>
        </w:numPr>
        <w:rPr>
          <w:rFonts w:eastAsiaTheme="minorEastAsia"/>
        </w:rPr>
      </w:pPr>
      <w:r>
        <w:t xml:space="preserve">Plug in various values of n into these equations go get the values for some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Pr>
          <w:rFonts w:eastAsiaTheme="minorEastAsia"/>
        </w:rPr>
        <w:t xml:space="preserve"> in terms of the first few values of the series</w:t>
      </w:r>
      <w:r w:rsidR="003F6EDF">
        <w:rPr>
          <w:rFonts w:eastAsiaTheme="minorEastAsia"/>
        </w:rPr>
        <w:t>; generally, this will give something that looks like even and odd solutions</w:t>
      </w:r>
    </w:p>
    <w:p w:rsidR="003F6EDF" w:rsidRPr="00047C6A" w:rsidRDefault="003F6EDF" w:rsidP="003F6EDF">
      <w:pPr>
        <w:pStyle w:val="ListParagraph"/>
        <w:numPr>
          <w:ilvl w:val="2"/>
          <w:numId w:val="1"/>
        </w:numPr>
      </w:pPr>
      <w:r>
        <w:rPr>
          <w:rFonts w:eastAsiaTheme="minorEastAsia"/>
        </w:rPr>
        <w:t xml:space="preserve">Group all terms that have the same “initial value”, i.e. use the same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o</m:t>
            </m:r>
          </m:sub>
        </m:sSub>
      </m:oMath>
      <w:r>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Pr>
          <w:rFonts w:eastAsiaTheme="minorEastAsia"/>
        </w:rPr>
        <w:t xml:space="preserve"> etc. term and find the summation representation of each group</w:t>
      </w:r>
    </w:p>
    <w:p w:rsidR="00047C6A" w:rsidRPr="009F1255" w:rsidRDefault="00047C6A" w:rsidP="00047C6A">
      <w:pPr>
        <w:pStyle w:val="ListParagraph"/>
        <w:numPr>
          <w:ilvl w:val="3"/>
          <w:numId w:val="1"/>
        </w:numPr>
      </w:pPr>
      <w:r>
        <w:rPr>
          <w:rFonts w:eastAsiaTheme="minorEastAsia"/>
        </w:rPr>
        <w:t>If there is no clear pattern, it’s okay to just give the first few terms of the series</w:t>
      </w:r>
    </w:p>
    <w:p w:rsidR="009F1255" w:rsidRDefault="009F1255" w:rsidP="009F1255">
      <w:pPr>
        <w:pStyle w:val="ListParagraph"/>
        <w:numPr>
          <w:ilvl w:val="1"/>
          <w:numId w:val="1"/>
        </w:numPr>
      </w:pPr>
      <w:r>
        <w:rPr>
          <w:rFonts w:eastAsiaTheme="minorEastAsia"/>
        </w:rPr>
        <w:t>Changing the ordinary point completely changes the solution!</w:t>
      </w:r>
    </w:p>
    <w:p w:rsidR="005D79D2" w:rsidRDefault="005D79D2" w:rsidP="005D79D2">
      <w:pPr>
        <w:pStyle w:val="ListParagraph"/>
        <w:numPr>
          <w:ilvl w:val="0"/>
          <w:numId w:val="1"/>
        </w:numPr>
      </w:pPr>
      <w:r>
        <w:t>Laplace transforms: best for solving linear, constant-coefficient ODEs when the inhomogeneous term or i</w:t>
      </w:r>
      <w:r w:rsidR="00E2191A">
        <w:t>ts derivative are discontinuous</w:t>
      </w:r>
    </w:p>
    <w:p w:rsidR="00E2191A" w:rsidRDefault="00E2191A" w:rsidP="00E2191A">
      <w:pPr>
        <w:pStyle w:val="ListParagraph"/>
        <w:numPr>
          <w:ilvl w:val="1"/>
          <w:numId w:val="1"/>
        </w:numPr>
      </w:pPr>
      <w:r>
        <w:t xml:space="preserve">Piecewise continuous </w:t>
      </w:r>
      <w:r w:rsidR="00B9678C">
        <w:t>functions are thos</w:t>
      </w:r>
      <w:r w:rsidR="00316B49">
        <w:t>e that, along some interval have a finite number of breaks and don’t blow up to infinity anywhere</w:t>
      </w:r>
      <w:r w:rsidR="00B9678C">
        <w:t xml:space="preserve"> </w:t>
      </w:r>
    </w:p>
    <w:p w:rsidR="00B41013" w:rsidRDefault="00B41013" w:rsidP="00B41013">
      <w:pPr>
        <w:pStyle w:val="ListParagraph"/>
        <w:numPr>
          <w:ilvl w:val="1"/>
          <w:numId w:val="1"/>
        </w:numPr>
      </w:pPr>
      <w:r>
        <w:t xml:space="preserve">A Laplace transform is linear and takes the form </w:t>
      </w:r>
    </w:p>
    <w:p w:rsidR="00B41013" w:rsidRPr="006472D4" w:rsidRDefault="009C7395" w:rsidP="00B41013">
      <w:pPr>
        <w:rPr>
          <w:rFonts w:eastAsiaTheme="minorEastAsia"/>
        </w:rPr>
      </w:pPr>
      <m:oMathPara>
        <m:oMath>
          <m:r>
            <m:rPr>
              <m:sty m:val="p"/>
            </m:rPr>
            <w:rPr>
              <w:rFonts w:ascii="Cambria Math" w:hAnsi="Cambria Math"/>
            </w:rPr>
            <m:t>F</m:t>
          </m:r>
          <m:d>
            <m:dPr>
              <m:ctrlPr>
                <w:rPr>
                  <w:rFonts w:ascii="Cambria Math" w:hAnsi="Cambria Math"/>
                </w:rPr>
              </m:ctrlPr>
            </m:dPr>
            <m:e>
              <m:r>
                <m:rPr>
                  <m:sty m:val="p"/>
                </m:rPr>
                <w:rPr>
                  <w:rFonts w:ascii="Cambria Math" w:hAnsi="Cambria Math"/>
                </w:rPr>
                <m:t>s</m:t>
              </m:r>
            </m:e>
          </m:d>
          <m:r>
            <m:rPr>
              <m:sty m:val="p"/>
            </m:rPr>
            <w:rPr>
              <w:rFonts w:ascii="Cambria Math" w:hAnsi="Cambria Math"/>
            </w:rPr>
            <m:t>=</m:t>
          </m:r>
          <m:r>
            <m:rPr>
              <m:scr m:val="script"/>
              <m:sty m:val="p"/>
            </m:rPr>
            <w:rPr>
              <w:rFonts w:ascii="Cambria Math" w:hAnsi="Cambria Math"/>
            </w:rPr>
            <m:t>L</m:t>
          </m:r>
          <m:d>
            <m:dPr>
              <m:begChr m:val="{"/>
              <m:endChr m:val="}"/>
              <m:ctrlPr>
                <w:rPr>
                  <w:rFonts w:ascii="Cambria Math" w:hAnsi="Cambria Math"/>
                </w:rPr>
              </m:ctrlPr>
            </m:dPr>
            <m:e>
              <m:r>
                <w:rPr>
                  <w:rFonts w:ascii="Cambria Math"/>
                </w:rPr>
                <m:t>f</m:t>
              </m:r>
              <m:d>
                <m:dPr>
                  <m:ctrlPr>
                    <w:rPr>
                      <w:rFonts w:ascii="Cambria Math" w:hAnsi="Cambria Math"/>
                      <w:i/>
                    </w:rPr>
                  </m:ctrlPr>
                </m:dPr>
                <m:e>
                  <m: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6472D4" w:rsidRDefault="006472D4" w:rsidP="00B41013">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rPr>
              </m:ctrlPr>
            </m:sSupPr>
            <m:e>
              <m:r>
                <m:rPr>
                  <m:scr m:val="script"/>
                  <m:sty m:val="p"/>
                </m:rPr>
                <w:rPr>
                  <w:rFonts w:ascii="Cambria Math" w:hAnsi="Cambria Math"/>
                </w:rPr>
                <m:t>L</m:t>
              </m:r>
            </m:e>
            <m:sup>
              <m:r>
                <m:rPr>
                  <m:sty m:val="p"/>
                </m:rPr>
                <w:rPr>
                  <w:rFonts w:ascii="Cambria Math" w:hAnsi="Cambria Math"/>
                </w:rPr>
                <m:t>-1</m:t>
              </m:r>
            </m:sup>
          </m:sSup>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s</m:t>
                  </m:r>
                </m:e>
              </m:d>
            </m:e>
          </m:d>
        </m:oMath>
      </m:oMathPara>
    </w:p>
    <w:p w:rsidR="004963B5" w:rsidRPr="00D371DD" w:rsidRDefault="009C7395" w:rsidP="009C57EE">
      <w:pPr>
        <w:pStyle w:val="ListParagraph"/>
        <w:numPr>
          <w:ilvl w:val="2"/>
          <w:numId w:val="1"/>
        </w:numPr>
      </w:pPr>
      <m:oMath>
        <m:r>
          <w:rPr>
            <w:rFonts w:ascii="Cambria Math"/>
          </w:rPr>
          <m:t>f</m:t>
        </m:r>
        <m:d>
          <m:dPr>
            <m:ctrlPr>
              <w:rPr>
                <w:rFonts w:ascii="Cambria Math" w:hAnsi="Cambria Math"/>
                <w:i/>
              </w:rPr>
            </m:ctrlPr>
          </m:dPr>
          <m:e>
            <m:r>
              <w:rPr>
                <w:rFonts w:ascii="Cambria Math"/>
              </w:rPr>
              <m:t>t</m:t>
            </m:r>
          </m:e>
        </m:d>
      </m:oMath>
      <w:r>
        <w:rPr>
          <w:rFonts w:eastAsiaTheme="minorEastAsia"/>
        </w:rPr>
        <w:t xml:space="preserve"> is assumed to be piecewise continuous function</w:t>
      </w:r>
    </w:p>
    <w:p w:rsidR="00D371DD" w:rsidRDefault="00D371DD" w:rsidP="009C57EE">
      <w:pPr>
        <w:pStyle w:val="ListParagraph"/>
        <w:numPr>
          <w:ilvl w:val="2"/>
          <w:numId w:val="1"/>
        </w:numPr>
      </w:pPr>
      <w:r>
        <w:t>If an inverse transform is needed for a polynomial fraction, a common method is partial fraction decomposition</w:t>
      </w:r>
    </w:p>
    <w:p w:rsidR="00BA3F51" w:rsidRPr="004F69B4" w:rsidRDefault="00BA3F51" w:rsidP="00BA3F51">
      <w:pPr>
        <w:pStyle w:val="ListParagraph"/>
        <w:numPr>
          <w:ilvl w:val="1"/>
          <w:numId w:val="1"/>
        </w:numPr>
      </w:pPr>
      <w:r>
        <w:lastRenderedPageBreak/>
        <w:t xml:space="preserve">Heaviside step function: changes from 0 to 1 instantaneously at </w:t>
      </w:r>
      <m:oMath>
        <m:r>
          <w:rPr>
            <w:rFonts w:ascii="Cambria Math" w:hAnsi="Cambria Math"/>
          </w:rPr>
          <m:t>t=c</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r>
          <w:rPr>
            <w:rFonts w:ascii="Cambria Math" w:eastAsiaTheme="minorEastAsia" w:hAnsi="Cambria Math"/>
          </w:rPr>
          <m:t>H(t-c)</m:t>
        </m:r>
      </m:oMath>
    </w:p>
    <w:p w:rsidR="004F69B4" w:rsidRPr="006A60B3" w:rsidRDefault="004F69B4" w:rsidP="004F69B4">
      <w:pPr>
        <w:pStyle w:val="ListParagraph"/>
        <w:numPr>
          <w:ilvl w:val="2"/>
          <w:numId w:val="1"/>
        </w:numPr>
      </w:pPr>
      <w:r>
        <w:rPr>
          <w:rFonts w:eastAsiaTheme="minorEastAsia"/>
        </w:rPr>
        <w:t>When added to an integral, it just changes the limits of integration</w:t>
      </w:r>
      <w:r w:rsidR="002602ED">
        <w:rPr>
          <w:rFonts w:eastAsiaTheme="minorEastAsia"/>
        </w:rPr>
        <w:t>; cuts it off at c</w:t>
      </w:r>
      <w:r w:rsidR="005C00F1">
        <w:rPr>
          <w:rFonts w:eastAsiaTheme="minorEastAsia"/>
        </w:rPr>
        <w:t xml:space="preserve"> – to return back to “normal” Laplace transforms, use a variable transform </w:t>
      </w:r>
      <m:oMath>
        <m:r>
          <w:rPr>
            <w:rFonts w:ascii="Cambria Math" w:eastAsiaTheme="minorEastAsia" w:hAnsi="Cambria Math"/>
          </w:rPr>
          <m:t>u=t-c</m:t>
        </m:r>
      </m:oMath>
    </w:p>
    <w:p w:rsidR="006A60B3" w:rsidRPr="00030605" w:rsidRDefault="006A60B3" w:rsidP="006A60B3">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u</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t-c</m:t>
                  </m:r>
                </m:e>
              </m:d>
            </m:e>
          </m:d>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-cs</m:t>
              </m:r>
            </m:sup>
          </m:sSup>
          <m:r>
            <w:rPr>
              <w:rFonts w:ascii="Cambria Math" w:hAnsi="Cambria Math"/>
            </w:rPr>
            <m:t>F(s)</m:t>
          </m:r>
        </m:oMath>
      </m:oMathPara>
    </w:p>
    <w:p w:rsidR="006A6926" w:rsidRDefault="006A6926" w:rsidP="006A6926">
      <w:pPr>
        <w:pStyle w:val="ListParagraph"/>
        <w:numPr>
          <w:ilvl w:val="2"/>
          <w:numId w:val="1"/>
        </w:numPr>
      </w:pPr>
      <w:r>
        <w:t>Shifting is a very important concept in this context, make sure it’s understood</w:t>
      </w:r>
    </w:p>
    <w:p w:rsidR="00545635" w:rsidRDefault="00545635" w:rsidP="00545635">
      <w:pPr>
        <w:pStyle w:val="ListParagraph"/>
        <w:numPr>
          <w:ilvl w:val="3"/>
          <w:numId w:val="1"/>
        </w:numPr>
      </w:pPr>
      <w:r w:rsidRPr="00545635">
        <w:t>http://tutorial.math.lamar.edu/Classes/DE/IVPWithStepFunction.aspx</w:t>
      </w:r>
    </w:p>
    <w:p w:rsidR="00B41013" w:rsidRDefault="00C426B6" w:rsidP="00B41013">
      <w:pPr>
        <w:pStyle w:val="ListParagraph"/>
        <w:numPr>
          <w:ilvl w:val="1"/>
          <w:numId w:val="1"/>
        </w:numPr>
      </w:pPr>
      <w:r>
        <w:t>Allows us to evaluate the stability and frequency response of a system</w:t>
      </w:r>
    </w:p>
    <w:p w:rsidR="00055FAA" w:rsidRDefault="00C461F9"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54260B" w:rsidRDefault="0054260B" w:rsidP="00D371DD">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442E8D" w:rsidRPr="00442E8D" w:rsidRDefault="00442E8D" w:rsidP="00442E8D">
      <w:pPr>
        <w:pStyle w:val="ListParagraph"/>
        <w:numPr>
          <w:ilvl w:val="1"/>
          <w:numId w:val="1"/>
        </w:numPr>
      </w:pPr>
      <w:r>
        <w:t xml:space="preserve">If </w:t>
      </w:r>
      <m:oMath>
        <m:r>
          <w:rPr>
            <w:rFonts w:ascii="Cambria Math" w:hAnsi="Cambria Math"/>
          </w:rPr>
          <m:t>f</m:t>
        </m:r>
      </m:oMath>
      <w:r>
        <w:rPr>
          <w:rFonts w:eastAsiaTheme="minorEastAsia"/>
        </w:rPr>
        <w:t xml:space="preserve"> is some piecewise continuous function and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 …</m:t>
        </m:r>
      </m:oMath>
      <w:r>
        <w:rPr>
          <w:rFonts w:eastAsiaTheme="minorEastAsia"/>
        </w:rPr>
        <w:t xml:space="preserve"> are all continuous, then</w:t>
      </w:r>
    </w:p>
    <w:p w:rsidR="00442E8D" w:rsidRPr="00027024" w:rsidRDefault="00011B85"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sSup>
                <m:sSupPr>
                  <m:ctrlPr>
                    <w:rPr>
                      <w:rFonts w:ascii="Cambria Math"/>
                      <w:i/>
                    </w:rPr>
                  </m:ctrlPr>
                </m:sSupPr>
                <m:e>
                  <m:r>
                    <w:rPr>
                      <w:rFonts w:ascii="Cambria Math"/>
                    </w:rPr>
                    <m:t>f</m:t>
                  </m:r>
                </m:e>
                <m:sup>
                  <m:r>
                    <w:rPr>
                      <w:rFonts w:ascii="Cambria Math"/>
                    </w:rPr>
                    <m:t>(n)</m:t>
                  </m:r>
                </m:sup>
              </m:sSup>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m:t>
              </m:r>
            </m:sup>
          </m:sSup>
          <m:r>
            <w:rPr>
              <w:rFonts w:ascii="Cambria Math" w:hAnsi="Cambria Math"/>
            </w:rPr>
            <m:t>F</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n-1</m:t>
              </m:r>
            </m:sup>
          </m:sSup>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n-2</m:t>
              </m:r>
            </m:sup>
          </m:sSup>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0</m:t>
              </m:r>
            </m:e>
          </m:d>
          <m:r>
            <w:rPr>
              <w:rFonts w:ascii="Cambria Math" w:hAnsi="Cambria Math"/>
            </w:rPr>
            <m:t>-…-s</m:t>
          </m:r>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n-</m:t>
                  </m:r>
                  <m:r>
                    <w:rPr>
                      <w:rFonts w:ascii="Cambria Math" w:hAnsi="Cambria Math"/>
                    </w:rPr>
                    <m:t>2</m:t>
                  </m:r>
                </m:e>
              </m:d>
            </m:sup>
          </m:sSup>
          <m:r>
            <w:rPr>
              <w:rFonts w:ascii="Cambria Math" w:hAnsi="Cambria Math"/>
            </w:rPr>
            <m:t>(0)</m:t>
          </m:r>
          <m:r>
            <w:rPr>
              <w:rFonts w:ascii="Cambria Math" w:hAnsi="Cambria Math"/>
            </w:rPr>
            <m:t>-</m:t>
          </m:r>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n-1</m:t>
                  </m:r>
                </m:e>
              </m:d>
            </m:sup>
          </m:sSup>
          <m:r>
            <w:rPr>
              <w:rFonts w:ascii="Cambria Math" w:hAnsi="Cambria Math"/>
            </w:rPr>
            <m:t>(0)</m:t>
          </m:r>
        </m:oMath>
      </m:oMathPara>
    </w:p>
    <w:p w:rsidR="00027024" w:rsidRPr="00027024" w:rsidRDefault="00027024"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r>
                <w:rPr>
                  <w:rFonts w:ascii="Cambria Math"/>
                </w:rPr>
                <m:t>y</m:t>
              </m:r>
              <m:r>
                <w:rPr>
                  <w:rFonts w:ascii="Cambria Math"/>
                </w:rPr>
                <m:t>'</m:t>
              </m:r>
            </m:e>
          </m:d>
          <m:r>
            <w:rPr>
              <w:rFonts w:ascii="Cambria Math" w:hAnsi="Cambria Math"/>
            </w:rPr>
            <m:t>=</m:t>
          </m:r>
          <m:r>
            <w:rPr>
              <w:rFonts w:ascii="Cambria Math" w:hAnsi="Cambria Math"/>
            </w:rPr>
            <m:t>sY</m:t>
          </m:r>
          <m:d>
            <m:dPr>
              <m:ctrlPr>
                <w:rPr>
                  <w:rFonts w:ascii="Cambria Math" w:hAnsi="Cambria Math"/>
                  <w:i/>
                </w:rPr>
              </m:ctrlPr>
            </m:dPr>
            <m:e>
              <m:r>
                <w:rPr>
                  <w:rFonts w:ascii="Cambria Math" w:hAnsi="Cambria Math"/>
                </w:rPr>
                <m:t>s</m:t>
              </m:r>
            </m:e>
          </m:d>
          <m:r>
            <w:rPr>
              <w:rFonts w:ascii="Cambria Math" w:hAnsi="Cambria Math"/>
            </w:rPr>
            <m:t>-</m:t>
          </m:r>
          <m:r>
            <w:rPr>
              <w:rFonts w:ascii="Cambria Math" w:hAnsi="Cambria Math"/>
            </w:rPr>
            <m:t>y</m:t>
          </m:r>
          <m:r>
            <w:rPr>
              <w:rFonts w:ascii="Cambria Math" w:hAnsi="Cambria Math"/>
            </w:rPr>
            <m:t>(0)</m:t>
          </m:r>
        </m:oMath>
      </m:oMathPara>
    </w:p>
    <w:p w:rsidR="00027024" w:rsidRPr="00027024" w:rsidRDefault="00027024"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r>
                <w:rPr>
                  <w:rFonts w:ascii="Cambria Math"/>
                </w:rPr>
                <m:t>y</m:t>
              </m:r>
              <m:r>
                <w:rPr>
                  <w:rFonts w:ascii="Cambria Math"/>
                </w:rPr>
                <m:t>''</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Y</m:t>
          </m:r>
          <m:d>
            <m:dPr>
              <m:ctrlPr>
                <w:rPr>
                  <w:rFonts w:ascii="Cambria Math" w:hAnsi="Cambria Math"/>
                  <w:i/>
                </w:rPr>
              </m:ctrlPr>
            </m:dPr>
            <m:e>
              <m:r>
                <w:rPr>
                  <w:rFonts w:ascii="Cambria Math" w:hAnsi="Cambria Math"/>
                </w:rPr>
                <m:t>s</m:t>
              </m:r>
            </m:e>
          </m:d>
          <m:r>
            <w:rPr>
              <w:rFonts w:ascii="Cambria Math" w:hAnsi="Cambria Math"/>
            </w:rPr>
            <m:t>-</m:t>
          </m:r>
          <m:r>
            <w:rPr>
              <w:rFonts w:ascii="Cambria Math" w:hAnsi="Cambria Math"/>
            </w:rPr>
            <m:t>sy</m:t>
          </m:r>
          <m:d>
            <m:dPr>
              <m:ctrlPr>
                <w:rPr>
                  <w:rFonts w:ascii="Cambria Math" w:hAnsi="Cambria Math"/>
                  <w:i/>
                </w:rPr>
              </m:ctrlPr>
            </m:dPr>
            <m:e>
              <m:r>
                <w:rPr>
                  <w:rFonts w:ascii="Cambria Math" w:hAnsi="Cambria Math"/>
                </w:rPr>
                <m:t>0</m:t>
              </m:r>
            </m:e>
          </m:d>
          <m:r>
            <w:rPr>
              <w:rFonts w:ascii="Cambria Math" w:hAnsi="Cambria Math"/>
            </w:rPr>
            <m:t>-</m:t>
          </m:r>
          <m:r>
            <w:rPr>
              <w:rFonts w:ascii="Cambria Math" w:hAnsi="Cambria Math"/>
            </w:rPr>
            <m:t>y</m:t>
          </m:r>
          <m:r>
            <w:rPr>
              <w:rFonts w:ascii="Cambria Math" w:hAnsi="Cambria Math"/>
            </w:rPr>
            <m:t>'(0)</m:t>
          </m:r>
        </m:oMath>
      </m:oMathPara>
    </w:p>
    <w:p w:rsidR="003C5216" w:rsidRDefault="00825D14" w:rsidP="00825D14">
      <w:pPr>
        <w:pStyle w:val="ListParagraph"/>
        <w:numPr>
          <w:ilvl w:val="0"/>
          <w:numId w:val="1"/>
        </w:numPr>
      </w:pPr>
      <w:r>
        <w:t>Using Laplace transforms to solve IVPs</w:t>
      </w:r>
    </w:p>
    <w:p w:rsidR="007832D6" w:rsidRDefault="007832D6" w:rsidP="007832D6">
      <w:pPr>
        <w:pStyle w:val="ListParagraph"/>
        <w:numPr>
          <w:ilvl w:val="1"/>
          <w:numId w:val="1"/>
        </w:numPr>
      </w:pPr>
      <w:r>
        <w:t>Steps:</w:t>
      </w:r>
    </w:p>
    <w:p w:rsidR="00825D14" w:rsidRDefault="00DC786F" w:rsidP="007832D6">
      <w:pPr>
        <w:pStyle w:val="ListParagraph"/>
        <w:numPr>
          <w:ilvl w:val="2"/>
          <w:numId w:val="1"/>
        </w:numPr>
      </w:pPr>
      <w:r>
        <w:t>Take the Laplace transform of every term in the differential equation</w:t>
      </w:r>
    </w:p>
    <w:p w:rsidR="00D8789E" w:rsidRDefault="00D8789E" w:rsidP="007832D6">
      <w:pPr>
        <w:pStyle w:val="ListParagraph"/>
        <w:numPr>
          <w:ilvl w:val="2"/>
          <w:numId w:val="1"/>
        </w:numPr>
      </w:pPr>
      <w:r>
        <w:t>Substitute in the transformed terms into the equation, include the general derivative transform above</w:t>
      </w:r>
    </w:p>
    <w:p w:rsidR="008A46B6" w:rsidRPr="00DA2A54" w:rsidRDefault="008A46B6" w:rsidP="007832D6">
      <w:pPr>
        <w:pStyle w:val="ListParagraph"/>
        <w:numPr>
          <w:ilvl w:val="2"/>
          <w:numId w:val="1"/>
        </w:numPr>
      </w:pPr>
      <w:r>
        <w:t xml:space="preserve">For every instance of </w:t>
      </w:r>
      <m:oMath>
        <m:r>
          <w:rPr>
            <w:rFonts w:ascii="Cambria Math" w:hAnsi="Cambria Math"/>
          </w:rPr>
          <m:t>y</m:t>
        </m:r>
        <m:d>
          <m:dPr>
            <m:ctrlPr>
              <w:rPr>
                <w:rFonts w:ascii="Cambria Math" w:hAnsi="Cambria Math"/>
                <w:i/>
              </w:rPr>
            </m:ctrlPr>
          </m:dPr>
          <m:e>
            <m:r>
              <w:rPr>
                <w:rFonts w:ascii="Cambria Math" w:hAnsi="Cambria Math"/>
              </w:rPr>
              <m:t>0</m:t>
            </m:r>
          </m:e>
        </m:d>
      </m:oMath>
      <w:r>
        <w:rPr>
          <w:rFonts w:eastAsiaTheme="minorEastAsia"/>
        </w:rPr>
        <w:t xml:space="preserve">, </w:t>
      </w:r>
      <m:oMath>
        <m:r>
          <w:rPr>
            <w:rFonts w:ascii="Cambria Math" w:hAnsi="Cambria Math"/>
          </w:rPr>
          <m:t>y</m:t>
        </m:r>
        <m:r>
          <w:rPr>
            <w:rFonts w:ascii="Cambria Math" w:hAnsi="Cambria Math"/>
          </w:rPr>
          <m:t>'</m:t>
        </m:r>
        <m:d>
          <m:dPr>
            <m:ctrlPr>
              <w:rPr>
                <w:rFonts w:ascii="Cambria Math" w:hAnsi="Cambria Math"/>
                <w:i/>
              </w:rPr>
            </m:ctrlPr>
          </m:dPr>
          <m:e>
            <m:r>
              <w:rPr>
                <w:rFonts w:ascii="Cambria Math" w:hAnsi="Cambria Math"/>
              </w:rPr>
              <m:t>0</m:t>
            </m:r>
          </m:e>
        </m:d>
      </m:oMath>
      <w:r>
        <w:rPr>
          <w:rFonts w:eastAsiaTheme="minorEastAsia"/>
        </w:rPr>
        <w:t xml:space="preserve"> etc. insert in the initial value</w:t>
      </w:r>
      <w:r w:rsidR="00A8795D">
        <w:rPr>
          <w:rFonts w:eastAsiaTheme="minorEastAsia"/>
        </w:rPr>
        <w:t xml:space="preserve"> given</w:t>
      </w:r>
    </w:p>
    <w:p w:rsidR="00DA2A54" w:rsidRDefault="00DA2A54" w:rsidP="007832D6">
      <w:pPr>
        <w:pStyle w:val="ListParagraph"/>
        <w:numPr>
          <w:ilvl w:val="3"/>
          <w:numId w:val="1"/>
        </w:numPr>
      </w:pPr>
      <w:r>
        <w:rPr>
          <w:rFonts w:eastAsiaTheme="minorEastAsia"/>
        </w:rPr>
        <w:t>If the initial values are not at 0, do a variable transform to make them at 0 for the transformed function</w:t>
      </w:r>
    </w:p>
    <w:p w:rsidR="00D8789E" w:rsidRPr="008A46B6" w:rsidRDefault="008A46B6" w:rsidP="007832D6">
      <w:pPr>
        <w:pStyle w:val="ListParagraph"/>
        <w:numPr>
          <w:ilvl w:val="2"/>
          <w:numId w:val="1"/>
        </w:numPr>
      </w:pPr>
      <w:r>
        <w:t xml:space="preserve">Solve for </w:t>
      </w:r>
      <m:oMath>
        <m:r>
          <w:rPr>
            <w:rFonts w:ascii="Cambria Math" w:hAnsi="Cambria Math"/>
          </w:rPr>
          <m:t>Y</m:t>
        </m:r>
        <m:d>
          <m:dPr>
            <m:ctrlPr>
              <w:rPr>
                <w:rFonts w:ascii="Cambria Math" w:hAnsi="Cambria Math"/>
                <w:i/>
              </w:rPr>
            </m:ctrlPr>
          </m:dPr>
          <m:e>
            <m:r>
              <w:rPr>
                <w:rFonts w:ascii="Cambria Math" w:hAnsi="Cambria Math"/>
              </w:rPr>
              <m:t>s</m:t>
            </m:r>
          </m:e>
        </m:d>
      </m:oMath>
      <w:r>
        <w:rPr>
          <w:rFonts w:eastAsiaTheme="minorEastAsia"/>
        </w:rPr>
        <w:t>, the Laplace transform of the solution</w:t>
      </w:r>
    </w:p>
    <w:p w:rsidR="008A46B6" w:rsidRPr="007832D6" w:rsidRDefault="008A46B6" w:rsidP="007832D6">
      <w:pPr>
        <w:pStyle w:val="ListParagraph"/>
        <w:numPr>
          <w:ilvl w:val="2"/>
          <w:numId w:val="1"/>
        </w:numPr>
      </w:pPr>
      <w:r>
        <w:rPr>
          <w:rFonts w:eastAsiaTheme="minorEastAsia"/>
        </w:rPr>
        <w:t>Take the inverse Laplace transform</w:t>
      </w:r>
    </w:p>
    <w:p w:rsidR="007832D6" w:rsidRDefault="006A60B3" w:rsidP="007832D6">
      <w:pPr>
        <w:pStyle w:val="ListParagraph"/>
        <w:numPr>
          <w:ilvl w:val="1"/>
          <w:numId w:val="1"/>
        </w:numPr>
      </w:pPr>
      <w:r>
        <w:rPr>
          <w:rFonts w:eastAsiaTheme="minorEastAsia"/>
        </w:rPr>
        <w:t>This method really shines when there are Heaviside functions involved, because of how easily they’re handled</w:t>
      </w:r>
    </w:p>
    <w:p w:rsidR="003C70CA" w:rsidRDefault="001F6429" w:rsidP="0045410D">
      <w:pPr>
        <w:pStyle w:val="Heading2"/>
      </w:pPr>
      <w:r>
        <w:t>Linear Algebra</w:t>
      </w:r>
      <w:r w:rsidR="001971B4">
        <w:t xml:space="preserve"> </w:t>
      </w:r>
      <w:r w:rsidR="001971B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9537C1" w:rsidRDefault="009537C1" w:rsidP="003C70CA">
      <w:pPr>
        <w:pStyle w:val="ListParagraph"/>
        <w:numPr>
          <w:ilvl w:val="0"/>
          <w:numId w:val="1"/>
        </w:numPr>
      </w:pPr>
      <w:r>
        <w:t>Systems of linear equations is a collection of equations of the form</w:t>
      </w:r>
    </w:p>
    <w:p w:rsidR="009537C1" w:rsidRDefault="00C461F9"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C461F9"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C461F9"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C263DE" w:rsidRPr="00C263DE" w:rsidRDefault="007F7D4E" w:rsidP="004B0788">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263DE" w:rsidRDefault="00C263DE" w:rsidP="00C84553">
      <w:pPr>
        <w:pStyle w:val="ListParagraph"/>
        <w:numPr>
          <w:ilvl w:val="0"/>
          <w:numId w:val="1"/>
        </w:numPr>
      </w:pPr>
      <w:r>
        <w:t>Hermitian matrix: a matrix whose conjugate transpose is equal to the original</w:t>
      </w:r>
    </w:p>
    <w:p w:rsidR="00C263DE" w:rsidRDefault="00C263DE" w:rsidP="00C263DE">
      <w:pPr>
        <w:pStyle w:val="ListParagraph"/>
        <w:numPr>
          <w:ilvl w:val="1"/>
          <w:numId w:val="1"/>
        </w:numPr>
      </w:pPr>
      <w:r>
        <w:t>The eigenvalues of a Hermitian matrix are real</w:t>
      </w:r>
    </w:p>
    <w:p w:rsidR="00C263DE" w:rsidRDefault="00C461F9" w:rsidP="00C263DE">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m:t>
              </m:r>
            </m:sup>
          </m:sSup>
          <m:r>
            <w:rPr>
              <w:rFonts w:ascii="Cambria Math" w:hAnsi="Cambria Math"/>
            </w:rPr>
            <m:t>=A</m:t>
          </m:r>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has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C461F9"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p>
    <w:p w:rsidR="00AD5985"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84A82" w:rsidRDefault="00684A82" w:rsidP="00684A82">
      <w:pPr>
        <w:pStyle w:val="ListParagraph"/>
        <w:numPr>
          <w:ilvl w:val="0"/>
          <w:numId w:val="1"/>
        </w:numPr>
        <w:spacing w:before="240"/>
      </w:pPr>
      <w:r>
        <w:t>Linear transformations</w:t>
      </w:r>
    </w:p>
    <w:p w:rsidR="00684A82" w:rsidRPr="00684A82" w:rsidRDefault="00684A82" w:rsidP="00684A82">
      <w:pPr>
        <w:pStyle w:val="ListParagraph"/>
        <w:numPr>
          <w:ilvl w:val="1"/>
          <w:numId w:val="1"/>
        </w:numPr>
        <w:spacing w:before="240"/>
      </w:pPr>
      <w:r>
        <w:t xml:space="preserve">Can view the equation </w:t>
      </w:r>
      <m:oMath>
        <m:r>
          <w:rPr>
            <w:rFonts w:ascii="Cambria Math" w:hAnsi="Cambria Math"/>
          </w:rPr>
          <m:t>A</m:t>
        </m:r>
        <m:r>
          <m:rPr>
            <m:sty m:val="bi"/>
          </m:rPr>
          <w:rPr>
            <w:rFonts w:ascii="Cambria Math" w:hAnsi="Cambria Math"/>
          </w:rPr>
          <m:t>x=b</m:t>
        </m:r>
      </m:oMath>
      <w:r>
        <w:rPr>
          <w:rFonts w:eastAsiaTheme="minorEastAsia"/>
          <w:b/>
        </w:rPr>
        <w:t xml:space="preserve"> </w:t>
      </w:r>
      <w:r>
        <w:rPr>
          <w:rFonts w:eastAsiaTheme="minorEastAsia"/>
        </w:rPr>
        <w:t xml:space="preserve">as the matrix A transforming the vector </w:t>
      </w:r>
      <w:r>
        <w:rPr>
          <w:rFonts w:eastAsiaTheme="minorEastAsia"/>
          <w:b/>
        </w:rPr>
        <w:t>x</w:t>
      </w:r>
      <w:r>
        <w:rPr>
          <w:rFonts w:eastAsiaTheme="minorEastAsia"/>
        </w:rPr>
        <w:t xml:space="preserve"> into the vector </w:t>
      </w:r>
      <w:r>
        <w:rPr>
          <w:rFonts w:eastAsiaTheme="minorEastAsia"/>
          <w:b/>
        </w:rPr>
        <w:t>v</w:t>
      </w:r>
      <w:r>
        <w:rPr>
          <w:rFonts w:eastAsiaTheme="minorEastAsia"/>
        </w:rPr>
        <w:t>; it’s a transformation, otherwise known as a function or a mapping that brings a vector from n dimensions to m dimensions</w:t>
      </w:r>
    </w:p>
    <w:p w:rsidR="00684A82" w:rsidRDefault="0067717E" w:rsidP="00684A82">
      <w:pPr>
        <w:pStyle w:val="ListParagraph"/>
        <w:numPr>
          <w:ilvl w:val="1"/>
          <w:numId w:val="1"/>
        </w:numPr>
        <w:spacing w:before="240"/>
      </w:pPr>
      <w:r>
        <w:t>Examples:</w:t>
      </w:r>
    </w:p>
    <w:p w:rsidR="0067717E" w:rsidRDefault="0067717E" w:rsidP="0067717E">
      <w:pPr>
        <w:pStyle w:val="ListParagraph"/>
        <w:numPr>
          <w:ilvl w:val="2"/>
          <w:numId w:val="1"/>
        </w:numPr>
        <w:spacing w:before="240"/>
      </w:pPr>
      <w:r>
        <w:t>Projection onto the x-y plane:</w:t>
      </w:r>
    </w:p>
    <w:p w:rsidR="0067717E" w:rsidRDefault="00D63374" w:rsidP="00D63374">
      <w:pPr>
        <w:spacing w:before="240"/>
      </w:pPr>
      <m:oMathPara>
        <m:oMath>
          <m:r>
            <w:rPr>
              <w:rFonts w:ascii="Cambria Math" w:eastAsiaTheme="minorEastAsia" w:hAnsi="Cambria Math"/>
            </w:rPr>
            <m:t>A=</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ctrlPr>
                <w:rPr>
                  <w:rFonts w:ascii="Cambria Math" w:hAnsi="Cambria Math"/>
                  <w:i/>
                </w:rPr>
              </m:ctrlPr>
            </m:e>
          </m:d>
        </m:oMath>
      </m:oMathPara>
    </w:p>
    <w:p w:rsidR="0067717E" w:rsidRDefault="0067717E" w:rsidP="0067717E">
      <w:pPr>
        <w:pStyle w:val="ListParagraph"/>
        <w:numPr>
          <w:ilvl w:val="2"/>
          <w:numId w:val="1"/>
        </w:numPr>
        <w:spacing w:before="240"/>
      </w:pPr>
      <w:r>
        <w:t>S</w:t>
      </w:r>
      <w:r w:rsidR="00D63374">
        <w:t>hea</w:t>
      </w:r>
      <w:r>
        <w:t>r transfo</w:t>
      </w:r>
      <w:r w:rsidR="00D63374">
        <w:t>rmation: only transforms one of the coordinates, at least in 2D</w:t>
      </w:r>
    </w:p>
    <w:p w:rsidR="00D63374" w:rsidRDefault="00D63374" w:rsidP="00D63374">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1</m:t>
                    </m:r>
                  </m:e>
                </m:mr>
                <m:mr>
                  <m:e>
                    <m:r>
                      <w:rPr>
                        <w:rFonts w:ascii="Cambria Math" w:hAnsi="Cambria Math"/>
                      </w:rPr>
                      <m:t>0</m:t>
                    </m:r>
                  </m:e>
                  <m:e>
                    <m:r>
                      <w:rPr>
                        <w:rFonts w:ascii="Cambria Math" w:hAnsi="Cambria Math"/>
                      </w:rPr>
                      <m:t>1</m:t>
                    </m:r>
                  </m:e>
                </m:mr>
              </m:m>
            </m:e>
          </m:d>
        </m:oMath>
      </m:oMathPara>
    </w:p>
    <w:p w:rsidR="00D35671" w:rsidRDefault="00CE480F" w:rsidP="00D35671">
      <w:pPr>
        <w:pStyle w:val="ListParagraph"/>
        <w:numPr>
          <w:ilvl w:val="2"/>
          <w:numId w:val="1"/>
        </w:numPr>
        <w:spacing w:before="240"/>
      </w:pPr>
      <w:r>
        <w:t>Counterclockwise r</w:t>
      </w:r>
      <w:r w:rsidR="00D35671">
        <w:t>otation transformation:</w:t>
      </w:r>
    </w:p>
    <w:p w:rsidR="00D35671" w:rsidRDefault="00D35671" w:rsidP="00D35671">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rsidR="00D63374" w:rsidRDefault="0032640B" w:rsidP="0032640B">
      <w:pPr>
        <w:pStyle w:val="ListParagraph"/>
        <w:numPr>
          <w:ilvl w:val="1"/>
          <w:numId w:val="1"/>
        </w:numPr>
        <w:spacing w:before="240"/>
      </w:pPr>
      <w:r>
        <w:t>Transformations preserve all linear operations since all matrix transformations are linear</w:t>
      </w:r>
    </w:p>
    <w:p w:rsidR="00A7133E" w:rsidRDefault="00A7133E" w:rsidP="0032640B">
      <w:pPr>
        <w:pStyle w:val="ListParagraph"/>
        <w:numPr>
          <w:ilvl w:val="1"/>
          <w:numId w:val="1"/>
        </w:numPr>
        <w:spacing w:before="240"/>
      </w:pPr>
      <w:r>
        <w:t>Properties:</w:t>
      </w:r>
    </w:p>
    <w:p w:rsidR="0032640B" w:rsidRPr="0032640B" w:rsidRDefault="0032640B" w:rsidP="0032640B">
      <w:pPr>
        <w:spacing w:before="240"/>
        <w:rPr>
          <w:rFonts w:eastAsiaTheme="minorEastAsia"/>
          <w:b/>
        </w:rPr>
      </w:pPr>
      <m:oMathPara>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m:oMathPara>
    </w:p>
    <w:p w:rsidR="0032640B" w:rsidRPr="00A7133E" w:rsidRDefault="0032640B" w:rsidP="0032640B">
      <w:pPr>
        <w:spacing w:before="240"/>
        <w:rPr>
          <w:rFonts w:eastAsiaTheme="minorEastAsia"/>
        </w:rPr>
      </w:pP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r>
                <m:rPr>
                  <m:sty m:val="bi"/>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b/>
                      <w:i/>
                    </w:rPr>
                  </m:ctrlPr>
                </m:e>
                <m:sub>
                  <m:r>
                    <w:rPr>
                      <w:rFonts w:ascii="Cambria Math" w:hAnsi="Cambria Math"/>
                    </w:rPr>
                    <m:t>n</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oMath>
      </m:oMathPara>
    </w:p>
    <w:p w:rsidR="00A7133E" w:rsidRPr="00C76965" w:rsidRDefault="00A7133E" w:rsidP="0032640B">
      <w:pPr>
        <w:spacing w:before="240"/>
      </w:pPr>
      <m:oMathPara>
        <m:oMath>
          <m:r>
            <w:rPr>
              <w:rFonts w:ascii="Cambria Math" w:hAnsi="Cambria Math"/>
            </w:rPr>
            <m:t>T</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sub>
                  </m:sSub>
                </m:e>
              </m:d>
              <m:r>
                <w:rPr>
                  <w:rFonts w:ascii="Cambria Math" w:hAnsi="Cambria Math"/>
                </w:rPr>
                <m:t xml:space="preserve">   …       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ctrlPr>
                        <w:rPr>
                          <w:rFonts w:ascii="Cambria Math" w:hAnsi="Cambria Math"/>
                          <w:i/>
                        </w:rPr>
                      </m:ctrlPr>
                    </m:e>
                    <m:sub>
                      <m:r>
                        <m:rPr>
                          <m:sty m:val="bi"/>
                        </m:rPr>
                        <w:rPr>
                          <w:rFonts w:ascii="Cambria Math" w:hAnsi="Cambria Math"/>
                        </w:rPr>
                        <m:t>n</m:t>
                      </m:r>
                    </m:sub>
                  </m:sSub>
                  <m:ctrlPr>
                    <w:rPr>
                      <w:rFonts w:ascii="Cambria Math" w:hAnsi="Cambria Math"/>
                      <w:b/>
                      <w:i/>
                    </w:rPr>
                  </m:ctrlPr>
                </m:e>
              </m:d>
            </m:e>
          </m:d>
          <m:r>
            <w:rPr>
              <w:rFonts w:ascii="Cambria Math" w:hAnsi="Cambria Math"/>
            </w:rPr>
            <m:t xml:space="preserve">     </m:t>
          </m:r>
          <m:r>
            <m:rPr>
              <m:sty m:val="p"/>
            </m:rPr>
            <w:rPr>
              <w:rFonts w:ascii="Cambria Math" w:hAnsi="Cambria Math"/>
            </w:rPr>
            <m:t xml:space="preserve">where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eastAsiaTheme="minorEastAsia" w:hAnsi="Cambria Math"/>
            </w:rPr>
            <m:t xml:space="preserve"> are columns of the identity matrix</m:t>
          </m:r>
        </m:oMath>
      </m:oMathPara>
    </w:p>
    <w:p w:rsidR="0032640B" w:rsidRPr="0070480F" w:rsidRDefault="006C0389" w:rsidP="0032640B">
      <w:pPr>
        <w:pStyle w:val="ListParagraph"/>
        <w:numPr>
          <w:ilvl w:val="1"/>
          <w:numId w:val="1"/>
        </w:numPr>
        <w:spacing w:before="240"/>
      </w:pPr>
      <w:r>
        <w:t xml:space="preserve"> A transformation is one-to-one if each point in one space maps to a unique point in another space</w:t>
      </w:r>
      <w:r w:rsidR="00AA7B94">
        <w:t xml:space="preserve">; this occurs when the homogeneous equation </w:t>
      </w:r>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w:r w:rsidR="00A373DC">
        <w:rPr>
          <w:rFonts w:eastAsiaTheme="minorEastAsia"/>
        </w:rPr>
        <w:t xml:space="preserve"> has only the trivial solution</w:t>
      </w:r>
      <w:r w:rsidR="00386B1D">
        <w:rPr>
          <w:rFonts w:eastAsiaTheme="minorEastAsia"/>
        </w:rPr>
        <w:t xml:space="preserve"> i.e. when the matrix vectors are linearly independent</w:t>
      </w:r>
    </w:p>
    <w:p w:rsidR="0070480F" w:rsidRDefault="0070480F" w:rsidP="0032640B">
      <w:pPr>
        <w:pStyle w:val="ListParagraph"/>
        <w:numPr>
          <w:ilvl w:val="1"/>
          <w:numId w:val="1"/>
        </w:numPr>
        <w:spacing w:before="240"/>
      </w:pPr>
      <w:r>
        <w:t>The transformation only maps to a vector space if the columns of the matrix span the space</w:t>
      </w:r>
    </w:p>
    <w:p w:rsidR="00125A17" w:rsidRDefault="00125A17" w:rsidP="00125A17">
      <w:pPr>
        <w:pStyle w:val="ListParagraph"/>
        <w:numPr>
          <w:ilvl w:val="0"/>
          <w:numId w:val="1"/>
        </w:numPr>
        <w:spacing w:before="240"/>
      </w:pPr>
      <w:r>
        <w:t>Determinants</w:t>
      </w:r>
    </w:p>
    <w:p w:rsidR="00125A17" w:rsidRDefault="00125A17" w:rsidP="00125A17">
      <w:pPr>
        <w:pStyle w:val="ListParagraph"/>
        <w:numPr>
          <w:ilvl w:val="1"/>
          <w:numId w:val="1"/>
        </w:numPr>
        <w:spacing w:before="240"/>
      </w:pPr>
      <w:r>
        <w:t>Describe</w:t>
      </w:r>
      <w:r w:rsidR="00A241C7">
        <w:t>s</w:t>
      </w:r>
      <w:r>
        <w:t xml:space="preserve"> the </w:t>
      </w:r>
      <w:r w:rsidR="00645994">
        <w:t>scale factor of a linear transformation; is the signed volume of the area created by the linear transformation applied to the unit cube</w:t>
      </w:r>
      <w:r w:rsidR="0031205A">
        <w:t xml:space="preserve"> (or whatever dimensional structure it is)</w:t>
      </w:r>
    </w:p>
    <w:p w:rsidR="00D05F83" w:rsidRDefault="00D05F83" w:rsidP="00D05F83">
      <w:pPr>
        <w:spacing w:before="240"/>
        <w:jc w:val="center"/>
      </w:pPr>
      <w:r>
        <w:rPr>
          <w:noProof/>
        </w:rPr>
        <w:drawing>
          <wp:inline distT="0" distB="0" distL="0" distR="0" wp14:anchorId="5F290BF3" wp14:editId="5CC8CBCE">
            <wp:extent cx="1743075" cy="4953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43075" cy="495300"/>
                    </a:xfrm>
                    <a:prstGeom prst="rect">
                      <a:avLst/>
                    </a:prstGeom>
                  </pic:spPr>
                </pic:pic>
              </a:graphicData>
            </a:graphic>
          </wp:inline>
        </w:drawing>
      </w:r>
    </w:p>
    <w:p w:rsidR="00D05F83" w:rsidRPr="006C5A36" w:rsidRDefault="00D05F83" w:rsidP="00D05F83">
      <w:pPr>
        <w:spacing w:before="240"/>
        <w:jc w:val="center"/>
      </w:pPr>
      <w:r>
        <w:rPr>
          <w:noProof/>
        </w:rPr>
        <w:drawing>
          <wp:inline distT="0" distB="0" distL="0" distR="0" wp14:anchorId="6E7603C4" wp14:editId="586F4880">
            <wp:extent cx="1257300" cy="704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7300" cy="704850"/>
                    </a:xfrm>
                    <a:prstGeom prst="rect">
                      <a:avLst/>
                    </a:prstGeom>
                  </pic:spPr>
                </pic:pic>
              </a:graphicData>
            </a:graphic>
          </wp:inline>
        </w:drawing>
      </w:r>
      <w:r>
        <w:rPr>
          <w:noProof/>
        </w:rPr>
        <w:drawing>
          <wp:inline distT="0" distB="0" distL="0" distR="0" wp14:anchorId="790C1FA3" wp14:editId="1F6E785D">
            <wp:extent cx="2409825" cy="704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09825" cy="704850"/>
                    </a:xfrm>
                    <a:prstGeom prst="rect">
                      <a:avLst/>
                    </a:prstGeom>
                  </pic:spPr>
                </pic:pic>
              </a:graphicData>
            </a:graphic>
          </wp:inline>
        </w:drawing>
      </w:r>
    </w:p>
    <w:p w:rsidR="006C5A36" w:rsidRDefault="00D05F83" w:rsidP="00D05F83">
      <w:pPr>
        <w:jc w:val="center"/>
      </w:pPr>
      <w:r>
        <w:rPr>
          <w:noProof/>
        </w:rPr>
        <w:drawing>
          <wp:inline distT="0" distB="0" distL="0" distR="0" wp14:anchorId="73E5745E" wp14:editId="4AB54B5F">
            <wp:extent cx="5476875" cy="857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76875" cy="857250"/>
                    </a:xfrm>
                    <a:prstGeom prst="rect">
                      <a:avLst/>
                    </a:prstGeom>
                  </pic:spPr>
                </pic:pic>
              </a:graphicData>
            </a:graphic>
          </wp:inline>
        </w:drawing>
      </w:r>
    </w:p>
    <w:p w:rsidR="00B256B5" w:rsidRDefault="00B256B5" w:rsidP="00B256B5">
      <w:pPr>
        <w:pStyle w:val="ListParagraph"/>
        <w:numPr>
          <w:ilvl w:val="1"/>
          <w:numId w:val="1"/>
        </w:numPr>
      </w:pPr>
      <w:r>
        <w:t>There are a few rules for row operations:</w:t>
      </w:r>
    </w:p>
    <w:p w:rsidR="00B256B5" w:rsidRDefault="00B256B5" w:rsidP="00B256B5">
      <w:pPr>
        <w:pStyle w:val="ListParagraph"/>
        <w:numPr>
          <w:ilvl w:val="2"/>
          <w:numId w:val="1"/>
        </w:numPr>
      </w:pPr>
      <w:r>
        <w:t>If a multiple of one row is added to another row, the determinant is unchanged</w:t>
      </w:r>
    </w:p>
    <w:p w:rsidR="00590832" w:rsidRDefault="00590832" w:rsidP="00B256B5">
      <w:pPr>
        <w:pStyle w:val="ListParagraph"/>
        <w:numPr>
          <w:ilvl w:val="2"/>
          <w:numId w:val="1"/>
        </w:numPr>
      </w:pPr>
      <w:r>
        <w:t>If two rows are interchanged, the determinant flips sign</w:t>
      </w:r>
    </w:p>
    <w:p w:rsidR="004A5BAB" w:rsidRDefault="004A5BAB" w:rsidP="00B256B5">
      <w:pPr>
        <w:pStyle w:val="ListParagraph"/>
        <w:numPr>
          <w:ilvl w:val="2"/>
          <w:numId w:val="1"/>
        </w:numPr>
      </w:pPr>
      <w:r>
        <w:t>If one row is multiplied by a constant, then the determinant is also multiplied by that constant</w:t>
      </w:r>
    </w:p>
    <w:p w:rsidR="00917524" w:rsidRPr="00917524" w:rsidRDefault="00C461F9" w:rsidP="00917524">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func>
        </m:oMath>
      </m:oMathPara>
    </w:p>
    <w:p w:rsidR="00917524" w:rsidRPr="00917524" w:rsidRDefault="00C461F9" w:rsidP="0091752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AB</m:t>
                  </m:r>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m:t>
                  </m:r>
                </m:e>
              </m:d>
            </m:e>
          </m:func>
          <m:r>
            <m:rPr>
              <m:sty m:val="p"/>
            </m:rPr>
            <w:rPr>
              <w:rFonts w:ascii="Cambria Math" w:eastAsiaTheme="minorEastAsia" w:hAnsi="Cambria Math"/>
            </w:rPr>
            <m:t>det⁡</m:t>
          </m:r>
          <m:r>
            <w:rPr>
              <w:rFonts w:ascii="Cambria Math" w:eastAsiaTheme="minorEastAsia" w:hAnsi="Cambria Math"/>
            </w:rPr>
            <m:t>(B)</m:t>
          </m:r>
        </m:oMath>
      </m:oMathPara>
    </w:p>
    <w:p w:rsidR="000B2DA8" w:rsidRDefault="00BA0F4D" w:rsidP="003C70CA">
      <w:pPr>
        <w:pStyle w:val="ListParagraph"/>
        <w:numPr>
          <w:ilvl w:val="0"/>
          <w:numId w:val="1"/>
        </w:numPr>
      </w:pPr>
      <w:r>
        <w:t xml:space="preserve">Diagonal matrices are </w:t>
      </w:r>
      <m:oMath>
        <m:r>
          <w:rPr>
            <w:rFonts w:ascii="Cambria Math" w:hAnsi="Cambria Math"/>
          </w:rPr>
          <m:t>n×n</m:t>
        </m:r>
      </m:oMath>
      <w:r>
        <w:t xml:space="preserve"> and their only non-zero elements are along the diagonal</w:t>
      </w:r>
    </w:p>
    <w:p w:rsidR="00DC1F32" w:rsidRDefault="00DC1F32" w:rsidP="003C70CA">
      <w:pPr>
        <w:pStyle w:val="ListParagraph"/>
        <w:numPr>
          <w:ilvl w:val="0"/>
          <w:numId w:val="1"/>
        </w:numPr>
      </w:pPr>
      <w:r>
        <w:t>The sum of two matrices is only defined if they are the same size</w:t>
      </w:r>
    </w:p>
    <w:p w:rsidR="004D332C" w:rsidRPr="000A3373" w:rsidRDefault="004D332C" w:rsidP="003C70CA">
      <w:pPr>
        <w:pStyle w:val="ListParagraph"/>
        <w:numPr>
          <w:ilvl w:val="0"/>
          <w:numId w:val="1"/>
        </w:numPr>
      </w:pPr>
      <w:r>
        <w:t xml:space="preserve">Matrix multiplication can only occur with matrices of dimensions </w:t>
      </w:r>
      <m:oMath>
        <m:r>
          <w:rPr>
            <w:rFonts w:ascii="Cambria Math" w:hAnsi="Cambria Math"/>
          </w:rPr>
          <m:t>m×n</m:t>
        </m:r>
      </m:oMath>
      <w:r>
        <w:rPr>
          <w:rFonts w:eastAsiaTheme="minorEastAsia"/>
        </w:rPr>
        <w:t xml:space="preserve"> and </w:t>
      </w:r>
      <m:oMath>
        <m:r>
          <w:rPr>
            <w:rFonts w:ascii="Cambria Math" w:hAnsi="Cambria Math"/>
          </w:rPr>
          <m:t>n×p</m:t>
        </m:r>
      </m:oMath>
      <w:r w:rsidR="00B601C1">
        <w:rPr>
          <w:rFonts w:eastAsiaTheme="minorEastAsia"/>
        </w:rPr>
        <w:t xml:space="preserve">, results in a matrix of size </w:t>
      </w:r>
      <m:oMath>
        <m:r>
          <w:rPr>
            <w:rFonts w:ascii="Cambria Math" w:hAnsi="Cambria Math"/>
          </w:rPr>
          <m:t>m×p</m:t>
        </m:r>
      </m:oMath>
    </w:p>
    <w:p w:rsidR="000A3373" w:rsidRPr="00463798" w:rsidRDefault="000A3373" w:rsidP="000A3373">
      <w:pPr>
        <w:rPr>
          <w:rFonts w:eastAsiaTheme="minorEastAsia"/>
        </w:rPr>
      </w:pPr>
      <m:oMathPara>
        <m:oMath>
          <m:r>
            <w:rPr>
              <w:rFonts w:ascii="Cambria Math" w:hAnsi="Cambria Math"/>
            </w:rPr>
            <m:t>AB=A</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w:rPr>
              <w:rFonts w:ascii="Cambria Math" w:hAnsi="Cambria Math"/>
            </w:rPr>
            <m:t xml:space="preserve">       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r>
            <m:rPr>
              <m:sty m:val="bi"/>
            </m:rPr>
            <w:rPr>
              <w:rFonts w:ascii="Cambria Math" w:hAnsi="Cambria Math"/>
            </w:rPr>
            <m:t xml:space="preserve">       …        </m:t>
          </m:r>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n</m:t>
              </m:r>
            </m:sub>
          </m:sSub>
          <m:r>
            <w:rPr>
              <w:rFonts w:ascii="Cambria Math" w:hAnsi="Cambria Math"/>
            </w:rPr>
            <m:t>]</m:t>
          </m:r>
        </m:oMath>
      </m:oMathPara>
    </w:p>
    <w:p w:rsidR="00463798" w:rsidRPr="00993334" w:rsidRDefault="00463798" w:rsidP="000A3373">
      <w:pPr>
        <w:rPr>
          <w:rFonts w:eastAsiaTheme="minorEastAsia"/>
        </w:rPr>
      </w:pPr>
      <m:oMathPara>
        <m:oMath>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AB</m:t>
              </m:r>
            </m:e>
          </m:d>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m:t>
              </m:r>
            </m:e>
          </m:d>
          <m:r>
            <w:rPr>
              <w:rFonts w:ascii="Cambria Math" w:hAnsi="Cambria Math"/>
            </w:rPr>
            <m:t>∙B</m:t>
          </m:r>
        </m:oMath>
      </m:oMathPara>
    </w:p>
    <w:p w:rsidR="00993334" w:rsidRPr="00973C82" w:rsidRDefault="00993334" w:rsidP="000A3373">
      <w:pPr>
        <w:rPr>
          <w:rFonts w:eastAsiaTheme="minorEastAsia"/>
        </w:rPr>
      </w:pPr>
      <m:oMathPara>
        <m:oMath>
          <m:r>
            <w:rPr>
              <w:rFonts w:ascii="Cambria Math" w:hAnsi="Cambria Math"/>
            </w:rPr>
            <m:t>AB≠BA</m:t>
          </m:r>
        </m:oMath>
      </m:oMathPara>
    </w:p>
    <w:p w:rsidR="00973C82" w:rsidRPr="00973C82" w:rsidRDefault="00973C82" w:rsidP="000A3373">
      <m:oMathPara>
        <m:oMath>
          <m:r>
            <w:rPr>
              <w:rFonts w:ascii="Cambria Math" w:hAnsi="Cambria Math"/>
            </w:rPr>
            <m:t xml:space="preserve">AB=AC </m:t>
          </m:r>
          <m:r>
            <m:rPr>
              <m:sty m:val="p"/>
            </m:rPr>
            <w:rPr>
              <w:rFonts w:ascii="Cambria Math" w:hAnsi="Cambria Math"/>
            </w:rPr>
            <m:t>does not imply B=C</m:t>
          </m:r>
        </m:oMath>
      </m:oMathPara>
    </w:p>
    <w:p w:rsidR="00F71E23" w:rsidRDefault="00D0518B" w:rsidP="00F71E23">
      <w:pPr>
        <w:pStyle w:val="ListParagraph"/>
        <w:numPr>
          <w:ilvl w:val="1"/>
          <w:numId w:val="1"/>
        </w:numPr>
      </w:pPr>
      <w:r>
        <w:t>Each column of AB is a linear combination of the columns of A weighed by the columns of B</w:t>
      </w:r>
    </w:p>
    <w:p w:rsidR="00660420" w:rsidRDefault="00660420" w:rsidP="00660420">
      <w:pPr>
        <w:pStyle w:val="ListParagraph"/>
        <w:numPr>
          <w:ilvl w:val="0"/>
          <w:numId w:val="1"/>
        </w:numPr>
      </w:pPr>
      <w:r>
        <w:t>Matrix transpose:</w:t>
      </w:r>
    </w:p>
    <w:p w:rsidR="00660420" w:rsidRPr="00F858CF" w:rsidRDefault="00C461F9" w:rsidP="00660420">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d</m:t>
                        </m:r>
                        <m:ctrlPr>
                          <w:rPr>
                            <w:rFonts w:ascii="Cambria Math" w:eastAsia="Cambria Math" w:hAnsi="Cambria Math" w:cs="Cambria Math"/>
                            <w:i/>
                          </w:rPr>
                        </m:ctrlPr>
                      </m:e>
                    </m:mr>
                    <m:mr>
                      <m:e>
                        <m:r>
                          <w:rPr>
                            <w:rFonts w:ascii="Cambria Math" w:eastAsia="Cambria Math" w:hAnsi="Cambria Math" w:cs="Cambria Math"/>
                          </w:rPr>
                          <m:t>e</m:t>
                        </m:r>
                      </m:e>
                      <m:e>
                        <m:r>
                          <w:rPr>
                            <w:rFonts w:ascii="Cambria Math" w:hAnsi="Cambria Math"/>
                          </w:rPr>
                          <m:t>f</m:t>
                        </m:r>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e</m:t>
                    </m:r>
                  </m:e>
                </m:mr>
                <m:mr>
                  <m:e>
                    <m:r>
                      <w:rPr>
                        <w:rFonts w:ascii="Cambria Math" w:hAnsi="Cambria Math"/>
                      </w:rPr>
                      <m:t>b</m:t>
                    </m:r>
                  </m:e>
                  <m:e>
                    <m:r>
                      <w:rPr>
                        <w:rFonts w:ascii="Cambria Math" w:hAnsi="Cambria Math"/>
                      </w:rPr>
                      <m:t>d</m:t>
                    </m:r>
                    <m:ctrlPr>
                      <w:rPr>
                        <w:rFonts w:ascii="Cambria Math" w:eastAsia="Cambria Math" w:hAnsi="Cambria Math" w:cs="Cambria Math"/>
                        <w:i/>
                      </w:rPr>
                    </m:ctrlPr>
                  </m:e>
                  <m:e>
                    <m:r>
                      <w:rPr>
                        <w:rFonts w:ascii="Cambria Math" w:eastAsia="Cambria Math" w:hAnsi="Cambria Math" w:cs="Cambria Math"/>
                      </w:rPr>
                      <m:t>f</m:t>
                    </m:r>
                  </m:e>
                </m:mr>
              </m:m>
            </m:e>
          </m:d>
        </m:oMath>
      </m:oMathPara>
    </w:p>
    <w:p w:rsidR="00F858CF" w:rsidRPr="00F858CF" w:rsidRDefault="00C461F9"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oMath>
      </m:oMathPara>
    </w:p>
    <w:p w:rsidR="00F858CF" w:rsidRPr="0031172C" w:rsidRDefault="00C461F9"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31172C" w:rsidRDefault="00C461F9" w:rsidP="00660420">
      <m:oMathPara>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ji</m:t>
              </m:r>
            </m:sub>
          </m:sSub>
        </m:oMath>
      </m:oMathPara>
    </w:p>
    <w:p w:rsidR="00E21C88" w:rsidRPr="00E21C88" w:rsidRDefault="00E21C88" w:rsidP="00E21C88">
      <w:pPr>
        <w:pStyle w:val="ListParagraph"/>
        <w:numPr>
          <w:ilvl w:val="1"/>
          <w:numId w:val="1"/>
        </w:numPr>
      </w:pPr>
      <w:r>
        <w:t xml:space="preserve">A matrix is symmetric if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p>
    <w:p w:rsidR="00E21C88" w:rsidRDefault="00E21C88" w:rsidP="00E21C88">
      <w:pPr>
        <w:pStyle w:val="ListParagraph"/>
        <w:numPr>
          <w:ilvl w:val="2"/>
          <w:numId w:val="1"/>
        </w:numPr>
      </w:pPr>
      <w:r>
        <w:t>Symmetric matrices have orthogonal eigenvectors</w:t>
      </w:r>
    </w:p>
    <w:p w:rsidR="00C17B8D" w:rsidRPr="006A76DB" w:rsidRDefault="00C17B8D" w:rsidP="003C70CA">
      <w:pPr>
        <w:pStyle w:val="ListParagraph"/>
        <w:numPr>
          <w:ilvl w:val="0"/>
          <w:numId w:val="1"/>
        </w:numPr>
      </w:pPr>
      <w:r>
        <w:t>Matrix inverse: allows us to undo a linear transformation</w:t>
      </w:r>
      <w:r w:rsidR="006A76DB">
        <w:t xml:space="preserve"> of an </w:t>
      </w:r>
      <m:oMath>
        <m:r>
          <w:rPr>
            <w:rFonts w:ascii="Cambria Math" w:hAnsi="Cambria Math"/>
          </w:rPr>
          <m:t>n×n</m:t>
        </m:r>
      </m:oMath>
      <w:r w:rsidR="006A76DB">
        <w:rPr>
          <w:rFonts w:eastAsiaTheme="minorEastAsia"/>
        </w:rPr>
        <w:t xml:space="preserve"> matrix</w:t>
      </w:r>
    </w:p>
    <w:p w:rsidR="006A76DB" w:rsidRDefault="006A76DB" w:rsidP="006A76DB">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C=I</m:t>
          </m:r>
        </m:oMath>
      </m:oMathPara>
    </w:p>
    <w:p w:rsidR="00C17B8D" w:rsidRDefault="00C17B8D" w:rsidP="00C17B8D">
      <w:pPr>
        <w:pStyle w:val="ListParagraph"/>
        <w:numPr>
          <w:ilvl w:val="1"/>
          <w:numId w:val="1"/>
        </w:numPr>
      </w:pPr>
      <w:r>
        <w:t xml:space="preserve">Is not defined for every </w:t>
      </w:r>
      <m:oMath>
        <m:r>
          <w:rPr>
            <w:rFonts w:ascii="Cambria Math" w:hAnsi="Cambria Math"/>
          </w:rPr>
          <m:t>n×n</m:t>
        </m:r>
      </m:oMath>
      <w:r w:rsidR="006A76DB">
        <w:t xml:space="preserve"> </w:t>
      </w:r>
      <w:r>
        <w:t>matrix; if th</w:t>
      </w:r>
      <w:r w:rsidR="006A76DB">
        <w:t>e determinant is zero then it cannot be done</w:t>
      </w:r>
    </w:p>
    <w:p w:rsidR="006C74F1" w:rsidRPr="006C74F1" w:rsidRDefault="006C74F1" w:rsidP="00C17B8D">
      <w:pPr>
        <w:pStyle w:val="ListParagraph"/>
        <w:numPr>
          <w:ilvl w:val="1"/>
          <w:numId w:val="1"/>
        </w:numPr>
      </w:pPr>
      <w:r>
        <w:t xml:space="preserve">For a </w:t>
      </w:r>
      <m:oMath>
        <m:r>
          <w:rPr>
            <w:rFonts w:ascii="Cambria Math" w:hAnsi="Cambria Math"/>
          </w:rPr>
          <m:t>2×2</m:t>
        </m:r>
      </m:oMath>
      <w:r>
        <w:rPr>
          <w:rFonts w:eastAsiaTheme="minorEastAsia"/>
        </w:rPr>
        <w:t xml:space="preserve"> matrix, the inverse is given by</w:t>
      </w:r>
    </w:p>
    <w:p w:rsidR="006C74F1" w:rsidRPr="006C74F1" w:rsidRDefault="00C461F9" w:rsidP="006C74F1">
      <m:oMathPara>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d</m:t>
                    </m:r>
                  </m:e>
                  <m:e>
                    <m:r>
                      <w:rPr>
                        <w:rFonts w:ascii="Cambria Math" w:hAnsi="Cambria Math"/>
                      </w:rPr>
                      <m:t>-b</m:t>
                    </m:r>
                  </m:e>
                </m:mr>
                <m:mr>
                  <m:e>
                    <m:r>
                      <w:rPr>
                        <w:rFonts w:ascii="Cambria Math" w:hAnsi="Cambria Math"/>
                      </w:rPr>
                      <m:t>-c</m:t>
                    </m:r>
                  </m:e>
                  <m:e>
                    <m:r>
                      <w:rPr>
                        <w:rFonts w:ascii="Cambria Math" w:hAnsi="Cambria Math"/>
                      </w:rPr>
                      <m:t>a</m:t>
                    </m:r>
                  </m:e>
                </m:mr>
              </m:m>
            </m:e>
          </m:d>
        </m:oMath>
      </m:oMathPara>
    </w:p>
    <w:p w:rsidR="006C74F1" w:rsidRPr="004B79BC" w:rsidRDefault="00825C81" w:rsidP="00C17B8D">
      <w:pPr>
        <w:pStyle w:val="ListParagraph"/>
        <w:numPr>
          <w:ilvl w:val="1"/>
          <w:numId w:val="1"/>
        </w:numPr>
      </w:pPr>
      <w:r>
        <w:t xml:space="preserve">If we want to solve for </w:t>
      </w:r>
      <w:r>
        <w:rPr>
          <w:b/>
        </w:rPr>
        <w:t>x</w:t>
      </w:r>
      <w:r>
        <w:t xml:space="preserve"> in the equation </w:t>
      </w:r>
      <m:oMath>
        <m:r>
          <w:rPr>
            <w:rFonts w:ascii="Cambria Math" w:hAnsi="Cambria Math"/>
          </w:rPr>
          <m:t>A</m:t>
        </m:r>
        <m:r>
          <m:rPr>
            <m:sty m:val="bi"/>
          </m:rPr>
          <w:rPr>
            <w:rFonts w:ascii="Cambria Math" w:hAnsi="Cambria Math"/>
          </w:rPr>
          <m:t>x=b</m:t>
        </m:r>
      </m:oMath>
      <w:r>
        <w:rPr>
          <w:rFonts w:eastAsiaTheme="minorEastAsia"/>
        </w:rPr>
        <w:t>, all we have to do is</w:t>
      </w:r>
      <w:r w:rsidR="00582643">
        <w:rPr>
          <w:rFonts w:eastAsiaTheme="minorEastAsia"/>
        </w:rPr>
        <w:t xml:space="preserve"> </w:t>
      </w:r>
      <m:oMath>
        <m:r>
          <m:rPr>
            <m:sty m:val="bi"/>
          </m:rP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m:rPr>
            <m:sty m:val="bi"/>
          </m:rPr>
          <w:rPr>
            <w:rFonts w:ascii="Cambria Math" w:hAnsi="Cambria Math"/>
          </w:rPr>
          <m:t>b</m:t>
        </m:r>
      </m:oMath>
    </w:p>
    <w:p w:rsidR="004B79BC" w:rsidRPr="00B92B51" w:rsidRDefault="004B79BC" w:rsidP="004B79BC">
      <w:pPr>
        <w:pStyle w:val="ListParagraph"/>
        <w:numPr>
          <w:ilvl w:val="2"/>
          <w:numId w:val="1"/>
        </w:numPr>
      </w:pPr>
      <w:r>
        <w:rPr>
          <w:rFonts w:eastAsiaTheme="minorEastAsia"/>
        </w:rPr>
        <w:t>Sometimes faster, sometimes slower than row reduction</w:t>
      </w:r>
    </w:p>
    <w:p w:rsidR="00B92B51" w:rsidRPr="00AA3311" w:rsidRDefault="00C461F9" w:rsidP="00B92B51">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rsidR="00AA3311" w:rsidRPr="00B92B51" w:rsidRDefault="00C461F9" w:rsidP="00B92B51">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e>
            <m:sup>
              <m:r>
                <w:rPr>
                  <w:rFonts w:ascii="Cambria Math" w:hAnsi="Cambria Math"/>
                </w:rPr>
                <m:t>T</m:t>
              </m:r>
            </m:sup>
          </m:sSup>
        </m:oMath>
      </m:oMathPara>
    </w:p>
    <w:p w:rsidR="00B92B51" w:rsidRDefault="00806CF0" w:rsidP="00806CF0">
      <w:pPr>
        <w:pStyle w:val="ListParagraph"/>
        <w:numPr>
          <w:ilvl w:val="1"/>
          <w:numId w:val="1"/>
        </w:numPr>
      </w:pPr>
      <w:r>
        <w:t>In general:</w:t>
      </w:r>
    </w:p>
    <w:p w:rsidR="00806CF0" w:rsidRDefault="00806CF0" w:rsidP="00806CF0">
      <w:pPr>
        <w:pStyle w:val="ListParagraph"/>
        <w:numPr>
          <w:ilvl w:val="2"/>
          <w:numId w:val="1"/>
        </w:numPr>
      </w:pPr>
      <w:r>
        <w:t>Find the matrix of minors, i.e. each matrix position is replaced by the determinant of the matrix formed by removing that term’s row and column</w:t>
      </w:r>
    </w:p>
    <w:p w:rsidR="00806CF0" w:rsidRDefault="00806CF0" w:rsidP="00806CF0">
      <w:pPr>
        <w:pStyle w:val="ListParagraph"/>
        <w:numPr>
          <w:ilvl w:val="2"/>
          <w:numId w:val="1"/>
        </w:numPr>
      </w:pPr>
      <w:r>
        <w:t>Multiply by the cofactor matrix, which has the following form</w:t>
      </w:r>
      <w:r w:rsidR="00AB7F88">
        <w:t xml:space="preserve"> and extends the same to larger</w:t>
      </w:r>
      <w:r>
        <w:t>:</w:t>
      </w:r>
    </w:p>
    <w:p w:rsidR="00806CF0" w:rsidRDefault="00C461F9" w:rsidP="00806CF0">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oMath>
      </m:oMathPara>
    </w:p>
    <w:p w:rsidR="00806CF0" w:rsidRDefault="00806CF0" w:rsidP="00806CF0">
      <w:pPr>
        <w:pStyle w:val="ListParagraph"/>
        <w:numPr>
          <w:ilvl w:val="2"/>
          <w:numId w:val="1"/>
        </w:numPr>
      </w:pPr>
      <w:r>
        <w:t>Transpose the matrix</w:t>
      </w:r>
    </w:p>
    <w:p w:rsidR="00806CF0" w:rsidRDefault="00806CF0" w:rsidP="00806CF0">
      <w:pPr>
        <w:pStyle w:val="ListParagraph"/>
        <w:numPr>
          <w:ilvl w:val="2"/>
          <w:numId w:val="1"/>
        </w:numPr>
      </w:pPr>
      <w:r>
        <w:t>Divide each term by the determinant of the original matrix</w:t>
      </w:r>
    </w:p>
    <w:p w:rsidR="00740BA0" w:rsidRPr="00740BA0" w:rsidRDefault="00740BA0" w:rsidP="00740BA0">
      <w:pPr>
        <w:pStyle w:val="ListParagraph"/>
        <w:numPr>
          <w:ilvl w:val="1"/>
          <w:numId w:val="1"/>
        </w:numPr>
      </w:pPr>
      <w:r>
        <w:t xml:space="preserve">Another approach, an alternative to inverses for solving: augment the matrix and reduce the leftmost </w:t>
      </w:r>
      <m:oMath>
        <m:r>
          <w:rPr>
            <w:rFonts w:ascii="Cambria Math" w:hAnsi="Cambria Math"/>
          </w:rPr>
          <m:t>n×n</m:t>
        </m:r>
      </m:oMath>
      <w:r>
        <w:rPr>
          <w:rFonts w:eastAsiaTheme="minorEastAsia"/>
        </w:rPr>
        <w:t xml:space="preserve"> matrix into the identity matrix, and whatever is left on the augmented side is the solution</w:t>
      </w:r>
    </w:p>
    <w:p w:rsidR="00740BA0" w:rsidRDefault="00C461F9" w:rsidP="00740BA0">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3</m:t>
                    </m:r>
                  </m:e>
                  <m:e>
                    <m:r>
                      <m:rPr>
                        <m:sty m:val="bi"/>
                      </m:rPr>
                      <w:rPr>
                        <w:rFonts w:ascii="Cambria Math" w:hAnsi="Cambria Math"/>
                      </w:rPr>
                      <m:t>-8</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-6</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m:rPr>
                        <m:sty m:val="bi"/>
                      </m:rPr>
                      <w:rPr>
                        <w:rFonts w:ascii="Cambria Math" w:eastAsia="Cambria Math" w:hAnsi="Cambria Math" w:cs="Cambria Math"/>
                      </w:rPr>
                      <m:t>3</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-5</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m:rPr>
                        <m:sty m:val="bi"/>
                      </m:rPr>
                      <w:rPr>
                        <w:rFonts w:ascii="Cambria Math" w:eastAsia="Cambria Math" w:hAnsi="Cambria Math" w:cs="Cambria Math"/>
                      </w:rPr>
                      <m:t>1</m:t>
                    </m:r>
                  </m:e>
                </m:mr>
              </m:m>
            </m:e>
          </m:d>
        </m:oMath>
      </m:oMathPara>
    </w:p>
    <w:p w:rsidR="00CC4B14" w:rsidRDefault="00CC4B14" w:rsidP="00CC4B14">
      <w:pPr>
        <w:pStyle w:val="ListParagraph"/>
        <w:numPr>
          <w:ilvl w:val="1"/>
          <w:numId w:val="1"/>
        </w:numPr>
      </w:pPr>
      <w:r>
        <w:t xml:space="preserve">Matrices that have inverses </w:t>
      </w:r>
      <w:r w:rsidR="000F6B53">
        <w:t>have linearly independent columns and span n-dimensional space</w:t>
      </w:r>
    </w:p>
    <w:p w:rsidR="00825C81" w:rsidRDefault="007D13E9" w:rsidP="00825C81">
      <w:pPr>
        <w:pStyle w:val="ListParagraph"/>
        <w:numPr>
          <w:ilvl w:val="0"/>
          <w:numId w:val="1"/>
        </w:numPr>
      </w:pPr>
      <w:r>
        <w:t>Basis vectors</w:t>
      </w:r>
    </w:p>
    <w:p w:rsidR="007D13E9" w:rsidRDefault="00B311B8" w:rsidP="007D13E9">
      <w:pPr>
        <w:pStyle w:val="ListParagraph"/>
        <w:numPr>
          <w:ilvl w:val="1"/>
          <w:numId w:val="1"/>
        </w:numPr>
      </w:pPr>
      <w:r>
        <w:t>A set of vectors consist of a basis for a vector subspace H if they are linearly independent and the subspace spanned by the vector set coincides with H</w:t>
      </w:r>
    </w:p>
    <w:p w:rsidR="00AA3703" w:rsidRDefault="00AA3703" w:rsidP="00AA3703">
      <w:pPr>
        <w:pStyle w:val="ListParagraph"/>
        <w:numPr>
          <w:ilvl w:val="2"/>
          <w:numId w:val="1"/>
        </w:numPr>
      </w:pPr>
      <w:r>
        <w:t>A subspace is any vector space that is reachable by vector addition and scalar multiplication with any of the vectors in the set</w:t>
      </w:r>
    </w:p>
    <w:p w:rsidR="000E3017" w:rsidRDefault="000E3017" w:rsidP="000E3017">
      <w:pPr>
        <w:pStyle w:val="ListParagraph"/>
        <w:numPr>
          <w:ilvl w:val="1"/>
          <w:numId w:val="1"/>
        </w:numPr>
      </w:pPr>
      <w:r>
        <w:t>The standard basis for 3D space are the vectors (1, 0, 0), (0, 1, 0), and (0, 0, 1)</w:t>
      </w:r>
    </w:p>
    <w:p w:rsidR="002D3A2B" w:rsidRDefault="002D3A2B" w:rsidP="000E3017">
      <w:pPr>
        <w:pStyle w:val="ListParagraph"/>
        <w:numPr>
          <w:ilvl w:val="1"/>
          <w:numId w:val="1"/>
        </w:numPr>
      </w:pPr>
      <w:r>
        <w:t>To find if some set of vectors is the basis of some dimensional space, just find if it’s invertible since this will tell if they are linearly independent</w:t>
      </w:r>
      <w:r w:rsidR="00075832">
        <w:t xml:space="preserve"> and make sure it also spans the space</w:t>
      </w:r>
    </w:p>
    <w:p w:rsidR="00524A96" w:rsidRDefault="00524A96" w:rsidP="00524A96">
      <w:pPr>
        <w:pStyle w:val="ListParagraph"/>
        <w:numPr>
          <w:ilvl w:val="2"/>
          <w:numId w:val="1"/>
        </w:numPr>
      </w:pPr>
      <w:r>
        <w:t>If the set is linearly dependent, the basis can be formed by removing unnecessary vector(s)</w:t>
      </w:r>
      <w:r w:rsidR="00A37896">
        <w:t xml:space="preserve"> to make the set linearly independent</w:t>
      </w:r>
    </w:p>
    <w:p w:rsidR="00075832" w:rsidRDefault="005F56B7" w:rsidP="00524A96">
      <w:pPr>
        <w:pStyle w:val="ListParagraph"/>
        <w:numPr>
          <w:ilvl w:val="2"/>
          <w:numId w:val="1"/>
        </w:numPr>
      </w:pPr>
      <w:r>
        <w:t>Cannot</w:t>
      </w:r>
      <w:r w:rsidR="004312D9">
        <w:t xml:space="preserve"> have more </w:t>
      </w:r>
      <w:r>
        <w:t xml:space="preserve">or less </w:t>
      </w:r>
      <w:r w:rsidR="004312D9">
        <w:t>basis vectors than the number of dimensions</w:t>
      </w:r>
      <w:r w:rsidR="00EF4749">
        <w:t>, but any linearly independent set of n vectors makes up a basis for n-dimensional space</w:t>
      </w:r>
    </w:p>
    <w:p w:rsidR="00075832" w:rsidRDefault="00075832" w:rsidP="00075832">
      <w:pPr>
        <w:pStyle w:val="ListParagraph"/>
        <w:numPr>
          <w:ilvl w:val="1"/>
          <w:numId w:val="1"/>
        </w:numPr>
      </w:pPr>
      <w:r>
        <w:t>A basis</w:t>
      </w:r>
      <w:r w:rsidR="00CE25AD">
        <w:t xml:space="preserve"> B</w:t>
      </w:r>
      <w:r>
        <w:t xml:space="preserve"> is essentially a coordinate system for the subspace; any vector within the subspace must be able to be represented by a linear combination of the basis vectors:</w:t>
      </w:r>
    </w:p>
    <w:p w:rsidR="00075832" w:rsidRPr="00075832" w:rsidRDefault="00075832" w:rsidP="00075832">
      <w:pPr>
        <w:rPr>
          <w:b/>
        </w:rPr>
      </w:pPr>
      <m:oMathPara>
        <m:oMath>
          <m:r>
            <m:rPr>
              <m:sty m:val="bi"/>
            </m:rP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n</m:t>
              </m:r>
            </m:sub>
          </m:sSub>
        </m:oMath>
      </m:oMathPara>
    </w:p>
    <w:p w:rsidR="00075832" w:rsidRDefault="000D0260" w:rsidP="000D0260">
      <w:pPr>
        <w:pStyle w:val="ListParagraph"/>
        <w:numPr>
          <w:ilvl w:val="2"/>
          <w:numId w:val="1"/>
        </w:numPr>
      </w:pPr>
      <w:r>
        <w:t>The coordinates of the vectors in this subspace are the coefficients of the weights</w:t>
      </w:r>
    </w:p>
    <w:p w:rsidR="00CE25AD" w:rsidRDefault="00C461F9" w:rsidP="00CE25AD">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m:t>
                        </m:r>
                      </m:sub>
                    </m:sSub>
                  </m:e>
                </m:mr>
              </m:m>
            </m:e>
          </m:d>
        </m:oMath>
      </m:oMathPara>
    </w:p>
    <w:p w:rsidR="00CE25AD" w:rsidRDefault="004437BE" w:rsidP="000D0260">
      <w:pPr>
        <w:pStyle w:val="ListParagraph"/>
        <w:numPr>
          <w:ilvl w:val="2"/>
          <w:numId w:val="1"/>
        </w:numPr>
      </w:pPr>
      <w:r>
        <w:t xml:space="preserve">Finding the coordinates of a Cartesian </w:t>
      </w:r>
      <w:r w:rsidR="006B5901">
        <w:t>vector</w:t>
      </w:r>
      <w:r w:rsidR="00932168">
        <w:t xml:space="preserve"> </w:t>
      </w:r>
      <w:r w:rsidR="00932168">
        <w:rPr>
          <w:b/>
        </w:rPr>
        <w:t>x</w:t>
      </w:r>
      <w:r w:rsidR="006B5901">
        <w:t xml:space="preserve"> in a new basis</w:t>
      </w:r>
      <w:r w:rsidR="00932168">
        <w:t xml:space="preserve"> B</w:t>
      </w:r>
      <w:r w:rsidR="006B5901">
        <w:t xml:space="preserve"> is as easy as finding the solution to the following:</w:t>
      </w:r>
    </w:p>
    <w:p w:rsidR="006B5901" w:rsidRPr="006B5901" w:rsidRDefault="00C461F9" w:rsidP="006B5901">
      <w:pPr>
        <w:rPr>
          <w:b/>
        </w:rPr>
      </w:pPr>
      <m:oMathPara>
        <m:oMath>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r>
            <m:rPr>
              <m:sty m:val="bi"/>
            </m:rPr>
            <w:rPr>
              <w:rFonts w:ascii="Cambria Math" w:hAnsi="Cambria Math"/>
            </w:rPr>
            <m:t>x</m:t>
          </m:r>
        </m:oMath>
      </m:oMathPara>
    </w:p>
    <w:p w:rsidR="00F02E69" w:rsidRDefault="00C461F9" w:rsidP="00FF774D">
      <w:pPr>
        <w:pStyle w:val="ListParagraph"/>
        <w:numPr>
          <w:ilvl w:val="3"/>
          <w:numId w:val="1"/>
        </w:numPr>
      </w:pP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F02E69">
        <w:rPr>
          <w:rFonts w:eastAsiaTheme="minorEastAsia"/>
        </w:rPr>
        <w:t xml:space="preserve"> is the “change-of-coordinates” matrix</w:t>
      </w:r>
      <w:r w:rsidR="00114A35">
        <w:rPr>
          <w:rFonts w:eastAsiaTheme="minorEastAsia"/>
        </w:rPr>
        <w:t xml:space="preserve"> from B to the standard basis</w:t>
      </w:r>
    </w:p>
    <w:p w:rsidR="006B5901" w:rsidRDefault="00FF774D" w:rsidP="00FF774D">
      <w:pPr>
        <w:pStyle w:val="ListParagraph"/>
        <w:numPr>
          <w:ilvl w:val="3"/>
          <w:numId w:val="1"/>
        </w:numPr>
      </w:pPr>
      <w:r>
        <w:t>This implies that if you know the coordinates in the new basis, you can find the coordinates in the Cartesian basis</w:t>
      </w:r>
    </w:p>
    <w:p w:rsidR="00906ED8" w:rsidRPr="00906ED8" w:rsidRDefault="00C461F9" w:rsidP="00906ED8">
      <w:pPr>
        <w:rPr>
          <w:rFonts w:eastAsiaTheme="minorEastAsia"/>
          <w:b/>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oMath>
      </m:oMathPara>
    </w:p>
    <w:p w:rsidR="00906ED8" w:rsidRPr="00647C16" w:rsidRDefault="00C461F9" w:rsidP="00906ED8">
      <w:pPr>
        <w:rPr>
          <w:rFonts w:eastAsiaTheme="minor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-1</m:t>
              </m:r>
            </m:sup>
          </m:sSubSup>
          <m:r>
            <m:rPr>
              <m:sty m:val="bi"/>
            </m:rPr>
            <w:rPr>
              <w:rFonts w:ascii="Cambria Math" w:hAnsi="Cambria Math"/>
            </w:rPr>
            <m:t>x</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oMath>
      </m:oMathPara>
    </w:p>
    <w:p w:rsidR="00647C16" w:rsidRPr="00647C16" w:rsidRDefault="00C461F9" w:rsidP="00906ED8">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r>
            <w:rPr>
              <w:rFonts w:ascii="Cambria Math" w:hAnsi="Cambria Math"/>
            </w:rPr>
            <m:t xml:space="preserve"> </m:t>
          </m:r>
          <m:r>
            <m:rPr>
              <m:sty m:val="p"/>
            </m:rPr>
            <w:rPr>
              <w:rFonts w:ascii="Cambria Math" w:hAnsi="Cambria Math"/>
            </w:rPr>
            <m:t>represented in basis B</m:t>
          </m:r>
        </m:oMath>
      </m:oMathPara>
    </w:p>
    <w:p w:rsidR="000D0260" w:rsidRDefault="00AE4E1D" w:rsidP="00AE4E1D">
      <w:pPr>
        <w:pStyle w:val="ListParagraph"/>
        <w:numPr>
          <w:ilvl w:val="3"/>
          <w:numId w:val="1"/>
        </w:numPr>
      </w:pPr>
      <w:r>
        <w:t xml:space="preserve">The first relation gives us a way to </w:t>
      </w:r>
      <w:r w:rsidR="00F92042">
        <w:t>convert the</w:t>
      </w:r>
      <w:r>
        <w:t xml:space="preserve"> </w:t>
      </w:r>
      <w:r w:rsidR="00F92042">
        <w:t>location of the vector in</w:t>
      </w:r>
      <w:r>
        <w:t xml:space="preserve"> “weird” coordinates in our normal, orthonormal basis</w:t>
      </w:r>
    </w:p>
    <w:p w:rsidR="0045410D" w:rsidRPr="00405EEF" w:rsidRDefault="005F1CA5" w:rsidP="00405EEF">
      <w:pPr>
        <w:pStyle w:val="ListParagraph"/>
        <w:numPr>
          <w:ilvl w:val="1"/>
          <w:numId w:val="1"/>
        </w:numPr>
      </w:pPr>
      <w:r>
        <w:t xml:space="preserve">The number of dimensions in V is denoted as </w:t>
      </w:r>
      <m:oMath>
        <m:r>
          <m:rPr>
            <m:sty m:val="p"/>
          </m:rPr>
          <w:rPr>
            <w:rFonts w:ascii="Cambria Math" w:hAnsi="Cambria Math"/>
          </w:rPr>
          <m:t>dim⁡</m:t>
        </m:r>
        <m:r>
          <w:rPr>
            <w:rFonts w:ascii="Cambria Math" w:hAnsi="Cambria Math"/>
          </w:rPr>
          <m:t>(V)</m:t>
        </m:r>
      </m:oMath>
      <w:r w:rsidR="000E7DE8">
        <w:rPr>
          <w:rFonts w:eastAsiaTheme="minorEastAsia"/>
        </w:rPr>
        <w:t>, if it is finite-dimensional</w:t>
      </w:r>
    </w:p>
    <w:p w:rsidR="00405EEF" w:rsidRPr="0084796C" w:rsidRDefault="005926D8" w:rsidP="00405EEF">
      <w:pPr>
        <w:pStyle w:val="ListParagraph"/>
        <w:numPr>
          <w:ilvl w:val="2"/>
          <w:numId w:val="1"/>
        </w:numPr>
      </w:pPr>
      <w:r>
        <w:rPr>
          <w:rFonts w:eastAsiaTheme="minorEastAsia"/>
        </w:rPr>
        <w:t xml:space="preserve">If H is a subspace of V, </w:t>
      </w:r>
      <m:oMath>
        <m:func>
          <m:funcPr>
            <m:ctrlPr>
              <w:rPr>
                <w:rFonts w:ascii="Cambria Math" w:eastAsiaTheme="minorEastAsia" w:hAnsi="Cambria Math"/>
              </w:rPr>
            </m:ctrlPr>
          </m:funcPr>
          <m:fName>
            <m:r>
              <m:rPr>
                <m:sty m:val="p"/>
              </m:rPr>
              <w:rPr>
                <w:rFonts w:ascii="Cambria Math" w:eastAsiaTheme="minorEastAsia" w:hAnsi="Cambria Math"/>
              </w:rPr>
              <m:t>dim</m:t>
            </m:r>
          </m:fName>
          <m:e>
            <m:d>
              <m:dPr>
                <m:ctrlPr>
                  <w:rPr>
                    <w:rFonts w:ascii="Cambria Math" w:eastAsiaTheme="minorEastAsia" w:hAnsi="Cambria Math"/>
                    <w:i/>
                  </w:rPr>
                </m:ctrlPr>
              </m:dPr>
              <m:e>
                <m:r>
                  <w:rPr>
                    <w:rFonts w:ascii="Cambria Math" w:eastAsiaTheme="minorEastAsia" w:hAnsi="Cambria Math"/>
                  </w:rPr>
                  <m:t>H</m:t>
                </m:r>
              </m:e>
            </m:d>
          </m:e>
        </m:func>
        <m:r>
          <w:rPr>
            <w:rFonts w:ascii="Cambria Math" w:eastAsiaTheme="minorEastAsia" w:hAnsi="Cambria Math"/>
          </w:rPr>
          <m:t>≤</m:t>
        </m:r>
        <m:r>
          <m:rPr>
            <m:sty m:val="p"/>
          </m:rPr>
          <w:rPr>
            <w:rFonts w:ascii="Cambria Math" w:eastAsiaTheme="minorEastAsia" w:hAnsi="Cambria Math"/>
          </w:rPr>
          <m:t>dim⁡</m:t>
        </m:r>
        <m:r>
          <w:rPr>
            <w:rFonts w:ascii="Cambria Math" w:eastAsiaTheme="minorEastAsia" w:hAnsi="Cambria Math"/>
          </w:rPr>
          <m:t>(V)</m:t>
        </m:r>
      </m:oMath>
    </w:p>
    <w:p w:rsidR="0084796C" w:rsidRPr="00BE1EAB" w:rsidRDefault="0045580E" w:rsidP="0045580E">
      <w:pPr>
        <w:pStyle w:val="ListParagraph"/>
        <w:numPr>
          <w:ilvl w:val="2"/>
          <w:numId w:val="1"/>
        </w:numPr>
      </w:pPr>
      <w:r>
        <w:rPr>
          <w:rFonts w:eastAsiaTheme="minorEastAsia"/>
        </w:rPr>
        <w:t>The rank of a matrix is the dimension of the vector space spanned by its columns</w:t>
      </w:r>
      <w:r w:rsidR="00624C60">
        <w:rPr>
          <w:rFonts w:eastAsiaTheme="minorEastAsia"/>
        </w:rPr>
        <w:t xml:space="preserve"> or apparently its rows</w:t>
      </w:r>
      <w:r>
        <w:rPr>
          <w:rFonts w:eastAsiaTheme="minorEastAsia"/>
        </w:rPr>
        <w:t xml:space="preserve"> (i.e. the maximal number of linearly independent columns)</w:t>
      </w:r>
    </w:p>
    <w:p w:rsidR="00BE1EAB" w:rsidRPr="003A4673" w:rsidRDefault="00BE1EAB" w:rsidP="00BE1EAB">
      <w:pPr>
        <w:pStyle w:val="ListParagraph"/>
        <w:numPr>
          <w:ilvl w:val="3"/>
          <w:numId w:val="1"/>
        </w:numPr>
      </w:pPr>
      <w:r>
        <w:rPr>
          <w:rFonts w:eastAsiaTheme="minorEastAsia"/>
        </w:rPr>
        <w:t>Also the number of non-zero rows in REF</w:t>
      </w:r>
    </w:p>
    <w:p w:rsidR="00853EDB" w:rsidRPr="00647C16" w:rsidRDefault="003A4673" w:rsidP="00647C16">
      <w:pPr>
        <w:pStyle w:val="ListParagraph"/>
        <w:numPr>
          <w:ilvl w:val="1"/>
          <w:numId w:val="1"/>
        </w:numPr>
      </w:pPr>
      <w:r>
        <w:rPr>
          <w:rFonts w:eastAsiaTheme="minorEastAsia"/>
        </w:rPr>
        <w:t>Change of bases: sometimes a problem presented in basis B is more readily solved in basis C</w:t>
      </w:r>
    </w:p>
    <w:p w:rsidR="00647C16" w:rsidRPr="00A35213" w:rsidRDefault="00C461F9"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P</m:t>
                  </m:r>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e>
          </m:func>
        </m:oMath>
      </m:oMathPara>
    </w:p>
    <w:p w:rsidR="00A35213" w:rsidRPr="00A35213" w:rsidRDefault="00C461F9"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sSup>
                    <m:sSupPr>
                      <m:ctrlPr>
                        <w:rPr>
                          <w:rFonts w:ascii="Cambria Math" w:hAnsi="Cambria Math"/>
                        </w:rPr>
                      </m:ctrlPr>
                    </m:sSupPr>
                    <m:e>
                      <m:r>
                        <m:rPr>
                          <m:sty m:val="p"/>
                        </m:rPr>
                        <w:rPr>
                          <w:rFonts w:ascii="Cambria Math" w:hAnsi="Cambria Math"/>
                        </w:rPr>
                        <m:t>P</m:t>
                      </m:r>
                    </m:e>
                    <m:sup>
                      <m:r>
                        <m:rPr>
                          <m:sty m:val="p"/>
                        </m:rPr>
                        <w:rPr>
                          <w:rFonts w:ascii="Cambria Math" w:hAnsi="Cambria Math"/>
                        </w:rPr>
                        <m:t>-1</m:t>
                      </m:r>
                    </m:sup>
                  </m:sSup>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e>
          </m:func>
        </m:oMath>
      </m:oMathPara>
    </w:p>
    <w:p w:rsidR="00B37DA8" w:rsidRDefault="00C461F9" w:rsidP="00647C16">
      <m:oMathPara>
        <m:oMath>
          <m:limLow>
            <m:limLowPr>
              <m:ctrlPr>
                <w:rPr>
                  <w:rFonts w:ascii="Cambria Math" w:hAnsi="Cambria Math"/>
                  <w:i/>
                </w:rPr>
              </m:ctrlPr>
            </m:limLowPr>
            <m:e>
              <m:r>
                <m:rPr>
                  <m:sty m:val="p"/>
                </m:rPr>
                <w:rPr>
                  <w:rFonts w:ascii="Cambria Math" w:hAnsi="Cambria Math"/>
                </w:rPr>
                <m:t>P</m:t>
              </m:r>
            </m:e>
            <m:lim>
              <m:r>
                <w:rPr>
                  <w:rFonts w:ascii="Cambria Math" w:hAnsi="Cambria Math"/>
                </w:rPr>
                <m:t>C←B</m:t>
              </m:r>
            </m:lim>
          </m:limLow>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e>
              </m:d>
            </m:e>
            <m:sub>
              <m:r>
                <w:rPr>
                  <w:rFonts w:ascii="Cambria Math" w:hAnsi="Cambria Math"/>
                </w:rPr>
                <m:t>C</m:t>
              </m:r>
            </m:sub>
          </m:sSub>
          <m:r>
            <w:rPr>
              <w:rFonts w:ascii="Cambria Math" w:hAnsi="Cambria Math"/>
            </w:rPr>
            <m:t xml:space="preserve">       …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e>
            <m:sub>
              <m:r>
                <w:rPr>
                  <w:rFonts w:ascii="Cambria Math" w:hAnsi="Cambria Math"/>
                </w:rPr>
                <m:t>C</m:t>
              </m:r>
            </m:sub>
          </m:sSub>
          <m:r>
            <w:rPr>
              <w:rFonts w:ascii="Cambria Math" w:hAnsi="Cambria Math"/>
            </w:rPr>
            <m:t>)</m:t>
          </m:r>
        </m:oMath>
      </m:oMathPara>
    </w:p>
    <w:p w:rsidR="00647C16" w:rsidRDefault="00BB1F57" w:rsidP="00853EDB">
      <w:pPr>
        <w:pStyle w:val="ListParagraph"/>
        <w:numPr>
          <w:ilvl w:val="2"/>
          <w:numId w:val="1"/>
        </w:numPr>
      </w:pPr>
      <w:r>
        <w:t xml:space="preserve">To find the transformation matrix, </w:t>
      </w:r>
      <w:r w:rsidR="002233ED">
        <w:t>do the row reduction on an augmented matrix:</w:t>
      </w:r>
    </w:p>
    <w:p w:rsidR="002233ED" w:rsidRDefault="00C461F9" w:rsidP="002233ED">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2</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e>
                    <m:limLow>
                      <m:limLowPr>
                        <m:ctrlPr>
                          <w:rPr>
                            <w:rFonts w:ascii="Cambria Math" w:eastAsia="Cambria Math" w:hAnsi="Cambria Math" w:cs="Cambria Math"/>
                            <w:i/>
                          </w:rPr>
                        </m:ctrlPr>
                      </m:limLowPr>
                      <m:e>
                        <m:r>
                          <m:rPr>
                            <m:sty m:val="p"/>
                          </m:rPr>
                          <w:rPr>
                            <w:rFonts w:ascii="Cambria Math" w:eastAsia="Cambria Math" w:hAnsi="Cambria Math" w:cs="Cambria Math"/>
                          </w:rPr>
                          <m:t>P</m:t>
                        </m:r>
                      </m:e>
                      <m:lim>
                        <m:r>
                          <w:rPr>
                            <w:rFonts w:ascii="Cambria Math" w:eastAsia="Cambria Math" w:hAnsi="Cambria Math" w:cs="Cambria Math"/>
                          </w:rPr>
                          <m:t>B→C</m:t>
                        </m:r>
                      </m:lim>
                    </m:limLow>
                  </m:e>
                </m:mr>
              </m:m>
            </m:e>
          </m:d>
        </m:oMath>
      </m:oMathPara>
    </w:p>
    <w:p w:rsidR="002233ED" w:rsidRDefault="007B361F" w:rsidP="007B361F">
      <w:pPr>
        <w:pStyle w:val="ListParagraph"/>
        <w:numPr>
          <w:ilvl w:val="3"/>
          <w:numId w:val="1"/>
        </w:numPr>
      </w:pPr>
      <w:r>
        <w:t>If C is the standard basis, the B is the transformation matrix already</w:t>
      </w:r>
    </w:p>
    <w:p w:rsidR="005B76DB" w:rsidRDefault="005B76DB" w:rsidP="005B76DB">
      <w:pPr>
        <w:pStyle w:val="ListParagraph"/>
        <w:numPr>
          <w:ilvl w:val="0"/>
          <w:numId w:val="1"/>
        </w:numPr>
      </w:pPr>
      <w:r>
        <w:t>Eigenvalues and eigenvectors</w:t>
      </w:r>
    </w:p>
    <w:p w:rsidR="006B02DF" w:rsidRPr="006B02DF" w:rsidRDefault="006B02DF" w:rsidP="006B02DF">
      <w:pPr>
        <w:pStyle w:val="ListParagraph"/>
        <w:numPr>
          <w:ilvl w:val="1"/>
          <w:numId w:val="1"/>
        </w:numPr>
      </w:pPr>
      <w:r>
        <w:t xml:space="preserve">For some vector transformations </w:t>
      </w:r>
      <m:oMath>
        <m:r>
          <m:rPr>
            <m:sty m:val="bi"/>
          </m:rPr>
          <w:rPr>
            <w:rFonts w:ascii="Cambria Math" w:hAnsi="Cambria Math"/>
          </w:rPr>
          <m:t>x</m:t>
        </m:r>
        <m:r>
          <w:rPr>
            <w:rFonts w:ascii="Cambria Math" w:hAnsi="Cambria Math"/>
          </w:rPr>
          <m:t>→A</m:t>
        </m:r>
        <m:r>
          <m:rPr>
            <m:sty m:val="bi"/>
          </m:rPr>
          <w:rPr>
            <w:rFonts w:ascii="Cambria Math" w:hAnsi="Cambria Math"/>
          </w:rPr>
          <m:t>x</m:t>
        </m:r>
      </m:oMath>
      <w:r>
        <w:rPr>
          <w:rFonts w:eastAsiaTheme="minorEastAsia"/>
        </w:rPr>
        <w:t>, the end result is just the original vector multiplied by a scalar</w:t>
      </w:r>
    </w:p>
    <w:p w:rsidR="006B02DF" w:rsidRPr="005E1D12" w:rsidRDefault="006B02DF" w:rsidP="006B02DF">
      <w:pPr>
        <w:rPr>
          <w:rFonts w:eastAsiaTheme="minorEastAsia"/>
          <w:b/>
        </w:rPr>
      </w:pPr>
      <m:oMathPara>
        <m:oMath>
          <m:r>
            <w:rPr>
              <w:rFonts w:ascii="Cambria Math" w:hAnsi="Cambria Math"/>
            </w:rPr>
            <m:t>A</m:t>
          </m:r>
          <m:r>
            <m:rPr>
              <m:sty m:val="bi"/>
            </m:rPr>
            <w:rPr>
              <w:rFonts w:ascii="Cambria Math" w:hAnsi="Cambria Math"/>
            </w:rPr>
            <m:t>x=λx</m:t>
          </m:r>
        </m:oMath>
      </m:oMathPara>
    </w:p>
    <w:p w:rsidR="005E1D12" w:rsidRPr="005E1D12" w:rsidRDefault="00C461F9" w:rsidP="006B02DF">
      <m:oMathPara>
        <m:oMath>
          <m:sSup>
            <m:sSupPr>
              <m:ctrlPr>
                <w:rPr>
                  <w:rFonts w:ascii="Cambria Math" w:hAnsi="Cambria Math"/>
                  <w:b/>
                  <w:i/>
                </w:rPr>
              </m:ctrlPr>
            </m:sSupPr>
            <m:e>
              <m:r>
                <w:rPr>
                  <w:rFonts w:ascii="Cambria Math" w:hAnsi="Cambria Math"/>
                </w:rPr>
                <m:t>A</m:t>
              </m:r>
            </m:e>
            <m:sup>
              <m:r>
                <w:rPr>
                  <w:rFonts w:ascii="Cambria Math" w:hAnsi="Cambria Math"/>
                </w:rPr>
                <m:t>k</m:t>
              </m:r>
            </m:sup>
          </m:sSup>
          <m:r>
            <m:rPr>
              <m:sty m:val="bi"/>
            </m:rPr>
            <w:rPr>
              <w:rFonts w:ascii="Cambria Math" w:hAnsi="Cambria Math"/>
            </w:rPr>
            <m:t>x=</m:t>
          </m:r>
          <m:sSup>
            <m:sSupPr>
              <m:ctrlPr>
                <w:rPr>
                  <w:rFonts w:ascii="Cambria Math" w:hAnsi="Cambria Math"/>
                  <w:b/>
                  <w:i/>
                </w:rPr>
              </m:ctrlPr>
            </m:sSupPr>
            <m:e>
              <m:r>
                <m:rPr>
                  <m:sty m:val="bi"/>
                </m:rPr>
                <w:rPr>
                  <w:rFonts w:ascii="Cambria Math" w:hAnsi="Cambria Math"/>
                </w:rPr>
                <m:t>λ</m:t>
              </m:r>
            </m:e>
            <m:sup>
              <m:r>
                <w:rPr>
                  <w:rFonts w:ascii="Cambria Math" w:hAnsi="Cambria Math"/>
                </w:rPr>
                <m:t>k</m:t>
              </m:r>
            </m:sup>
          </m:sSup>
          <m:r>
            <m:rPr>
              <m:sty m:val="bi"/>
            </m:rPr>
            <w:rPr>
              <w:rFonts w:ascii="Cambria Math" w:hAnsi="Cambria Math"/>
            </w:rPr>
            <m:t>x</m:t>
          </m:r>
        </m:oMath>
      </m:oMathPara>
    </w:p>
    <w:p w:rsidR="006B02DF" w:rsidRDefault="00333EF4" w:rsidP="006B02DF">
      <w:pPr>
        <w:pStyle w:val="ListParagraph"/>
        <w:numPr>
          <w:ilvl w:val="1"/>
          <w:numId w:val="1"/>
        </w:numPr>
      </w:pPr>
      <w:r>
        <w:t>Eigenvectors: nonzero vectors that satisfy the above equation</w:t>
      </w:r>
    </w:p>
    <w:p w:rsidR="00333EF4" w:rsidRDefault="00333EF4" w:rsidP="006B02DF">
      <w:pPr>
        <w:pStyle w:val="ListParagraph"/>
        <w:numPr>
          <w:ilvl w:val="1"/>
          <w:numId w:val="1"/>
        </w:numPr>
      </w:pPr>
      <w:r>
        <w:t>Eigenvalues: the values that correspond to the various solutions of the above equation</w:t>
      </w:r>
    </w:p>
    <w:p w:rsidR="006306CA" w:rsidRPr="006306CA" w:rsidRDefault="004501A7" w:rsidP="006306CA">
      <w:pPr>
        <w:pStyle w:val="ListParagraph"/>
        <w:numPr>
          <w:ilvl w:val="1"/>
          <w:numId w:val="1"/>
        </w:numPr>
      </w:pPr>
      <w:r>
        <w:t>To check if so</w:t>
      </w:r>
      <w:r w:rsidR="006306CA">
        <w:t xml:space="preserve">mething is an eigenvalue, check that the </w:t>
      </w:r>
      <w:r w:rsidR="00FD7E25">
        <w:t>columns</w:t>
      </w:r>
      <w:r w:rsidR="006306CA">
        <w:t xml:space="preserve"> of </w:t>
      </w:r>
      <m:oMath>
        <m:r>
          <w:rPr>
            <w:rFonts w:ascii="Cambria Math" w:hAnsi="Cambria Math"/>
          </w:rPr>
          <m:t>(A-λI)</m:t>
        </m:r>
      </m:oMath>
      <w:r w:rsidR="006306CA">
        <w:rPr>
          <w:rFonts w:eastAsiaTheme="minorEastAsia"/>
        </w:rPr>
        <w:t xml:space="preserve"> are linearly dependent such that </w:t>
      </w:r>
      <m:oMath>
        <m:d>
          <m:dPr>
            <m:ctrlPr>
              <w:rPr>
                <w:rFonts w:ascii="Cambria Math" w:hAnsi="Cambria Math"/>
                <w:i/>
              </w:rPr>
            </m:ctrlPr>
          </m:dPr>
          <m:e>
            <m:r>
              <w:rPr>
                <w:rFonts w:ascii="Cambria Math" w:hAnsi="Cambria Math"/>
              </w:rPr>
              <m:t>A-λI</m:t>
            </m:r>
          </m:e>
        </m:d>
        <m:r>
          <m:rPr>
            <m:sty m:val="bi"/>
          </m:rPr>
          <w:rPr>
            <w:rFonts w:ascii="Cambria Math" w:hAnsi="Cambria Math"/>
          </w:rPr>
          <m:t>x</m:t>
        </m:r>
        <m:r>
          <w:rPr>
            <w:rFonts w:ascii="Cambria Math" w:hAnsi="Cambria Math"/>
          </w:rPr>
          <m:t>=0</m:t>
        </m:r>
      </m:oMath>
      <w:r w:rsidR="006306CA">
        <w:rPr>
          <w:rFonts w:eastAsiaTheme="minorEastAsia"/>
        </w:rPr>
        <w:t xml:space="preserve"> has nontrivial solutions</w:t>
      </w:r>
    </w:p>
    <w:p w:rsidR="006306CA" w:rsidRDefault="00FD7E25" w:rsidP="006306CA">
      <w:pPr>
        <w:pStyle w:val="ListParagraph"/>
        <w:numPr>
          <w:ilvl w:val="1"/>
          <w:numId w:val="1"/>
        </w:numPr>
      </w:pPr>
      <w:r>
        <w:t>To find the eigenvalues and eigenvectors:</w:t>
      </w:r>
    </w:p>
    <w:p w:rsidR="00FD7E25" w:rsidRPr="00FD7E25" w:rsidRDefault="00FD7E25" w:rsidP="00FD7E25">
      <w:pPr>
        <w:pStyle w:val="ListParagraph"/>
        <w:numPr>
          <w:ilvl w:val="2"/>
          <w:numId w:val="1"/>
        </w:numPr>
      </w:pPr>
      <w:r>
        <w:t xml:space="preserve">Calculate </w:t>
      </w:r>
      <m:oMath>
        <m:d>
          <m:dPr>
            <m:ctrlPr>
              <w:rPr>
                <w:rFonts w:ascii="Cambria Math" w:hAnsi="Cambria Math"/>
                <w:i/>
              </w:rPr>
            </m:ctrlPr>
          </m:dPr>
          <m:e>
            <m:r>
              <w:rPr>
                <w:rFonts w:ascii="Cambria Math" w:hAnsi="Cambria Math"/>
              </w:rPr>
              <m:t>A-λI</m:t>
            </m:r>
          </m:e>
        </m:d>
      </m:oMath>
    </w:p>
    <w:p w:rsidR="00FD7E25" w:rsidRPr="00333505" w:rsidRDefault="00FD7E25" w:rsidP="00FD7E25">
      <w:pPr>
        <w:pStyle w:val="ListParagraph"/>
        <w:numPr>
          <w:ilvl w:val="2"/>
          <w:numId w:val="1"/>
        </w:numPr>
      </w:pPr>
      <w:r>
        <w:rPr>
          <w:rFonts w:eastAsiaTheme="minorEastAsia"/>
        </w:rPr>
        <w:t xml:space="preserve">Find the values of </w:t>
      </w:r>
      <m:oMath>
        <m:r>
          <w:rPr>
            <w:rFonts w:ascii="Cambria Math" w:hAnsi="Cambria Math"/>
          </w:rPr>
          <m:t>λ</m:t>
        </m:r>
      </m:oMath>
      <w:r>
        <w:rPr>
          <w:rFonts w:eastAsiaTheme="minorEastAsia"/>
        </w:rPr>
        <w:t xml:space="preserve"> that make the determinant zero</w:t>
      </w:r>
      <w:r w:rsidR="008A20E9">
        <w:rPr>
          <w:rFonts w:eastAsiaTheme="minorEastAsia"/>
        </w:rPr>
        <w:t xml:space="preserve"> – eigenvalues </w:t>
      </w:r>
    </w:p>
    <w:p w:rsidR="00333505" w:rsidRPr="00333505" w:rsidRDefault="00C461F9" w:rsidP="00333505">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 xml:space="preserve">=0        </m:t>
          </m:r>
          <m:r>
            <m:rPr>
              <m:sty m:val="p"/>
            </m:rPr>
            <w:rPr>
              <w:rFonts w:ascii="Cambria Math" w:hAnsi="Cambria Math"/>
            </w:rPr>
            <m:t>characteristic equation</m:t>
          </m:r>
        </m:oMath>
      </m:oMathPara>
    </w:p>
    <w:p w:rsidR="009220D3" w:rsidRPr="00FD7E25" w:rsidRDefault="009220D3" w:rsidP="00A92150">
      <w:pPr>
        <w:pStyle w:val="ListParagraph"/>
        <w:numPr>
          <w:ilvl w:val="3"/>
          <w:numId w:val="1"/>
        </w:numPr>
      </w:pPr>
      <w:r>
        <w:rPr>
          <w:rFonts w:eastAsiaTheme="minorEastAsia"/>
        </w:rPr>
        <w:t>If the determinant is zero, then the matrix is not invertible and must have linearly dependent rows, a requirement for a solution</w:t>
      </w:r>
    </w:p>
    <w:p w:rsidR="00FD7E25" w:rsidRPr="00970B1E" w:rsidRDefault="00FD7E25" w:rsidP="00FD7E25">
      <w:pPr>
        <w:pStyle w:val="ListParagraph"/>
        <w:numPr>
          <w:ilvl w:val="2"/>
          <w:numId w:val="1"/>
        </w:numPr>
      </w:pPr>
      <w:r>
        <w:rPr>
          <w:rFonts w:eastAsiaTheme="minorEastAsia"/>
        </w:rPr>
        <w:t>Apply these values to the matrix A and determine the vector that, when multiplied to the modified A, result in the zero vector</w:t>
      </w:r>
      <w:r w:rsidR="008A20E9">
        <w:rPr>
          <w:rFonts w:eastAsiaTheme="minorEastAsia"/>
        </w:rPr>
        <w:t xml:space="preserve"> – eigenvectors </w:t>
      </w:r>
    </w:p>
    <w:p w:rsidR="00970B1E" w:rsidRPr="00C173CE" w:rsidRDefault="00C51F4C" w:rsidP="00970B1E">
      <w:pPr>
        <w:pStyle w:val="ListParagraph"/>
        <w:numPr>
          <w:ilvl w:val="3"/>
          <w:numId w:val="1"/>
        </w:numPr>
      </w:pPr>
      <w:r>
        <w:rPr>
          <w:rFonts w:eastAsiaTheme="minorEastAsia"/>
        </w:rPr>
        <w:t>There can be more than one eigenvector</w:t>
      </w:r>
      <w:r w:rsidR="00970B1E">
        <w:rPr>
          <w:rFonts w:eastAsiaTheme="minorEastAsia"/>
        </w:rPr>
        <w:t xml:space="preserve"> for a given eigenvalue; these together form an eigenspace</w:t>
      </w:r>
      <w:r w:rsidR="00C173CE">
        <w:rPr>
          <w:rFonts w:eastAsiaTheme="minorEastAsia"/>
        </w:rPr>
        <w:t xml:space="preserve"> of A</w:t>
      </w:r>
    </w:p>
    <w:p w:rsidR="00C173CE" w:rsidRPr="00EC2BF3" w:rsidRDefault="00C173CE" w:rsidP="00C173CE">
      <w:pPr>
        <w:pStyle w:val="ListParagraph"/>
        <w:numPr>
          <w:ilvl w:val="1"/>
          <w:numId w:val="1"/>
        </w:numPr>
      </w:pPr>
      <w:r>
        <w:rPr>
          <w:rFonts w:eastAsiaTheme="minorEastAsia"/>
        </w:rPr>
        <w:t>The eigenvalues of a triangular matrix are those along the main diagonal (same with straight up diagonal)</w:t>
      </w:r>
    </w:p>
    <w:p w:rsidR="00EC2BF3" w:rsidRPr="001D14BD" w:rsidRDefault="00EC2BF3" w:rsidP="00C173CE">
      <w:pPr>
        <w:pStyle w:val="ListParagraph"/>
        <w:numPr>
          <w:ilvl w:val="1"/>
          <w:numId w:val="1"/>
        </w:numPr>
      </w:pPr>
      <w:r>
        <w:rPr>
          <w:rFonts w:eastAsiaTheme="minorEastAsia"/>
        </w:rPr>
        <w:t>The set of eigenvectors that correspond to distinct eigenvalues of a matrix are linearly independent</w:t>
      </w:r>
    </w:p>
    <w:p w:rsidR="001D14BD" w:rsidRDefault="006457A5" w:rsidP="006457A5">
      <w:pPr>
        <w:pStyle w:val="ListParagraph"/>
        <w:numPr>
          <w:ilvl w:val="0"/>
          <w:numId w:val="1"/>
        </w:numPr>
      </w:pPr>
      <w:r>
        <w:t>Matrix diagonalization</w:t>
      </w:r>
    </w:p>
    <w:p w:rsidR="00D62758" w:rsidRPr="00D62758" w:rsidRDefault="00D62758" w:rsidP="00D62758">
      <w:pPr>
        <w:pStyle w:val="ListParagraph"/>
        <w:numPr>
          <w:ilvl w:val="1"/>
          <w:numId w:val="1"/>
        </w:numPr>
      </w:pPr>
      <w:r>
        <w:t xml:space="preserve">A square matrix is diagonalizable if it can be factorized like following: </w:t>
      </w:r>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oMath>
      <w:r>
        <w:rPr>
          <w:rFonts w:eastAsiaTheme="minorEastAsia"/>
        </w:rPr>
        <w:t>, where D is a diagonal matrix</w:t>
      </w:r>
    </w:p>
    <w:p w:rsidR="00D62758" w:rsidRDefault="00D62758" w:rsidP="00D62758">
      <w:pPr>
        <w:pStyle w:val="ListParagraph"/>
        <w:numPr>
          <w:ilvl w:val="2"/>
          <w:numId w:val="1"/>
        </w:numPr>
      </w:pPr>
      <w:r>
        <w:t>Facilities calculations of matrices to large powers, since the P matrices cancel out</w:t>
      </w:r>
    </w:p>
    <w:p w:rsidR="00F32855" w:rsidRDefault="00F32855" w:rsidP="00D62758">
      <w:pPr>
        <w:pStyle w:val="ListParagraph"/>
        <w:numPr>
          <w:ilvl w:val="2"/>
          <w:numId w:val="1"/>
        </w:numPr>
      </w:pPr>
      <w:r>
        <w:t xml:space="preserve">An </w:t>
      </w:r>
      <m:oMath>
        <m:r>
          <w:rPr>
            <w:rFonts w:ascii="Cambria Math" w:hAnsi="Cambria Math"/>
          </w:rPr>
          <m:t>n×n</m:t>
        </m:r>
      </m:oMath>
      <w:r>
        <w:t xml:space="preserve"> matrix is only diagonalizable if there are n linearly independent eigenvectors; P is those n linearly independent eigenve</w:t>
      </w:r>
      <w:r w:rsidR="00985655">
        <w:t>ctors and D are the eigenvalues</w:t>
      </w:r>
    </w:p>
    <w:p w:rsidR="00B32A7A" w:rsidRDefault="00B32A7A" w:rsidP="00B32A7A">
      <m:oMathPara>
        <m:oMath>
          <m:r>
            <w:rPr>
              <w:rFonts w:ascii="Cambria Math" w:hAnsi="Cambria Math"/>
            </w:rPr>
            <m:t>P=</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r>
            <w:rPr>
              <w:rFonts w:ascii="Cambria Math" w:hAnsi="Cambria Math"/>
            </w:rPr>
            <m:t xml:space="preserve">                               D=</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3</m:t>
                        </m:r>
                      </m:sub>
                    </m:sSub>
                  </m:e>
                </m:mr>
              </m:m>
            </m:e>
          </m:d>
        </m:oMath>
      </m:oMathPara>
    </w:p>
    <w:p w:rsidR="00250D2F" w:rsidRDefault="00250D2F" w:rsidP="00250D2F">
      <w:pPr>
        <w:pStyle w:val="ListParagraph"/>
        <w:numPr>
          <w:ilvl w:val="2"/>
          <w:numId w:val="1"/>
        </w:numPr>
      </w:pPr>
      <w:r>
        <w:t xml:space="preserve">Implies that a matrix with n </w:t>
      </w:r>
      <w:r w:rsidR="009E60AA">
        <w:t xml:space="preserve">distinct </w:t>
      </w:r>
      <w:r>
        <w:t>eigenvalues is automatically diagonalizable</w:t>
      </w:r>
    </w:p>
    <w:p w:rsidR="00B32A7A" w:rsidRDefault="00B51BBF" w:rsidP="00B51BBF">
      <w:pPr>
        <w:pStyle w:val="ListParagraph"/>
        <w:numPr>
          <w:ilvl w:val="1"/>
          <w:numId w:val="1"/>
        </w:numPr>
      </w:pPr>
      <w:r>
        <w:t>How to diagonalize a matrix A:</w:t>
      </w:r>
    </w:p>
    <w:p w:rsidR="00B51BBF" w:rsidRDefault="00B51BBF" w:rsidP="00B51BBF">
      <w:pPr>
        <w:pStyle w:val="ListParagraph"/>
        <w:numPr>
          <w:ilvl w:val="2"/>
          <w:numId w:val="1"/>
        </w:numPr>
      </w:pPr>
      <w:r>
        <w:t>Find the eigenvalues of A</w:t>
      </w:r>
    </w:p>
    <w:p w:rsidR="00CB4641" w:rsidRDefault="00CB4641" w:rsidP="00B51BBF">
      <w:pPr>
        <w:pStyle w:val="ListParagraph"/>
        <w:numPr>
          <w:ilvl w:val="2"/>
          <w:numId w:val="1"/>
        </w:numPr>
      </w:pPr>
      <w:r>
        <w:t>Find the eigenvectors of A, enough to form a basis of the dimensions of A</w:t>
      </w:r>
    </w:p>
    <w:p w:rsidR="003D0591" w:rsidRDefault="003D0591" w:rsidP="003D0591">
      <w:pPr>
        <w:pStyle w:val="ListParagraph"/>
        <w:numPr>
          <w:ilvl w:val="3"/>
          <w:numId w:val="1"/>
        </w:numPr>
      </w:pPr>
      <w:r>
        <w:t>If this fails, it is not diagonalizable</w:t>
      </w:r>
    </w:p>
    <w:p w:rsidR="0074460C" w:rsidRDefault="0074460C" w:rsidP="0074460C">
      <w:pPr>
        <w:pStyle w:val="ListParagraph"/>
        <w:numPr>
          <w:ilvl w:val="2"/>
          <w:numId w:val="1"/>
        </w:numPr>
      </w:pPr>
      <w:r>
        <w:t>Use the eigenvectors to construct P, the order being unimportant</w:t>
      </w:r>
    </w:p>
    <w:p w:rsidR="0074460C" w:rsidRDefault="0074460C" w:rsidP="0074460C">
      <w:pPr>
        <w:pStyle w:val="ListParagraph"/>
        <w:numPr>
          <w:ilvl w:val="2"/>
          <w:numId w:val="1"/>
        </w:numPr>
      </w:pPr>
      <w:r>
        <w:t>Use the eigenvalues to construct D, making sure the order is identical to that in P</w:t>
      </w:r>
    </w:p>
    <w:p w:rsidR="00426E66" w:rsidRDefault="00426E66" w:rsidP="0074460C">
      <w:pPr>
        <w:pStyle w:val="ListParagraph"/>
        <w:numPr>
          <w:ilvl w:val="2"/>
          <w:numId w:val="1"/>
        </w:numPr>
      </w:pPr>
      <w:r>
        <w:t xml:space="preserve">Verify that </w:t>
      </w:r>
      <m:oMath>
        <m:r>
          <w:rPr>
            <w:rFonts w:ascii="Cambria Math" w:hAnsi="Cambria Math"/>
          </w:rPr>
          <m:t>AP=PD</m:t>
        </m:r>
      </m:oMath>
    </w:p>
    <w:p w:rsidR="0045410D" w:rsidRDefault="0045410D" w:rsidP="0045410D"/>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12852" cy="2855588"/>
                    </a:xfrm>
                    <a:prstGeom prst="rect">
                      <a:avLst/>
                    </a:prstGeom>
                  </pic:spPr>
                </pic:pic>
              </a:graphicData>
            </a:graphic>
          </wp:inline>
        </w:drawing>
      </w:r>
    </w:p>
    <w:p w:rsidR="0045410D" w:rsidRPr="003C70CA" w:rsidRDefault="009607A3" w:rsidP="0045410D">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C461F9"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Ex. the outcome of two coin tosses, where each head is counted as 1</w:t>
      </w:r>
    </w:p>
    <w:p w:rsidR="0086076C" w:rsidRPr="0086076C" w:rsidRDefault="00C461F9"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C461F9"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C461F9"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C461F9"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C461F9"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C461F9"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C461F9"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C461F9"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C461F9"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C461F9"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C461F9"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C461F9"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C461F9"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C461F9"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C461F9"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Independent: a coin is flipped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C461F9"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C461F9"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C461F9"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C461F9"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C461F9"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C461F9"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C461F9"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C461F9"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C461F9"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C461F9"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C461F9"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C461F9"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C461F9"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C461F9"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C461F9"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C461F9"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C461F9"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C461F9"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C461F9"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C461F9"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C461F9"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C461F9"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Default="00C461F9" w:rsidP="002F560E">
      <w:pPr>
        <w:pStyle w:val="ListParagraph"/>
        <w:numPr>
          <w:ilvl w:val="1"/>
          <w:numId w:val="15"/>
        </w:numPr>
        <w:rPr>
          <w:rFonts w:eastAsiaTheme="minorEastAsia"/>
        </w:rPr>
      </w:pPr>
      <w:hyperlink r:id="rId17" w:history="1">
        <w:r w:rsidR="00DA146B" w:rsidRPr="00615D98">
          <w:rPr>
            <w:rStyle w:val="Hyperlink"/>
            <w:rFonts w:eastAsiaTheme="minorEastAsia"/>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C461F9"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C461F9"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C461F9"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C461F9"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C461F9"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C461F9"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size)</w:t>
      </w:r>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C461F9"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r w:rsidR="00F66B5E">
        <w:rPr>
          <w:rFonts w:eastAsiaTheme="minorEastAsia"/>
        </w:rPr>
        <w:t>weighs</w:t>
      </w:r>
      <w:r>
        <w:rPr>
          <w:rFonts w:eastAsiaTheme="minorEastAsia"/>
        </w:rPr>
        <w:t xml:space="preserve"> 5-50 lbs,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r w:rsidR="001A53E9">
        <w:t xml:space="preserve"> </w:t>
      </w:r>
      <w:r w:rsidR="001A53E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r>
        <w:t>Biot-Savart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r>
        <w:t>Magnetostatic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Voltage law: the emf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C461F9"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C461F9"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C461F9"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C461F9"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C461F9"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C461F9"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‘Re’ notation has been left off</w:t>
      </w:r>
    </w:p>
    <w:p w:rsidR="00596DE0" w:rsidRPr="00945E2E" w:rsidRDefault="00C461F9"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C461F9"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C461F9"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C461F9"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C461F9"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C461F9"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F76B43" w:rsidRDefault="00215179" w:rsidP="00B433D0">
      <w:pPr>
        <w:pStyle w:val="Heading2"/>
      </w:pPr>
      <w:r>
        <w:t>Transmission Lines for Communications</w:t>
      </w:r>
      <w:r w:rsidR="00B433D0">
        <w:t xml:space="preserve"> </w:t>
      </w:r>
      <w:r w:rsidR="00B433D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C461F9"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C461F9"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C461F9"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C461F9"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C461F9"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C461F9"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C461F9"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C461F9"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C461F9"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C461F9"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C461F9"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C461F9"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w:t>
      </w:r>
      <w:r w:rsidR="002F4841">
        <w:rPr>
          <w:rFonts w:eastAsiaTheme="minorEastAsia"/>
        </w:rPr>
        <w:t xml:space="preserve">load </w:t>
      </w:r>
      <w:r>
        <w:rPr>
          <w:rFonts w:eastAsiaTheme="minorEastAsia"/>
        </w:rPr>
        <w:t xml:space="preserve">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C461F9"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C461F9"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C461F9"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C461F9"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C461F9"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num>
            <m:den>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C461F9"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0C43C2">
        <w:rPr>
          <w:rFonts w:eastAsiaTheme="minorEastAsia"/>
        </w:rPr>
        <w:t xml:space="preserve">at the point of input, a length </w:t>
      </w:r>
      <m:oMath>
        <m:r>
          <w:rPr>
            <w:rFonts w:ascii="Cambria Math" w:eastAsiaTheme="minorEastAsia" w:hAnsi="Cambria Math"/>
          </w:rPr>
          <m:t>l</m:t>
        </m:r>
      </m:oMath>
      <w:r w:rsidR="000C43C2">
        <w:rPr>
          <w:rFonts w:eastAsiaTheme="minorEastAsia"/>
        </w:rPr>
        <w:t xml:space="preserve"> from the end:</w:t>
      </w:r>
    </w:p>
    <w:p w:rsidR="000C43C2" w:rsidRPr="000C43C2" w:rsidRDefault="00C461F9" w:rsidP="000C43C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l</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num>
                <m:den>
                  <m:r>
                    <w:rPr>
                      <w:rFonts w:ascii="Cambria Math" w:eastAsiaTheme="minorEastAsia" w:hAnsi="Cambria Math"/>
                    </w:rPr>
                    <m:t>1+j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den>
              </m:f>
            </m:e>
          </m:d>
        </m:oMath>
      </m:oMathPara>
    </w:p>
    <w:p w:rsidR="00727F4B" w:rsidRDefault="00014714" w:rsidP="004B22FD">
      <w:pPr>
        <w:pStyle w:val="ListParagraph"/>
        <w:numPr>
          <w:ilvl w:val="2"/>
          <w:numId w:val="2"/>
        </w:numPr>
        <w:rPr>
          <w:rFonts w:eastAsiaTheme="minorEastAsia"/>
        </w:rPr>
      </w:pPr>
      <w:r>
        <w:rPr>
          <w:rFonts w:eastAsiaTheme="minorEastAsia"/>
        </w:rPr>
        <w:t xml:space="preserve">Depends on frequency via </w:t>
      </w:r>
      <m:oMath>
        <m:r>
          <w:rPr>
            <w:rFonts w:ascii="Cambria Math" w:eastAsiaTheme="minorEastAsia" w:hAnsi="Cambria Math"/>
          </w:rPr>
          <m:t>β</m:t>
        </m:r>
      </m:oMath>
    </w:p>
    <w:p w:rsidR="004B22FD" w:rsidRDefault="004B22FD" w:rsidP="004B22FD">
      <w:pPr>
        <w:pStyle w:val="ListParagraph"/>
        <w:numPr>
          <w:ilvl w:val="2"/>
          <w:numId w:val="2"/>
        </w:numPr>
        <w:rPr>
          <w:rFonts w:eastAsiaTheme="minorEastAsia"/>
        </w:rPr>
      </w:pPr>
      <w:r>
        <w:rPr>
          <w:rFonts w:eastAsiaTheme="minorEastAsia"/>
        </w:rPr>
        <w:t>The input impedance is real at the positions of voltage maxima and minima</w:t>
      </w:r>
    </w:p>
    <w:p w:rsidR="000F7834" w:rsidRDefault="000F7834" w:rsidP="004B22FD">
      <w:pPr>
        <w:pStyle w:val="ListParagraph"/>
        <w:numPr>
          <w:ilvl w:val="2"/>
          <w:numId w:val="2"/>
        </w:numPr>
        <w:rPr>
          <w:rFonts w:eastAsiaTheme="minorEastAsia"/>
        </w:rPr>
      </w:pPr>
      <w:r>
        <w:rPr>
          <w:rFonts w:eastAsiaTheme="minorEastAsia"/>
        </w:rPr>
        <w:t>The input impedance of an infinitely long line is the line impedance since there is never a reflected wave</w:t>
      </w:r>
    </w:p>
    <w:p w:rsidR="00AB332D" w:rsidRDefault="00EC06C1" w:rsidP="00EC06C1">
      <w:pPr>
        <w:pStyle w:val="ListParagraph"/>
        <w:numPr>
          <w:ilvl w:val="0"/>
          <w:numId w:val="2"/>
        </w:numPr>
        <w:rPr>
          <w:rFonts w:eastAsiaTheme="minorEastAsia"/>
        </w:rPr>
      </w:pPr>
      <w:r>
        <w:rPr>
          <w:rFonts w:eastAsiaTheme="minorEastAsia"/>
        </w:rPr>
        <w:t>If the generator phasor and impedance are known, we can solve for the final coefficient:</w:t>
      </w:r>
    </w:p>
    <w:p w:rsidR="00EC06C1" w:rsidRPr="00EC06C1" w:rsidRDefault="00C461F9" w:rsidP="00EC06C1">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g</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den>
              </m:f>
            </m:e>
          </m:d>
        </m:oMath>
      </m:oMathPara>
    </w:p>
    <w:p w:rsidR="00053795" w:rsidRDefault="0032530B" w:rsidP="00687F33">
      <w:pPr>
        <w:pStyle w:val="ListParagraph"/>
        <w:numPr>
          <w:ilvl w:val="0"/>
          <w:numId w:val="2"/>
        </w:numPr>
        <w:rPr>
          <w:rFonts w:eastAsiaTheme="minorEastAsia"/>
        </w:rPr>
      </w:pPr>
      <w:r>
        <w:rPr>
          <w:rFonts w:eastAsiaTheme="minorEastAsia"/>
        </w:rPr>
        <w:t>Lossless line special cases</w:t>
      </w:r>
    </w:p>
    <w:p w:rsidR="0032530B" w:rsidRDefault="0032530B" w:rsidP="0032530B">
      <w:pPr>
        <w:pStyle w:val="ListParagraph"/>
        <w:numPr>
          <w:ilvl w:val="1"/>
          <w:numId w:val="2"/>
        </w:numPr>
        <w:rPr>
          <w:rFonts w:eastAsiaTheme="minorEastAsia"/>
        </w:rPr>
      </w:pPr>
      <w:r>
        <w:rPr>
          <w:rFonts w:eastAsiaTheme="minorEastAsia"/>
        </w:rPr>
        <w:t>Short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=0</m:t>
        </m:r>
      </m:oMath>
      <w:r>
        <w:rPr>
          <w:rFonts w:eastAsiaTheme="minorEastAsia"/>
        </w:rPr>
        <w:t>)</w:t>
      </w:r>
    </w:p>
    <w:p w:rsidR="0032530B" w:rsidRDefault="0032530B" w:rsidP="0032530B">
      <w:pPr>
        <w:pStyle w:val="ListParagraph"/>
        <w:numPr>
          <w:ilvl w:val="2"/>
          <w:numId w:val="2"/>
        </w:numPr>
        <w:rPr>
          <w:rFonts w:eastAsiaTheme="minorEastAsia"/>
        </w:rPr>
      </w:pPr>
      <w:r>
        <w:rPr>
          <w:rFonts w:eastAsiaTheme="minorEastAsia"/>
        </w:rPr>
        <w:t>All the incident energy is reflected, but the amplitudes are upside-down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2530B" w:rsidRDefault="0032530B" w:rsidP="0032530B">
      <w:pPr>
        <w:pStyle w:val="ListParagraph"/>
        <w:numPr>
          <w:ilvl w:val="2"/>
          <w:numId w:val="2"/>
        </w:numPr>
        <w:rPr>
          <w:rFonts w:eastAsiaTheme="minorEastAsia"/>
        </w:rPr>
      </w:pPr>
      <w:r>
        <w:rPr>
          <w:rFonts w:eastAsiaTheme="minorEastAsia"/>
        </w:rPr>
        <w:t>The voltage at the load is zero</w:t>
      </w:r>
    </w:p>
    <w:p w:rsidR="00961E11" w:rsidRDefault="00961E11" w:rsidP="0032530B">
      <w:pPr>
        <w:pStyle w:val="ListParagraph"/>
        <w:numPr>
          <w:ilvl w:val="2"/>
          <w:numId w:val="2"/>
        </w:numPr>
        <w:rPr>
          <w:rFonts w:eastAsiaTheme="minorEastAsia"/>
        </w:rPr>
      </w:pPr>
      <w:r>
        <w:rPr>
          <w:rFonts w:eastAsiaTheme="minorEastAsia"/>
        </w:rPr>
        <w:t>Input impedance is purely reactive since it is wholly imaginary:</w:t>
      </w:r>
    </w:p>
    <w:p w:rsidR="0032530B" w:rsidRPr="0032530B" w:rsidRDefault="00C461F9" w:rsidP="0032530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(βl)</m:t>
              </m:r>
            </m:e>
          </m:func>
        </m:oMath>
      </m:oMathPara>
    </w:p>
    <w:p w:rsidR="0032530B" w:rsidRDefault="008D2CB1" w:rsidP="008D2CB1">
      <w:pPr>
        <w:pStyle w:val="ListParagraph"/>
        <w:numPr>
          <w:ilvl w:val="3"/>
          <w:numId w:val="2"/>
        </w:numPr>
        <w:rPr>
          <w:rFonts w:eastAsiaTheme="minorEastAsia"/>
        </w:rPr>
      </w:pPr>
      <w:r>
        <w:rPr>
          <w:rFonts w:eastAsiaTheme="minorEastAsia"/>
        </w:rPr>
        <w:t>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&gt;0</m:t>
        </m:r>
      </m:oMath>
      <w:r>
        <w:rPr>
          <w:rFonts w:eastAsiaTheme="minorEastAsia"/>
        </w:rPr>
        <w:t xml:space="preserve"> then it appears to the source as an inductor, 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&lt;0</m:t>
        </m:r>
      </m:oMath>
      <w:r>
        <w:rPr>
          <w:rFonts w:eastAsiaTheme="minorEastAsia"/>
        </w:rPr>
        <w:t xml:space="preserve"> then it appears to the source</w:t>
      </w:r>
      <w:r w:rsidR="00620CED">
        <w:rPr>
          <w:rFonts w:eastAsiaTheme="minorEastAsia"/>
        </w:rPr>
        <w:t xml:space="preserve"> as a capacitor; the length of </w:t>
      </w:r>
      <w:r>
        <w:rPr>
          <w:rFonts w:eastAsiaTheme="minorEastAsia"/>
        </w:rPr>
        <w:t>a</w:t>
      </w:r>
      <w:r w:rsidR="00620CED">
        <w:rPr>
          <w:rFonts w:eastAsiaTheme="minorEastAsia"/>
        </w:rPr>
        <w:t xml:space="preserve"> SC</w:t>
      </w:r>
      <w:r>
        <w:rPr>
          <w:rFonts w:eastAsiaTheme="minorEastAsia"/>
        </w:rPr>
        <w:t xml:space="preserve"> line can be used to create equivalent inductors and capacitors</w:t>
      </w:r>
      <w:r w:rsidR="00055091">
        <w:rPr>
          <w:rFonts w:eastAsiaTheme="minorEastAsia"/>
        </w:rPr>
        <w:t xml:space="preserve"> which is easier at small dimensions than having an actual L or C component</w:t>
      </w:r>
    </w:p>
    <w:p w:rsidR="00620CED" w:rsidRDefault="00620CED" w:rsidP="00620CED">
      <w:pPr>
        <w:pStyle w:val="ListParagraph"/>
        <w:numPr>
          <w:ilvl w:val="1"/>
          <w:numId w:val="2"/>
        </w:numPr>
        <w:rPr>
          <w:rFonts w:eastAsiaTheme="minorEastAsia"/>
        </w:rPr>
      </w:pPr>
      <w:r>
        <w:rPr>
          <w:rFonts w:eastAsiaTheme="minorEastAsia"/>
        </w:rPr>
        <w:t>Open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oMath>
      <w:r>
        <w:rPr>
          <w:rFonts w:eastAsiaTheme="minorEastAsia"/>
        </w:rPr>
        <w:t>)</w:t>
      </w:r>
    </w:p>
    <w:p w:rsidR="003E142B" w:rsidRDefault="003E142B" w:rsidP="003E142B">
      <w:pPr>
        <w:pStyle w:val="ListParagraph"/>
        <w:numPr>
          <w:ilvl w:val="2"/>
          <w:numId w:val="2"/>
        </w:numPr>
        <w:rPr>
          <w:rFonts w:eastAsiaTheme="minorEastAsia"/>
        </w:rPr>
      </w:pPr>
      <w:r>
        <w:rPr>
          <w:rFonts w:eastAsiaTheme="minorEastAsia"/>
        </w:rPr>
        <w:t xml:space="preserve">All the incident energy is reflected with the same amplitude as incident (no 180° phase shift,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101AF" w:rsidRDefault="00EA1C9F" w:rsidP="003E142B">
      <w:pPr>
        <w:pStyle w:val="ListParagraph"/>
        <w:numPr>
          <w:ilvl w:val="2"/>
          <w:numId w:val="2"/>
        </w:numPr>
        <w:rPr>
          <w:rFonts w:eastAsiaTheme="minorEastAsia"/>
        </w:rPr>
      </w:pPr>
      <w:r>
        <w:rPr>
          <w:rFonts w:eastAsiaTheme="minorEastAsia"/>
        </w:rPr>
        <w:t>Input impedance:</w:t>
      </w:r>
    </w:p>
    <w:p w:rsidR="00EA1C9F" w:rsidRPr="00EA1C9F" w:rsidRDefault="00C461F9" w:rsidP="00EA1C9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cot</m:t>
              </m:r>
            </m:fName>
            <m:e>
              <m:r>
                <w:rPr>
                  <w:rFonts w:ascii="Cambria Math" w:eastAsiaTheme="minorEastAsia" w:hAnsi="Cambria Math"/>
                </w:rPr>
                <m:t>(βl)</m:t>
              </m:r>
            </m:e>
          </m:func>
        </m:oMath>
      </m:oMathPara>
    </w:p>
    <w:p w:rsidR="00EA1C9F" w:rsidRDefault="007D7332" w:rsidP="007D7332">
      <w:pPr>
        <w:pStyle w:val="ListParagraph"/>
        <w:numPr>
          <w:ilvl w:val="1"/>
          <w:numId w:val="2"/>
        </w:numPr>
        <w:rPr>
          <w:rFonts w:eastAsiaTheme="minorEastAsia"/>
        </w:rPr>
      </w:pPr>
      <w:r>
        <w:rPr>
          <w:rFonts w:eastAsiaTheme="minorEastAsia"/>
        </w:rPr>
        <w:t>Knowing the OC and SC input impedances, the line impedance can be easily found:</w:t>
      </w:r>
    </w:p>
    <w:p w:rsidR="007D7332" w:rsidRPr="007D7332" w:rsidRDefault="00C461F9" w:rsidP="007D733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e>
          </m:rad>
        </m:oMath>
      </m:oMathPara>
    </w:p>
    <w:p w:rsidR="007D7332" w:rsidRDefault="00D90013" w:rsidP="007921CB">
      <w:pPr>
        <w:pStyle w:val="ListParagraph"/>
        <w:numPr>
          <w:ilvl w:val="2"/>
          <w:numId w:val="2"/>
        </w:numPr>
        <w:rPr>
          <w:rFonts w:eastAsiaTheme="minorEastAsia"/>
        </w:rPr>
      </w:pPr>
      <w:r>
        <w:rPr>
          <w:rFonts w:eastAsiaTheme="minorEastAsia"/>
        </w:rPr>
        <w:t>Same for finding the wavenumber</w:t>
      </w:r>
      <w:r w:rsidR="007921CB">
        <w:rPr>
          <w:rFonts w:eastAsiaTheme="minorEastAsia"/>
        </w:rPr>
        <w:t>:</w:t>
      </w:r>
    </w:p>
    <w:p w:rsidR="007921CB" w:rsidRPr="007921CB" w:rsidRDefault="00C461F9" w:rsidP="007921CB">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den>
              </m:f>
            </m:e>
          </m:rad>
        </m:oMath>
      </m:oMathPara>
    </w:p>
    <w:p w:rsidR="008204E3" w:rsidRDefault="00F041AA" w:rsidP="008204E3">
      <w:pPr>
        <w:pStyle w:val="ListParagraph"/>
        <w:numPr>
          <w:ilvl w:val="1"/>
          <w:numId w:val="2"/>
        </w:numPr>
        <w:rPr>
          <w:rFonts w:eastAsiaTheme="minorEastAsia"/>
        </w:rPr>
      </w:pPr>
      <w:r>
        <w:rPr>
          <w:rFonts w:eastAsiaTheme="minorEastAsia"/>
        </w:rPr>
        <w:t>Half-wavelength TL (</w:t>
      </w:r>
      <m:oMath>
        <m:r>
          <w:rPr>
            <w:rFonts w:ascii="Cambria Math" w:eastAsiaTheme="minorEastAsia" w:hAnsi="Cambria Math"/>
          </w:rPr>
          <m:t>l=nλ/2</m:t>
        </m:r>
      </m:oMath>
      <w:r>
        <w:rPr>
          <w:rFonts w:eastAsiaTheme="minorEastAsia"/>
        </w:rPr>
        <w:t xml:space="preserve">): </w:t>
      </w:r>
      <w:r w:rsidR="008204E3">
        <w:rPr>
          <w:rFonts w:eastAsiaTheme="minorEastAsia"/>
        </w:rPr>
        <w:t>result</w:t>
      </w:r>
      <w:r>
        <w:rPr>
          <w:rFonts w:eastAsiaTheme="minorEastAsia"/>
        </w:rPr>
        <w:t>s</w:t>
      </w:r>
      <w:r w:rsidR="008204E3">
        <w:rPr>
          <w:rFonts w:eastAsiaTheme="minorEastAsia"/>
        </w:rPr>
        <w:t xml:space="preserve"> in </w:t>
      </w:r>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λ</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nλ</m:t>
                    </m:r>
                  </m:num>
                  <m:den>
                    <m:r>
                      <w:rPr>
                        <w:rFonts w:ascii="Cambria Math" w:eastAsiaTheme="minorEastAsia" w:hAnsi="Cambria Math"/>
                      </w:rPr>
                      <m:t>2</m:t>
                    </m:r>
                  </m:den>
                </m:f>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(nπ)</m:t>
            </m:r>
          </m:e>
        </m:func>
        <m:r>
          <w:rPr>
            <w:rFonts w:ascii="Cambria Math" w:eastAsiaTheme="minorEastAsia" w:hAnsi="Cambria Math"/>
          </w:rPr>
          <m:t>=0</m:t>
        </m:r>
      </m:oMath>
      <w:r w:rsidR="008204E3">
        <w:rPr>
          <w:rFonts w:eastAsiaTheme="minorEastAsia"/>
        </w:rPr>
        <w:t>, so a line of this length has an input impedance equal to the load impedance and can be treated as a wire</w:t>
      </w:r>
    </w:p>
    <w:p w:rsidR="00F041AA" w:rsidRDefault="00F041AA" w:rsidP="008204E3">
      <w:pPr>
        <w:pStyle w:val="ListParagraph"/>
        <w:numPr>
          <w:ilvl w:val="1"/>
          <w:numId w:val="2"/>
        </w:numPr>
        <w:rPr>
          <w:rFonts w:eastAsiaTheme="minorEastAsia"/>
        </w:rPr>
      </w:pPr>
      <w:r>
        <w:rPr>
          <w:rFonts w:eastAsiaTheme="minorEastAsia"/>
        </w:rPr>
        <w:t>Quarter-wavelength TL (</w:t>
      </w:r>
      <m:oMath>
        <m:r>
          <w:rPr>
            <w:rFonts w:ascii="Cambria Math" w:eastAsiaTheme="minorEastAsia" w:hAnsi="Cambria Math"/>
          </w:rPr>
          <m:t>l=λ/4 +nλ/2</m:t>
        </m:r>
      </m:oMath>
      <w:r>
        <w:rPr>
          <w:rFonts w:eastAsiaTheme="minorEastAsia"/>
        </w:rPr>
        <w:t>)</w:t>
      </w:r>
    </w:p>
    <w:p w:rsidR="00036B17" w:rsidRPr="00CC44F1" w:rsidRDefault="00C461F9" w:rsidP="00CC44F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o</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den>
          </m:f>
        </m:oMath>
      </m:oMathPara>
    </w:p>
    <w:p w:rsidR="00CC44F1" w:rsidRDefault="00036B17" w:rsidP="00036B17">
      <w:pPr>
        <w:pStyle w:val="ListParagraph"/>
        <w:numPr>
          <w:ilvl w:val="2"/>
          <w:numId w:val="2"/>
        </w:numPr>
        <w:rPr>
          <w:rFonts w:eastAsiaTheme="minorEastAsia"/>
        </w:rPr>
      </w:pPr>
      <m:oMath>
        <m:r>
          <w:rPr>
            <w:rFonts w:ascii="Cambria Math" w:eastAsiaTheme="minorEastAsia" w:hAnsi="Cambria Math"/>
          </w:rPr>
          <m:t>λ/4</m:t>
        </m:r>
      </m:oMath>
      <w:r>
        <w:rPr>
          <w:rFonts w:eastAsiaTheme="minorEastAsia"/>
        </w:rPr>
        <w:t xml:space="preserve"> t</w:t>
      </w:r>
      <w:r w:rsidR="009E50A9">
        <w:rPr>
          <w:rFonts w:eastAsiaTheme="minorEastAsia"/>
        </w:rPr>
        <w:t>ransformer: put this between the</w:t>
      </w:r>
      <w:r>
        <w:rPr>
          <w:rFonts w:eastAsiaTheme="minorEastAsia"/>
        </w:rPr>
        <w:t xml:space="preserve"> load and the end of the transmission line</w:t>
      </w:r>
      <w:r w:rsidR="00554AB0">
        <w:rPr>
          <w:rFonts w:eastAsiaTheme="minorEastAsia"/>
        </w:rPr>
        <w:t xml:space="preserve">, set the line impedance to be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02</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01</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e>
        </m:rad>
      </m:oMath>
      <w:r w:rsidR="00554AB0">
        <w:rPr>
          <w:rFonts w:eastAsiaTheme="minorEastAsia"/>
        </w:rPr>
        <w:t xml:space="preserve"> such that the input impedance of the transformer matches the line impedance; this prevents any reflections</w:t>
      </w:r>
      <w:r w:rsidR="00887339">
        <w:rPr>
          <w:rFonts w:eastAsiaTheme="minorEastAsia"/>
        </w:rPr>
        <w:t xml:space="preserve"> between the feedline and the transformer</w:t>
      </w:r>
    </w:p>
    <w:p w:rsidR="009E50A9" w:rsidRDefault="009E50A9" w:rsidP="009E50A9">
      <w:pPr>
        <w:pStyle w:val="ListParagraph"/>
        <w:numPr>
          <w:ilvl w:val="3"/>
          <w:numId w:val="2"/>
        </w:numPr>
        <w:rPr>
          <w:rFonts w:eastAsiaTheme="minorEastAsia"/>
        </w:rPr>
      </w:pPr>
      <w:r>
        <w:rPr>
          <w:rFonts w:eastAsiaTheme="minorEastAsia"/>
        </w:rPr>
        <w:t xml:space="preserve">This assumes a purely resistive load, but can be done for complex impedance </w:t>
      </w:r>
    </w:p>
    <w:p w:rsidR="00554AB0" w:rsidRPr="00554AB0" w:rsidRDefault="00554AB0" w:rsidP="00554AB0">
      <w:pPr>
        <w:jc w:val="center"/>
        <w:rPr>
          <w:rFonts w:eastAsiaTheme="minorEastAsia"/>
        </w:rPr>
      </w:pPr>
      <w:r>
        <w:rPr>
          <w:noProof/>
        </w:rPr>
        <w:drawing>
          <wp:inline distT="0" distB="0" distL="0" distR="0" wp14:anchorId="68A281BB" wp14:editId="6E4D176C">
            <wp:extent cx="3019425" cy="1349105"/>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2333" cy="1354872"/>
                    </a:xfrm>
                    <a:prstGeom prst="rect">
                      <a:avLst/>
                    </a:prstGeom>
                  </pic:spPr>
                </pic:pic>
              </a:graphicData>
            </a:graphic>
          </wp:inline>
        </w:drawing>
      </w:r>
    </w:p>
    <w:p w:rsidR="00554AB0" w:rsidRDefault="00DB6C5E" w:rsidP="00DB6C5E">
      <w:pPr>
        <w:pStyle w:val="ListParagraph"/>
        <w:numPr>
          <w:ilvl w:val="0"/>
          <w:numId w:val="2"/>
        </w:numPr>
        <w:rPr>
          <w:rFonts w:eastAsiaTheme="minorEastAsia"/>
        </w:rPr>
      </w:pPr>
      <w:r>
        <w:rPr>
          <w:rFonts w:eastAsiaTheme="minorEastAsia"/>
        </w:rPr>
        <w:t>In a matched lossless transmission line, the input impedance is equal along the whole length, there are no reflections, and all the incident power makes its way to the load</w:t>
      </w:r>
    </w:p>
    <w:p w:rsidR="000F7834" w:rsidRDefault="000F7834" w:rsidP="00DB6C5E">
      <w:pPr>
        <w:pStyle w:val="ListParagraph"/>
        <w:numPr>
          <w:ilvl w:val="0"/>
          <w:numId w:val="2"/>
        </w:numPr>
        <w:rPr>
          <w:rFonts w:eastAsiaTheme="minorEastAsia"/>
        </w:rPr>
      </w:pPr>
      <w:r>
        <w:rPr>
          <w:rFonts w:eastAsiaTheme="minorEastAsia"/>
        </w:rPr>
        <w:t>Power flow on a lossless line</w:t>
      </w:r>
    </w:p>
    <w:p w:rsidR="00C808E6" w:rsidRDefault="00C808E6" w:rsidP="00C808E6">
      <w:pPr>
        <w:pStyle w:val="ListParagraph"/>
        <w:numPr>
          <w:ilvl w:val="1"/>
          <w:numId w:val="2"/>
        </w:numPr>
        <w:rPr>
          <w:rFonts w:eastAsiaTheme="minorEastAsia"/>
        </w:rPr>
      </w:pPr>
      <w:r>
        <w:rPr>
          <w:rFonts w:eastAsiaTheme="minorEastAsia"/>
        </w:rPr>
        <w:t xml:space="preserve">Instantaneous power on a line is given by finding the expressions for instantaneous voltage and current (i.e. </w:t>
      </w:r>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=Re[</m:t>
        </m:r>
        <m:acc>
          <m:accPr>
            <m:chr m:val="̃"/>
            <m:ctrlPr>
              <w:rPr>
                <w:rFonts w:ascii="Cambria Math" w:eastAsiaTheme="minorEastAsia" w:hAnsi="Cambria Math"/>
                <w:i/>
              </w:rPr>
            </m:ctrlPr>
          </m:accPr>
          <m:e>
            <m:r>
              <m:rPr>
                <m:sty m:val="bi"/>
              </m:rPr>
              <w:rPr>
                <w:rFonts w:ascii="Cambria Math" w:eastAsiaTheme="minorEastAsia" w:hAnsi="Cambria Math"/>
              </w:rPr>
              <m:t>V</m:t>
            </m:r>
          </m:e>
        </m:acc>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jωt</m:t>
            </m:r>
          </m:sup>
        </m:sSup>
        <m:r>
          <w:rPr>
            <w:rFonts w:ascii="Cambria Math" w:eastAsiaTheme="minorEastAsia" w:hAnsi="Cambria Math"/>
          </w:rPr>
          <m:t>]</m:t>
        </m:r>
      </m:oMath>
      <w:r>
        <w:rPr>
          <w:rFonts w:eastAsiaTheme="minorEastAsia"/>
        </w:rPr>
        <w:t>) and multiplying them together:</w:t>
      </w:r>
    </w:p>
    <w:p w:rsidR="00C808E6" w:rsidRPr="002A4B2E" w:rsidRDefault="002A4B2E" w:rsidP="00C808E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d>
                <m:dPr>
                  <m:ctrlPr>
                    <w:rPr>
                      <w:rFonts w:ascii="Cambria Math" w:eastAsiaTheme="minorEastAsia" w:hAnsi="Cambria Math"/>
                      <w:i/>
                    </w:rPr>
                  </m:ctrlPr>
                </m:dPr>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e>
              </m:d>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r>
                <w:rPr>
                  <w:rFonts w:ascii="Cambria Math" w:eastAsiaTheme="minorEastAsia" w:hAnsi="Cambria Math"/>
                </w:rPr>
                <m:t>)</m:t>
              </m:r>
            </m:e>
          </m:func>
          <m:r>
            <w:rPr>
              <w:rFonts w:ascii="Cambria Math" w:eastAsiaTheme="minorEastAsia" w:hAnsi="Cambria Math"/>
            </w:rPr>
            <m:t>]</m:t>
          </m:r>
        </m:oMath>
      </m:oMathPara>
    </w:p>
    <w:p w:rsidR="002A4B2E" w:rsidRPr="00DA3B09" w:rsidRDefault="002A4B2E" w:rsidP="00C808E6">
      <w:pPr>
        <w:rPr>
          <w:rFonts w:eastAsiaTheme="minorEastAsia"/>
        </w:rPr>
      </w:pPr>
      <m:oMathPara>
        <m:oMath>
          <m:r>
            <m:rPr>
              <m:sty m:val="p"/>
            </m:rPr>
            <w:rPr>
              <w:rFonts w:ascii="Cambria Math" w:eastAsiaTheme="minorEastAsia" w:hAnsi="Cambria Math"/>
            </w:rPr>
            <m:t xml:space="preserve">where </m:t>
          </m:r>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p>
                <m:sSupPr>
                  <m:ctrlPr>
                    <w:rPr>
                      <w:rFonts w:ascii="Cambria Math" w:eastAsiaTheme="minorEastAsia" w:hAnsi="Cambria Math"/>
                    </w:rPr>
                  </m:ctrlPr>
                </m:sSupPr>
                <m:e>
                  <m:r>
                    <m:rPr>
                      <m:sty m:val="p"/>
                    </m:rPr>
                    <w:rPr>
                      <w:rFonts w:ascii="Cambria Math" w:eastAsiaTheme="minorEastAsia" w:hAnsi="Cambria Math"/>
                    </w:rPr>
                    <m:t>ϕ</m:t>
                  </m:r>
                </m:e>
                <m:sup>
                  <m:r>
                    <m:rPr>
                      <m:sty m:val="p"/>
                    </m:rPr>
                    <w:rPr>
                      <w:rFonts w:ascii="Cambria Math" w:eastAsiaTheme="minorEastAsia" w:hAnsi="Cambria Math"/>
                    </w:rPr>
                    <m:t>+</m:t>
                  </m:r>
                </m:sup>
              </m:sSup>
            </m:sup>
          </m:sSup>
          <m:r>
            <w:rPr>
              <w:rFonts w:ascii="Cambria Math" w:eastAsiaTheme="minorEastAsia" w:hAnsi="Cambria Math"/>
            </w:rPr>
            <m:t>,   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m:oMathPara>
    </w:p>
    <w:p w:rsidR="00C808E6" w:rsidRDefault="00C461F9" w:rsidP="00FB6DD2">
      <w:pPr>
        <w:pStyle w:val="ListParagraph"/>
        <w:numPr>
          <w:ilvl w:val="2"/>
          <w:numId w:val="2"/>
        </w:numPr>
        <w:rPr>
          <w:rFonts w:eastAsiaTheme="minorEastAsia"/>
        </w:rPr>
      </w:pP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cos</m:t>
            </m:r>
          </m:fName>
          <m:e>
            <m:r>
              <w:rPr>
                <w:rFonts w:ascii="Cambria Math" w:eastAsiaTheme="minorEastAsia" w:hAnsi="Cambria Math"/>
              </w:rPr>
              <m:t>2x</m:t>
            </m:r>
          </m:e>
        </m:func>
      </m:oMath>
      <w:r w:rsidR="000B5B5D">
        <w:rPr>
          <w:rFonts w:eastAsiaTheme="minorEastAsia"/>
        </w:rPr>
        <w:t>, so the power oscillates twice as fast as the voltage/current</w:t>
      </w:r>
    </w:p>
    <w:p w:rsidR="00FB6DD2" w:rsidRDefault="00FB6DD2" w:rsidP="00FB6DD2">
      <w:pPr>
        <w:pStyle w:val="ListParagraph"/>
        <w:numPr>
          <w:ilvl w:val="1"/>
          <w:numId w:val="2"/>
        </w:numPr>
        <w:rPr>
          <w:rFonts w:eastAsiaTheme="minorEastAsia"/>
        </w:rPr>
      </w:pPr>
      <w:r>
        <w:rPr>
          <w:rFonts w:eastAsiaTheme="minorEastAsia"/>
        </w:rPr>
        <w:t xml:space="preserve">Time-average power (usually more interesting) is found by taking the average of the voltage over a single cycle; since the average of </w:t>
      </w: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=1/2</m:t>
        </m:r>
      </m:oMath>
      <w:r>
        <w:rPr>
          <w:rFonts w:eastAsiaTheme="minorEastAsia"/>
        </w:rPr>
        <w:t xml:space="preserve"> we obtain half the DC term of the instantaneous voltage:</w:t>
      </w:r>
    </w:p>
    <w:p w:rsidR="00FB6DD2" w:rsidRPr="00FB6DD2" w:rsidRDefault="00C461F9" w:rsidP="00FB6DD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av,inc</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av,ref</m:t>
              </m:r>
            </m:sub>
          </m:sSub>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oMath>
      </m:oMathPara>
    </w:p>
    <w:p w:rsidR="00FB6DD2" w:rsidRDefault="001F5F83" w:rsidP="001F5F83">
      <w:pPr>
        <w:pStyle w:val="ListParagraph"/>
        <w:numPr>
          <w:ilvl w:val="2"/>
          <w:numId w:val="2"/>
        </w:numPr>
        <w:rPr>
          <w:rFonts w:eastAsiaTheme="minorEastAsia"/>
        </w:rPr>
      </w:pPr>
      <w:r>
        <w:rPr>
          <w:rFonts w:eastAsiaTheme="minorEastAsia"/>
        </w:rPr>
        <w:t>The net average power flowing toward the load is just the different of these:</w:t>
      </w:r>
    </w:p>
    <w:p w:rsidR="001F5F83" w:rsidRPr="001F5F83" w:rsidRDefault="00C461F9" w:rsidP="001F5F8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net</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r>
            <w:rPr>
              <w:rFonts w:ascii="Cambria Math" w:eastAsiaTheme="minorEastAsia" w:hAnsi="Cambria Math"/>
            </w:rPr>
            <m:t>)</m:t>
          </m:r>
        </m:oMath>
      </m:oMathPara>
    </w:p>
    <w:p w:rsidR="001F5F83" w:rsidRDefault="00A80FA1" w:rsidP="001F5F83">
      <w:pPr>
        <w:pStyle w:val="ListParagraph"/>
        <w:numPr>
          <w:ilvl w:val="2"/>
          <w:numId w:val="2"/>
        </w:numPr>
        <w:rPr>
          <w:rFonts w:eastAsiaTheme="minorEastAsia"/>
        </w:rPr>
      </w:pPr>
      <w:r>
        <w:rPr>
          <w:rFonts w:eastAsiaTheme="minorEastAsia"/>
        </w:rPr>
        <w:t>Can also be found using phasors:</w:t>
      </w:r>
    </w:p>
    <w:p w:rsidR="00A80FA1" w:rsidRPr="00A80FA1" w:rsidRDefault="00C461F9" w:rsidP="00A80FA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Re[</m:t>
          </m:r>
          <m:acc>
            <m:accPr>
              <m:chr m:val="̃"/>
              <m:ctrlPr>
                <w:rPr>
                  <w:rFonts w:ascii="Cambria Math" w:eastAsiaTheme="minorEastAsia" w:hAnsi="Cambria Math"/>
                  <w:b/>
                  <w:i/>
                </w:rPr>
              </m:ctrlPr>
            </m:accPr>
            <m:e>
              <m:r>
                <m:rPr>
                  <m:sty m:val="bi"/>
                </m:rPr>
                <w:rPr>
                  <w:rFonts w:ascii="Cambria Math" w:eastAsiaTheme="minorEastAsia" w:hAnsi="Cambria Math"/>
                </w:rPr>
                <m:t>V</m:t>
              </m:r>
            </m:e>
          </m:acc>
          <m:r>
            <m:rPr>
              <m:sty m:val="bi"/>
            </m:rPr>
            <w:rPr>
              <w:rFonts w:ascii="Cambria Math" w:eastAsiaTheme="minorEastAsia" w:hAnsi="Cambria Math"/>
            </w:rPr>
            <m:t>∙</m:t>
          </m:r>
          <m:acc>
            <m:accPr>
              <m:chr m:val="̃"/>
              <m:ctrlPr>
                <w:rPr>
                  <w:rFonts w:ascii="Cambria Math" w:eastAsiaTheme="minorEastAsia" w:hAnsi="Cambria Math"/>
                  <w:b/>
                  <w:i/>
                </w:rPr>
              </m:ctrlPr>
            </m:accPr>
            <m:e>
              <m:sSup>
                <m:sSupPr>
                  <m:ctrlPr>
                    <w:rPr>
                      <w:rFonts w:ascii="Cambria Math" w:eastAsiaTheme="minorEastAsia" w:hAnsi="Cambria Math"/>
                      <w:b/>
                      <w:i/>
                    </w:rPr>
                  </m:ctrlPr>
                </m:sSupPr>
                <m:e>
                  <m:r>
                    <m:rPr>
                      <m:sty m:val="bi"/>
                    </m:rPr>
                    <w:rPr>
                      <w:rFonts w:ascii="Cambria Math" w:eastAsiaTheme="minorEastAsia" w:hAnsi="Cambria Math"/>
                    </w:rPr>
                    <m:t>I</m:t>
                  </m:r>
                </m:e>
                <m:sup>
                  <m:r>
                    <m:rPr>
                      <m:sty m:val="bi"/>
                    </m:rPr>
                    <w:rPr>
                      <w:rFonts w:ascii="Cambria Math" w:eastAsiaTheme="minorEastAsia" w:hAnsi="Cambria Math"/>
                    </w:rPr>
                    <m:t>*</m:t>
                  </m:r>
                </m:sup>
              </m:sSup>
            </m:e>
          </m:acc>
          <m:r>
            <w:rPr>
              <w:rFonts w:ascii="Cambria Math" w:eastAsiaTheme="minorEastAsia" w:hAnsi="Cambria Math"/>
            </w:rPr>
            <m:t>]</m:t>
          </m:r>
        </m:oMath>
      </m:oMathPara>
    </w:p>
    <w:p w:rsidR="00A80FA1" w:rsidRDefault="0060451F" w:rsidP="0060451F">
      <w:pPr>
        <w:pStyle w:val="ListParagraph"/>
        <w:numPr>
          <w:ilvl w:val="0"/>
          <w:numId w:val="2"/>
        </w:numPr>
        <w:rPr>
          <w:rFonts w:eastAsiaTheme="minorEastAsia"/>
        </w:rPr>
      </w:pPr>
      <w:r>
        <w:rPr>
          <w:rFonts w:eastAsiaTheme="minorEastAsia"/>
        </w:rPr>
        <w:t>Impedance matching</w:t>
      </w:r>
      <w:r w:rsidR="009B7342">
        <w:rPr>
          <w:rFonts w:eastAsiaTheme="minorEastAsia"/>
        </w:rPr>
        <w:t xml:space="preserve"> (general)</w:t>
      </w:r>
    </w:p>
    <w:p w:rsidR="009B7342" w:rsidRDefault="00234F11" w:rsidP="009B7342">
      <w:pPr>
        <w:pStyle w:val="ListParagraph"/>
        <w:numPr>
          <w:ilvl w:val="1"/>
          <w:numId w:val="2"/>
        </w:numPr>
        <w:rPr>
          <w:rFonts w:eastAsiaTheme="minorEastAsia"/>
        </w:rPr>
      </w:pPr>
      <w:r>
        <w:rPr>
          <w:rFonts w:eastAsiaTheme="minorEastAsia"/>
        </w:rPr>
        <w:t>When the load impedance is equivalent to the line impedance, they are considered matches and there will be no reflections</w:t>
      </w:r>
    </w:p>
    <w:p w:rsidR="00234F11" w:rsidRDefault="00234F11" w:rsidP="00992A04">
      <w:pPr>
        <w:pStyle w:val="ListParagraph"/>
        <w:numPr>
          <w:ilvl w:val="1"/>
          <w:numId w:val="2"/>
        </w:numPr>
        <w:rPr>
          <w:rFonts w:eastAsiaTheme="minorEastAsia"/>
        </w:rPr>
      </w:pPr>
      <w:r>
        <w:rPr>
          <w:rFonts w:eastAsiaTheme="minorEastAsia"/>
        </w:rPr>
        <w:t>Getting the line to match the load can be impossible; instead we use a</w:t>
      </w:r>
      <w:r w:rsidR="00FE4585">
        <w:rPr>
          <w:rFonts w:eastAsiaTheme="minorEastAsia"/>
        </w:rPr>
        <w:t>n</w:t>
      </w:r>
      <w:r>
        <w:rPr>
          <w:rFonts w:eastAsiaTheme="minorEastAsia"/>
        </w:rPr>
        <w:t xml:space="preserve"> ‘</w:t>
      </w:r>
      <w:r w:rsidR="00FE4585">
        <w:rPr>
          <w:rFonts w:eastAsiaTheme="minorEastAsia"/>
        </w:rPr>
        <w:t xml:space="preserve">impedance </w:t>
      </w:r>
      <w:r>
        <w:rPr>
          <w:rFonts w:eastAsiaTheme="minorEastAsia"/>
        </w:rPr>
        <w:t xml:space="preserve">matching network’ between the line and the load </w:t>
      </w:r>
      <w:r w:rsidR="006A12F7">
        <w:rPr>
          <w:rFonts w:eastAsiaTheme="minorEastAsia"/>
        </w:rPr>
        <w:t xml:space="preserve">that has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sidR="006A12F7">
        <w:rPr>
          <w:rFonts w:eastAsiaTheme="minorEastAsia"/>
        </w:rPr>
        <w:t xml:space="preserve"> </w:t>
      </w:r>
      <w:r>
        <w:rPr>
          <w:rFonts w:eastAsiaTheme="minorEastAsia"/>
        </w:rPr>
        <w:t>to do the job for us</w:t>
      </w:r>
    </w:p>
    <w:p w:rsidR="00A03CE6" w:rsidRDefault="00A03CE6" w:rsidP="00234F11">
      <w:pPr>
        <w:pStyle w:val="ListParagraph"/>
        <w:numPr>
          <w:ilvl w:val="2"/>
          <w:numId w:val="2"/>
        </w:numPr>
        <w:rPr>
          <w:rFonts w:eastAsiaTheme="minorEastAsia"/>
        </w:rPr>
      </w:pPr>
      <w:r>
        <w:rPr>
          <w:rFonts w:eastAsiaTheme="minorEastAsia"/>
        </w:rPr>
        <w:t>In this network, there may be some internal reflections but eventually all the power is delivered to the load</w:t>
      </w:r>
    </w:p>
    <w:p w:rsidR="00193934" w:rsidRDefault="00193934" w:rsidP="00234F11">
      <w:pPr>
        <w:pStyle w:val="ListParagraph"/>
        <w:numPr>
          <w:ilvl w:val="2"/>
          <w:numId w:val="2"/>
        </w:num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oMath>
      <w:r>
        <w:rPr>
          <w:rFonts w:eastAsiaTheme="minorEastAsia"/>
        </w:rPr>
        <w:t xml:space="preserve">, the network must convert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r>
          <w:rPr>
            <w:rFonts w:ascii="Cambria Math" w:eastAsiaTheme="minorEastAsia" w:hAnsi="Cambria Math"/>
          </w:rPr>
          <m:t>→0</m:t>
        </m:r>
      </m:oMath>
    </w:p>
    <w:p w:rsidR="00041B7D" w:rsidRDefault="00041B7D" w:rsidP="00234F11">
      <w:pPr>
        <w:pStyle w:val="ListParagraph"/>
        <w:numPr>
          <w:ilvl w:val="2"/>
          <w:numId w:val="2"/>
        </w:numPr>
        <w:rPr>
          <w:rFonts w:eastAsiaTheme="minorEastAsia"/>
        </w:rPr>
      </w:pPr>
      <w:r>
        <w:rPr>
          <w:rFonts w:eastAsiaTheme="minorEastAsia"/>
        </w:rPr>
        <w:t>Network can be inserted either in series or in parallel to the line</w:t>
      </w:r>
    </w:p>
    <w:p w:rsidR="006E5BDE" w:rsidRDefault="006E5BDE" w:rsidP="006E5BDE">
      <w:pPr>
        <w:pStyle w:val="ListParagraph"/>
        <w:numPr>
          <w:ilvl w:val="1"/>
          <w:numId w:val="2"/>
        </w:numPr>
        <w:rPr>
          <w:rFonts w:eastAsiaTheme="minorEastAsia"/>
        </w:rPr>
      </w:pPr>
      <w:r>
        <w:rPr>
          <w:rFonts w:eastAsiaTheme="minorEastAsia"/>
        </w:rPr>
        <w:t>In most cases, the matching network is only valid for the frequency being matched</w:t>
      </w:r>
    </w:p>
    <w:p w:rsidR="006B07AC" w:rsidRDefault="006E5BDE" w:rsidP="006B07AC">
      <w:pPr>
        <w:pStyle w:val="ListParagraph"/>
        <w:numPr>
          <w:ilvl w:val="1"/>
          <w:numId w:val="2"/>
        </w:numPr>
        <w:rPr>
          <w:rFonts w:eastAsiaTheme="minorEastAsia"/>
        </w:rPr>
      </w:pPr>
      <w:r>
        <w:rPr>
          <w:rFonts w:eastAsiaTheme="minorEastAsia"/>
        </w:rPr>
        <w:t>Example: s</w:t>
      </w:r>
      <w:r w:rsidR="006B07AC">
        <w:rPr>
          <w:rFonts w:eastAsiaTheme="minorEastAsia"/>
        </w:rPr>
        <w:t>ingle stub matching:</w:t>
      </w:r>
    </w:p>
    <w:p w:rsidR="006B07AC" w:rsidRPr="00806B1D" w:rsidRDefault="00806B1D" w:rsidP="00806B1D">
      <w:pPr>
        <w:jc w:val="center"/>
        <w:rPr>
          <w:rFonts w:eastAsiaTheme="minorEastAsia"/>
        </w:rPr>
      </w:pPr>
      <w:r>
        <w:rPr>
          <w:noProof/>
        </w:rPr>
        <w:drawing>
          <wp:inline distT="0" distB="0" distL="0" distR="0" wp14:anchorId="0F314A63" wp14:editId="7F2072C6">
            <wp:extent cx="2009775" cy="137468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21813" cy="1382920"/>
                    </a:xfrm>
                    <a:prstGeom prst="rect">
                      <a:avLst/>
                    </a:prstGeom>
                  </pic:spPr>
                </pic:pic>
              </a:graphicData>
            </a:graphic>
          </wp:inline>
        </w:drawing>
      </w:r>
      <w:r>
        <w:rPr>
          <w:noProof/>
        </w:rPr>
        <w:drawing>
          <wp:inline distT="0" distB="0" distL="0" distR="0" wp14:anchorId="6021639C" wp14:editId="0E7CA4F4">
            <wp:extent cx="1895475" cy="8763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95475" cy="876300"/>
                    </a:xfrm>
                    <a:prstGeom prst="rect">
                      <a:avLst/>
                    </a:prstGeom>
                  </pic:spPr>
                </pic:pic>
              </a:graphicData>
            </a:graphic>
          </wp:inline>
        </w:drawing>
      </w:r>
    </w:p>
    <w:p w:rsidR="0076247F" w:rsidRDefault="00D00B19" w:rsidP="006B07AC">
      <w:pPr>
        <w:pStyle w:val="ListParagraph"/>
        <w:numPr>
          <w:ilvl w:val="2"/>
          <w:numId w:val="2"/>
        </w:numPr>
        <w:rPr>
          <w:rFonts w:eastAsiaTheme="minorEastAsia"/>
        </w:rPr>
      </w:pPr>
      <w:r>
        <w:rPr>
          <w:rFonts w:eastAsiaTheme="minorEastAsia"/>
        </w:rPr>
        <w:t>Attached to the line</w:t>
      </w:r>
      <w:r w:rsidR="005A3A4E">
        <w:rPr>
          <w:rFonts w:eastAsiaTheme="minorEastAsia"/>
        </w:rPr>
        <w:t xml:space="preserve"> a distance </w:t>
      </w:r>
      <m:oMath>
        <m:r>
          <w:rPr>
            <w:rFonts w:ascii="Cambria Math" w:eastAsiaTheme="minorEastAsia" w:hAnsi="Cambria Math"/>
          </w:rPr>
          <m:t>d</m:t>
        </m:r>
      </m:oMath>
      <w:r>
        <w:rPr>
          <w:rFonts w:eastAsiaTheme="minorEastAsia"/>
        </w:rPr>
        <w:t xml:space="preserve"> </w:t>
      </w:r>
      <w:r w:rsidR="005A3A4E">
        <w:rPr>
          <w:rFonts w:eastAsiaTheme="minorEastAsia"/>
        </w:rPr>
        <w:t xml:space="preserve">from the load </w:t>
      </w:r>
      <w:r>
        <w:rPr>
          <w:rFonts w:eastAsiaTheme="minorEastAsia"/>
        </w:rPr>
        <w:t xml:space="preserve">is a stub, which </w:t>
      </w:r>
      <w:r w:rsidR="00413471">
        <w:rPr>
          <w:rFonts w:eastAsiaTheme="minorEastAsia"/>
        </w:rPr>
        <w:t>is terminated in either a short or open circuit which makes the impedance of the line purely reactive</w:t>
      </w:r>
    </w:p>
    <w:p w:rsidR="00806B1D" w:rsidRDefault="0076247F" w:rsidP="006B07AC">
      <w:pPr>
        <w:pStyle w:val="ListParagraph"/>
        <w:numPr>
          <w:ilvl w:val="2"/>
          <w:numId w:val="2"/>
        </w:numPr>
        <w:rPr>
          <w:rFonts w:eastAsiaTheme="minorEastAsia"/>
        </w:rPr>
      </w:pPr>
      <w:r>
        <w:rPr>
          <w:rFonts w:eastAsiaTheme="minorEastAsia"/>
        </w:rPr>
        <w:t>The length of the stub and length of the distance between the stub and the load are two degrees of freedom that can tune the matching</w:t>
      </w:r>
    </w:p>
    <w:p w:rsidR="006C18F8" w:rsidRDefault="006C18F8" w:rsidP="006B07AC">
      <w:pPr>
        <w:pStyle w:val="ListParagraph"/>
        <w:numPr>
          <w:ilvl w:val="2"/>
          <w:numId w:val="2"/>
        </w:numPr>
        <w:rPr>
          <w:rFonts w:eastAsiaTheme="minorEastAsia"/>
        </w:rPr>
      </w:pPr>
      <w:r>
        <w:rPr>
          <w:rFonts w:eastAsiaTheme="minorEastAsia"/>
        </w:rPr>
        <w:t>Strategy:</w:t>
      </w:r>
      <w:r w:rsidR="00366F90">
        <w:rPr>
          <w:rFonts w:eastAsiaTheme="minorEastAsia"/>
        </w:rPr>
        <w:t xml:space="preserve"> get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p>
    <w:p w:rsidR="00366F90" w:rsidRDefault="008B5E8D" w:rsidP="00366F90">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d</m:t>
        </m:r>
      </m:oMath>
      <w:r>
        <w:rPr>
          <w:rFonts w:eastAsiaTheme="minorEastAsia"/>
        </w:rPr>
        <w:t xml:space="preserve"> that transforms the load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L</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oMath>
      <w:r>
        <w:rPr>
          <w:rFonts w:eastAsiaTheme="minorEastAsia"/>
        </w:rPr>
        <w:t xml:space="preserve"> into an admittance of the form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+jB</m:t>
        </m:r>
      </m:oMath>
      <w:r>
        <w:rPr>
          <w:rFonts w:eastAsiaTheme="minorEastAsia"/>
        </w:rPr>
        <w:t xml:space="preserve"> when looking at the load from MM’</w:t>
      </w:r>
      <w:r w:rsidRPr="008B5E8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sidRPr="008B5E8D">
        <w:rPr>
          <w:rFonts w:eastAsiaTheme="minorEastAsia"/>
        </w:rPr>
        <w:t xml:space="preserve"> is the line admittance</w:t>
      </w:r>
    </w:p>
    <w:p w:rsidR="008B5E8D" w:rsidRDefault="008B5E8D" w:rsidP="006C18F8">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l</m:t>
        </m:r>
      </m:oMath>
      <w:r>
        <w:rPr>
          <w:rFonts w:eastAsiaTheme="minorEastAsia"/>
        </w:rPr>
        <w:t xml:space="preserve"> such that the input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m:t>
            </m:r>
          </m:sub>
        </m:sSub>
        <m:r>
          <w:rPr>
            <w:rFonts w:ascii="Cambria Math" w:eastAsiaTheme="minorEastAsia" w:hAnsi="Cambria Math"/>
          </w:rPr>
          <m:t>=-jB</m:t>
        </m:r>
      </m:oMath>
    </w:p>
    <w:p w:rsidR="008B5E8D" w:rsidRPr="008204E3" w:rsidRDefault="008B5E8D" w:rsidP="006C18F8">
      <w:pPr>
        <w:pStyle w:val="ListParagraph"/>
        <w:numPr>
          <w:ilvl w:val="3"/>
          <w:numId w:val="2"/>
        </w:numPr>
        <w:rPr>
          <w:rFonts w:eastAsiaTheme="minorEastAsia"/>
        </w:rPr>
      </w:pPr>
      <w:r>
        <w:rPr>
          <w:rFonts w:eastAsiaTheme="minorEastAsia"/>
        </w:rPr>
        <w:t>The sum of these two admittances in parallel satisfies the condition for no reflectance since it is equal to that of the line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Pr>
          <w:rFonts w:eastAsiaTheme="minorEastAsia"/>
        </w:rPr>
        <w:t>)</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C461F9"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C461F9"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C461F9"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C461F9"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C461F9"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C461F9"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C461F9"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C461F9"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C461F9"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C461F9"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C461F9"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C461F9"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C461F9"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C461F9"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C461F9"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C461F9"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C461F9"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C461F9"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r>
        <w:t>Biot-Savart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r>
        <w:t>Magnetostatic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C461F9"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C461F9"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C461F9"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C461F9"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C461F9"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C461F9"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C461F9"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(emf),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C461F9"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C461F9"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C461F9"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C461F9"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There are multiple kinds of induced emf:</w:t>
      </w:r>
    </w:p>
    <w:p w:rsidR="00C40509" w:rsidRDefault="00C461F9"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Transformer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C461F9"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C461F9"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Motional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C461F9"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C461F9"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C461F9"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C461F9"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C461F9"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A wire loop is spun inside a static magnetic field, which in turn produces a current since the flux within the loop changes – motional emf</w:t>
      </w:r>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C461F9"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C461F9"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C461F9"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C461F9"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C461F9"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C461F9"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C461F9"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C461F9"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C461F9"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C461F9"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C461F9"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C461F9"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C461F9"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C461F9"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C461F9"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C461F9"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C461F9"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C461F9"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C461F9"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C461F9"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C461F9"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C461F9"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LHC means that the thumb of the left hand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C461F9"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C461F9"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 xml:space="preserve">S=E×H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C461F9"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C461F9"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C461F9"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9025CC" w:rsidRDefault="00550F34" w:rsidP="004B33D1">
      <w:pPr>
        <w:pStyle w:val="Heading2"/>
      </w:pPr>
      <w:r>
        <w:t>EM Waves at Boundaries</w:t>
      </w:r>
      <w:r w:rsidR="004B33D1">
        <w:t xml:space="preserve"> </w:t>
      </w:r>
      <w:r w:rsidR="004B33D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D54B2" w:rsidRDefault="00AD54B2" w:rsidP="009025CC">
      <w:pPr>
        <w:pStyle w:val="ListParagraph"/>
        <w:numPr>
          <w:ilvl w:val="0"/>
          <w:numId w:val="2"/>
        </w:numPr>
      </w:pPr>
      <w:r>
        <w:t xml:space="preserve">When a wave encounters a boundary between two media, it has the potential to be partially / completely reflected (similar to waves in a transmission line) </w:t>
      </w:r>
    </w:p>
    <w:p w:rsidR="009025CC" w:rsidRDefault="006216E7" w:rsidP="009025CC">
      <w:pPr>
        <w:pStyle w:val="ListParagraph"/>
        <w:numPr>
          <w:ilvl w:val="0"/>
          <w:numId w:val="2"/>
        </w:numPr>
      </w:pPr>
      <w:r>
        <w:t>Reflection and transmission – normal incidence</w:t>
      </w:r>
      <w:r w:rsidR="007B4161">
        <w:t>, plane wave</w:t>
      </w:r>
    </w:p>
    <w:p w:rsidR="006216E7" w:rsidRDefault="0074549D" w:rsidP="006216E7">
      <w:pPr>
        <w:pStyle w:val="ListParagraph"/>
        <w:numPr>
          <w:ilvl w:val="1"/>
          <w:numId w:val="2"/>
        </w:numPr>
      </w:pPr>
      <w:r>
        <w:t>We can find the reflection / transmission for a wave traveling in the z-direction g</w:t>
      </w:r>
      <w:r w:rsidR="006C762B">
        <w:t xml:space="preserve">iven the following formulations </w:t>
      </w:r>
      <w:r>
        <w:t>for the fields in two media:</w:t>
      </w:r>
    </w:p>
    <w:p w:rsidR="0074549D" w:rsidRPr="0074549D"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74549D" w:rsidRPr="00F93B15"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C461F9"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t</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C461F9"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r</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74549D" w:rsidRPr="00303F27" w:rsidRDefault="00E51716" w:rsidP="006216E7">
      <w:pPr>
        <w:pStyle w:val="ListParagraph"/>
        <w:numPr>
          <w:ilvl w:val="1"/>
          <w:numId w:val="2"/>
        </w:numPr>
      </w:pPr>
      <w:r>
        <w:t xml:space="preserve">Apply </w:t>
      </w:r>
      <w:r w:rsidR="002A22CD">
        <w:t>a condition requiring continuity</w:t>
      </w:r>
      <w:r>
        <w:t xml:space="preserve"> to the waves as they are on both sides of the media</w:t>
      </w:r>
      <w:r w:rsidR="00303F27">
        <w:t xml:space="preserve">, using </w:t>
      </w:r>
      <m:oMath>
        <m:r>
          <w:rPr>
            <w:rFonts w:ascii="Cambria Math" w:hAnsi="Cambria Math"/>
          </w:rPr>
          <m:t>z=0</m:t>
        </m:r>
      </m:oMath>
      <w:r w:rsidR="00303F27">
        <w:rPr>
          <w:rFonts w:eastAsiaTheme="minorEastAsia"/>
        </w:rPr>
        <w:t xml:space="preserve"> as the boundary:</w:t>
      </w:r>
    </w:p>
    <w:p w:rsidR="00303F27" w:rsidRPr="00303F27" w:rsidRDefault="00C461F9"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303F27" w:rsidRPr="00303F27" w:rsidRDefault="00C461F9"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b>
                <m:sSubPr>
                  <m:ctrlPr>
                    <w:rPr>
                      <w:rFonts w:ascii="Cambria Math" w:hAnsi="Cambria Math"/>
                      <w:i/>
                    </w:rPr>
                  </m:ctrlPr>
                </m:sSubPr>
                <m:e>
                  <m:r>
                    <w:rPr>
                      <w:rFonts w:ascii="Cambria Math" w:hAnsi="Cambria Math"/>
                    </w:rPr>
                    <m:t>η</m:t>
                  </m:r>
                </m:e>
                <m:sub>
                  <m:r>
                    <w:rPr>
                      <w:rFonts w:ascii="Cambria Math" w:hAnsi="Cambria Math"/>
                    </w:rPr>
                    <m:t>2</m:t>
                  </m:r>
                </m:sub>
              </m:sSub>
            </m:den>
          </m:f>
        </m:oMath>
      </m:oMathPara>
    </w:p>
    <w:p w:rsidR="00303F27" w:rsidRPr="00303F27" w:rsidRDefault="002A22CD" w:rsidP="006216E7">
      <w:pPr>
        <w:pStyle w:val="ListParagraph"/>
        <w:numPr>
          <w:ilvl w:val="1"/>
          <w:numId w:val="2"/>
        </w:numPr>
      </w:pPr>
      <w:r>
        <w:t>Solving for the transmitted and reflected field amplitudes as a function of the incident field:</w:t>
      </w:r>
    </w:p>
    <w:p w:rsidR="00303F27" w:rsidRPr="003C6FEB" w:rsidRDefault="003C6FEB" w:rsidP="003C6FEB">
      <w:pPr>
        <w:rPr>
          <w:rFonts w:eastAsiaTheme="minorEastAsia"/>
        </w:rPr>
      </w:pPr>
      <m:oMathPara>
        <m:oMath>
          <m:r>
            <w:rPr>
              <w:rFonts w:ascii="Cambria Math" w:hAnsi="Cambria Math"/>
            </w:rPr>
            <m:t>r=</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r</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3C6FEB" w:rsidP="003C6FEB">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F125A1" w:rsidP="00F125A1">
      <w:pPr>
        <w:pStyle w:val="ListParagraph"/>
        <w:numPr>
          <w:ilvl w:val="2"/>
          <w:numId w:val="2"/>
        </w:numPr>
      </w:pPr>
      <w:r>
        <w:t>In non-magnetic media, the permeability is equal to 1 so this is only a function of permittivities</w:t>
      </w:r>
    </w:p>
    <w:p w:rsidR="00BA45A4" w:rsidRDefault="00BA45A4" w:rsidP="00BA45A4">
      <w:pPr>
        <w:pStyle w:val="ListParagraph"/>
        <w:numPr>
          <w:ilvl w:val="1"/>
          <w:numId w:val="2"/>
        </w:numPr>
      </w:pPr>
      <w:r>
        <w:t xml:space="preserve">The transmission line case is identical, </w:t>
      </w:r>
      <w:r w:rsidR="003268D3">
        <w:t>it’s just not directional in the transmission line (no vectors, just scalars)</w:t>
      </w:r>
    </w:p>
    <w:p w:rsidR="003268D3" w:rsidRDefault="00C461F9" w:rsidP="003268D3">
      <m:oMathPara>
        <m:oMath>
          <m:d>
            <m:dPr>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 k, η</m:t>
              </m:r>
            </m:e>
          </m:d>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,β,</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m:oMathPara>
    </w:p>
    <w:p w:rsidR="003268D3" w:rsidRDefault="003268D3" w:rsidP="003268D3">
      <w:pPr>
        <w:pStyle w:val="ListParagraph"/>
        <w:numPr>
          <w:ilvl w:val="2"/>
          <w:numId w:val="2"/>
        </w:numPr>
      </w:pPr>
      <w:r>
        <w:t>The presence of incident and reflected waves in medium gives rise to a standing wave; standing wave ratio is defined to be</w:t>
      </w:r>
    </w:p>
    <w:p w:rsidR="003268D3" w:rsidRDefault="003268D3" w:rsidP="003268D3">
      <m:oMathPara>
        <m:oMath>
          <m:r>
            <w:rPr>
              <w:rFonts w:ascii="Cambria Math" w:hAnsi="Cambria Math"/>
            </w:rPr>
            <m:t>S=</m:t>
          </m:r>
          <m:f>
            <m:fPr>
              <m:ctrlPr>
                <w:rPr>
                  <w:rFonts w:ascii="Cambria Math" w:hAnsi="Cambria Math"/>
                  <w:i/>
                </w:rPr>
              </m:ctrlPr>
            </m:fPr>
            <m:num>
              <m:sSubSup>
                <m:sSubSupPr>
                  <m:ctrlPr>
                    <w:rPr>
                      <w:rFonts w:ascii="Cambria Math" w:hAnsi="Cambria Math"/>
                      <w:i/>
                    </w:rPr>
                  </m:ctrlPr>
                </m:sSubSupPr>
                <m:e>
                  <m:r>
                    <w:rPr>
                      <w:rFonts w:ascii="Cambria Math" w:hAnsi="Cambria Math"/>
                    </w:rPr>
                    <m:t>E</m:t>
                  </m:r>
                </m:e>
                <m:sub>
                  <m:r>
                    <w:rPr>
                      <w:rFonts w:ascii="Cambria Math" w:hAnsi="Cambria Math"/>
                    </w:rPr>
                    <m:t>max</m:t>
                  </m:r>
                </m:sub>
                <m:sup>
                  <m:r>
                    <w:rPr>
                      <w:rFonts w:ascii="Cambria Math" w:hAnsi="Cambria Math"/>
                    </w:rPr>
                    <m:t>1</m:t>
                  </m:r>
                </m:sup>
              </m:sSubSup>
            </m:num>
            <m:den>
              <m:sSubSup>
                <m:sSubSupPr>
                  <m:ctrlPr>
                    <w:rPr>
                      <w:rFonts w:ascii="Cambria Math" w:hAnsi="Cambria Math"/>
                      <w:i/>
                    </w:rPr>
                  </m:ctrlPr>
                </m:sSubSupPr>
                <m:e>
                  <m:r>
                    <w:rPr>
                      <w:rFonts w:ascii="Cambria Math" w:hAnsi="Cambria Math"/>
                    </w:rPr>
                    <m:t>E</m:t>
                  </m:r>
                </m:e>
                <m:sub>
                  <m:r>
                    <w:rPr>
                      <w:rFonts w:ascii="Cambria Math" w:hAnsi="Cambria Math"/>
                    </w:rPr>
                    <m:t>min</m:t>
                  </m:r>
                </m:sub>
                <m:sup>
                  <m:r>
                    <w:rPr>
                      <w:rFonts w:ascii="Cambria Math" w:hAnsi="Cambria Math"/>
                    </w:rPr>
                    <m:t>1</m:t>
                  </m:r>
                </m:sup>
              </m:sSubSup>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r</m:t>
                  </m:r>
                </m:e>
              </m:d>
            </m:num>
            <m:den>
              <m:r>
                <w:rPr>
                  <w:rFonts w:ascii="Cambria Math" w:hAnsi="Cambria Math"/>
                </w:rPr>
                <m:t>1-</m:t>
              </m:r>
              <m:d>
                <m:dPr>
                  <m:begChr m:val="|"/>
                  <m:endChr m:val="|"/>
                  <m:ctrlPr>
                    <w:rPr>
                      <w:rFonts w:ascii="Cambria Math" w:hAnsi="Cambria Math"/>
                      <w:i/>
                    </w:rPr>
                  </m:ctrlPr>
                </m:dPr>
                <m:e>
                  <m:r>
                    <w:rPr>
                      <w:rFonts w:ascii="Cambria Math" w:hAnsi="Cambria Math"/>
                    </w:rPr>
                    <m:t>r</m:t>
                  </m:r>
                </m:e>
              </m:d>
            </m:den>
          </m:f>
        </m:oMath>
      </m:oMathPara>
    </w:p>
    <w:p w:rsidR="008274D7" w:rsidRDefault="008274D7" w:rsidP="008274D7">
      <w:pPr>
        <w:pStyle w:val="ListParagraph"/>
        <w:numPr>
          <w:ilvl w:val="1"/>
          <w:numId w:val="2"/>
        </w:numPr>
      </w:pPr>
      <w:r>
        <w:t>Power flow in a lossless medium</w:t>
      </w:r>
    </w:p>
    <w:p w:rsidR="008274D7" w:rsidRPr="00C018DC" w:rsidRDefault="00C461F9" w:rsidP="008274D7">
      <w:pPr>
        <w:rPr>
          <w:rFonts w:eastAsiaTheme="minorEastAsia"/>
          <w:b/>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av.1</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e>
              </m:d>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e>
              </m:d>
            </m:e>
          </m:d>
          <m:r>
            <m:rPr>
              <m:sty m:val="p"/>
            </m:rPr>
            <w:rPr>
              <w:rFonts w:ascii="Cambria Math" w:hAnsi="Cambria Math"/>
            </w:rPr>
            <w:br/>
          </m:r>
        </m:oMath>
        <m:oMath>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num>
            <m:den>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acc>
            <m:accPr>
              <m:ctrlPr>
                <w:rPr>
                  <w:rFonts w:ascii="Cambria Math" w:hAnsi="Cambria Math"/>
                  <w:b/>
                  <w:i/>
                </w:rPr>
              </m:ctrlPr>
            </m:accPr>
            <m:e>
              <m:r>
                <m:rPr>
                  <m:sty m:val="bi"/>
                </m:rPr>
                <w:rPr>
                  <w:rFonts w:ascii="Cambria Math" w:hAnsi="Cambria Math"/>
                </w:rPr>
                <m:t>z</m:t>
              </m:r>
            </m:e>
          </m:acc>
          <m:r>
            <m:rPr>
              <m:sty m:val="bi"/>
            </m:rPr>
            <w:rPr>
              <w:rFonts w:ascii="Cambria Math" w:hAnsi="Cambria Math"/>
            </w:rPr>
            <m:t xml:space="preserve"> </m:t>
          </m:r>
        </m:oMath>
      </m:oMathPara>
    </w:p>
    <w:p w:rsidR="00C018DC" w:rsidRPr="00DB44C5" w:rsidRDefault="00C461F9" w:rsidP="008274D7">
      <w:pPr>
        <w:rPr>
          <w:rFonts w:eastAsiaTheme="minorEastAsia"/>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av.2</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t</m:t>
                  </m:r>
                </m:e>
              </m:d>
            </m:e>
            <m:sup>
              <m:r>
                <w:rPr>
                  <w:rFonts w:ascii="Cambria Math" w:eastAsiaTheme="minorEastAsia" w:hAnsi="Cambria Math"/>
                </w:rPr>
                <m:t>2</m:t>
              </m:r>
            </m:sup>
          </m:sSup>
        </m:oMath>
      </m:oMathPara>
    </w:p>
    <w:p w:rsidR="00DB44C5" w:rsidRPr="00D67311" w:rsidRDefault="00DB44C5" w:rsidP="008274D7">
      <m:oMathPara>
        <m:oMath>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oMath>
      </m:oMathPara>
    </w:p>
    <w:p w:rsidR="008274D7" w:rsidRPr="00034C9F" w:rsidRDefault="005E167D" w:rsidP="008274D7">
      <w:pPr>
        <w:pStyle w:val="ListParagraph"/>
        <w:numPr>
          <w:ilvl w:val="1"/>
          <w:numId w:val="2"/>
        </w:numPr>
      </w:pPr>
      <w:r>
        <w:t xml:space="preserve">In a lossy medium, the above relations hold except </w:t>
      </w:r>
      <m:oMath>
        <m:r>
          <w:rPr>
            <w:rFonts w:ascii="Cambria Math" w:hAnsi="Cambria Math"/>
          </w:rPr>
          <m:t>η→</m:t>
        </m:r>
        <m:sSub>
          <m:sSubPr>
            <m:ctrlPr>
              <w:rPr>
                <w:rFonts w:ascii="Cambria Math" w:hAnsi="Cambria Math"/>
                <w:i/>
              </w:rPr>
            </m:ctrlPr>
          </m:sSubPr>
          <m:e>
            <m:r>
              <w:rPr>
                <w:rFonts w:ascii="Cambria Math" w:hAnsi="Cambria Math"/>
              </w:rPr>
              <m:t>η</m:t>
            </m:r>
          </m:e>
          <m:sub>
            <m:r>
              <w:rPr>
                <w:rFonts w:ascii="Cambria Math" w:hAnsi="Cambria Math"/>
              </w:rPr>
              <m:t>c</m:t>
            </m:r>
          </m:sub>
        </m:sSub>
      </m:oMath>
      <w:r>
        <w:rPr>
          <w:rFonts w:eastAsiaTheme="minorEastAsia"/>
        </w:rPr>
        <w:t xml:space="preserve"> and </w:t>
      </w:r>
      <m:oMath>
        <m:r>
          <w:rPr>
            <w:rFonts w:ascii="Cambria Math" w:eastAsiaTheme="minorEastAsia" w:hAnsi="Cambria Math"/>
          </w:rPr>
          <m:t>jk→γ=α+jβ</m:t>
        </m:r>
      </m:oMath>
      <w:r>
        <w:rPr>
          <w:rFonts w:eastAsiaTheme="minorEastAsia"/>
        </w:rPr>
        <w:t xml:space="preserve"> since the permittivity is now complex</w:t>
      </w:r>
    </w:p>
    <w:p w:rsidR="00034C9F" w:rsidRPr="00DE0343" w:rsidRDefault="00034C9F" w:rsidP="00034C9F">
      <w:pPr>
        <w:pStyle w:val="ListParagraph"/>
        <w:numPr>
          <w:ilvl w:val="0"/>
          <w:numId w:val="2"/>
        </w:numPr>
      </w:pPr>
      <w:r>
        <w:rPr>
          <w:rFonts w:eastAsiaTheme="minorEastAsia"/>
        </w:rPr>
        <w:t>Reflection and transmission – oblique incidence, plane wave</w:t>
      </w:r>
      <w:r w:rsidR="00DE0343">
        <w:rPr>
          <w:rFonts w:eastAsiaTheme="minorEastAsia"/>
        </w:rPr>
        <w:t>, lossless</w:t>
      </w:r>
    </w:p>
    <w:p w:rsidR="00DE0343" w:rsidRPr="00DE0343" w:rsidRDefault="00DE0343" w:rsidP="00DE0343">
      <w:pPr>
        <w:pStyle w:val="ListParagraph"/>
        <w:numPr>
          <w:ilvl w:val="1"/>
          <w:numId w:val="2"/>
        </w:numPr>
      </w:pPr>
      <w:r>
        <w:rPr>
          <w:rFonts w:eastAsiaTheme="minorEastAsia"/>
        </w:rPr>
        <w:t>Snell’s law: gives the direction of wave travel after a boundary given the angle of incidence</w:t>
      </w:r>
    </w:p>
    <w:p w:rsidR="00DE0343" w:rsidRDefault="006F51E0" w:rsidP="006F51E0">
      <w:pPr>
        <w:pStyle w:val="ListParagraph"/>
        <w:numPr>
          <w:ilvl w:val="2"/>
          <w:numId w:val="2"/>
        </w:numPr>
      </w:pPr>
      <w:r>
        <w:t>Reflection: the angle of reflection is the same as the incidence angle (</w:t>
      </w:r>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oMath>
      <w:r>
        <w:t>)</w:t>
      </w:r>
    </w:p>
    <w:p w:rsidR="006F51E0" w:rsidRDefault="006F51E0" w:rsidP="006F51E0">
      <w:pPr>
        <w:pStyle w:val="ListParagraph"/>
        <w:numPr>
          <w:ilvl w:val="2"/>
          <w:numId w:val="2"/>
        </w:numPr>
      </w:pPr>
      <w:r>
        <w:t>Refraction: the angle of refraction is given by th</w:t>
      </w:r>
      <w:r w:rsidR="009C208B">
        <w:t>e material properties:</w:t>
      </w:r>
    </w:p>
    <w:p w:rsidR="009C208B" w:rsidRPr="009C208B" w:rsidRDefault="00C461F9" w:rsidP="009C208B">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oMath>
      </m:oMathPara>
    </w:p>
    <w:p w:rsidR="009C208B" w:rsidRPr="009C208B" w:rsidRDefault="009C208B" w:rsidP="009C208B">
      <w:pPr>
        <w:rPr>
          <w:i/>
        </w:rPr>
      </w:pPr>
      <m:oMathPara>
        <m:oMath>
          <m:r>
            <m:rPr>
              <m:sty m:val="p"/>
            </m:rPr>
            <w:rPr>
              <w:rFonts w:ascii="Cambria Math" w:hAnsi="Cambria Math"/>
            </w:rPr>
            <m:t>or</m:t>
          </m:r>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num>
            <m:den>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μ</m:t>
                      </m:r>
                    </m:e>
                    <m:sub>
                      <m:r>
                        <w:rPr>
                          <w:rFonts w:ascii="Cambria Math" w:hAnsi="Cambria Math"/>
                        </w:rPr>
                        <m:t>2</m:t>
                      </m:r>
                    </m:sub>
                  </m:sSub>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 xml:space="preserve"> </m:t>
                  </m:r>
                </m:den>
              </m:f>
            </m:e>
          </m:rad>
        </m:oMath>
      </m:oMathPara>
    </w:p>
    <w:p w:rsidR="009C208B" w:rsidRDefault="00C73143" w:rsidP="00B32EAF">
      <w:pPr>
        <w:pStyle w:val="ListParagraph"/>
        <w:numPr>
          <w:ilvl w:val="2"/>
          <w:numId w:val="2"/>
        </w:numPr>
      </w:pPr>
      <w:r>
        <w:t>If the second material has a higher index, the light will bend toward the normal and vice versa</w:t>
      </w:r>
    </w:p>
    <w:p w:rsidR="00B32EAF" w:rsidRDefault="00B32EAF" w:rsidP="00C73143">
      <w:pPr>
        <w:pStyle w:val="ListParagraph"/>
        <w:numPr>
          <w:ilvl w:val="1"/>
          <w:numId w:val="2"/>
        </w:numPr>
      </w:pPr>
      <w:r>
        <w:t>Total internal reflection: if the 2</w:t>
      </w:r>
      <w:r w:rsidRPr="00B32EAF">
        <w:rPr>
          <w:vertAlign w:val="superscript"/>
        </w:rPr>
        <w:t>nd</w:t>
      </w:r>
      <w:r>
        <w:t xml:space="preserve"> material has a lowe</w:t>
      </w:r>
      <w:r w:rsidR="00EF3992">
        <w:t>r index, then certain incidence angles do not give solutions for transmitted angles – here there is no transmission, and conservation of energy says it’s all reflected</w:t>
      </w:r>
    </w:p>
    <w:p w:rsidR="00EF3992" w:rsidRDefault="00EF3992" w:rsidP="00EF3992">
      <w:pPr>
        <w:pStyle w:val="ListParagraph"/>
        <w:numPr>
          <w:ilvl w:val="2"/>
          <w:numId w:val="2"/>
        </w:numPr>
      </w:pPr>
      <w:r>
        <w:t>Refracted wave travels as a surface wave along the boundary</w:t>
      </w:r>
    </w:p>
    <w:p w:rsidR="00EF3992" w:rsidRDefault="00EF3992" w:rsidP="00EF3992">
      <w:pPr>
        <w:pStyle w:val="ListParagraph"/>
        <w:numPr>
          <w:ilvl w:val="2"/>
          <w:numId w:val="2"/>
        </w:numPr>
      </w:pPr>
      <w:r>
        <w:t>Critical angle is where total reflection starts</w:t>
      </w:r>
      <w:r w:rsidR="00FB38DC">
        <w:t xml:space="preserve">; where </w:t>
      </w:r>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=π/2</m:t>
        </m:r>
      </m:oMath>
    </w:p>
    <w:p w:rsidR="00EF3992" w:rsidRDefault="00C461F9" w:rsidP="00EF3992">
      <m:oMathPara>
        <m:oMath>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func>
        </m:oMath>
      </m:oMathPara>
    </w:p>
    <w:p w:rsidR="008E68D8" w:rsidRDefault="007709E6" w:rsidP="008E68D8">
      <w:pPr>
        <w:pStyle w:val="ListParagraph"/>
        <w:numPr>
          <w:ilvl w:val="1"/>
          <w:numId w:val="2"/>
        </w:numPr>
      </w:pPr>
      <w:r>
        <w:t>For normal incidence, reflection and transmission are independent of polarization but this is NOT true for the more general, oblique incidence case</w:t>
      </w:r>
    </w:p>
    <w:p w:rsidR="00693DA5" w:rsidRDefault="00401C90" w:rsidP="008E68D8">
      <w:pPr>
        <w:pStyle w:val="ListParagraph"/>
        <w:numPr>
          <w:ilvl w:val="1"/>
          <w:numId w:val="2"/>
        </w:numPr>
      </w:pPr>
      <w:r>
        <w:t>Plane of incidence: defined as the plane that contains both the normal to the boundary and the propagation direction</w:t>
      </w:r>
    </w:p>
    <w:p w:rsidR="008C622D" w:rsidRDefault="008C622D" w:rsidP="008C622D">
      <w:pPr>
        <w:pStyle w:val="ListParagraph"/>
        <w:numPr>
          <w:ilvl w:val="1"/>
          <w:numId w:val="2"/>
        </w:numPr>
      </w:pPr>
      <w:r>
        <w:t>When the wave is transverse, it means that there is no component that points into the boundary, only along the boundary</w:t>
      </w:r>
    </w:p>
    <w:p w:rsidR="008C622D" w:rsidRDefault="008C622D" w:rsidP="008C622D">
      <w:pPr>
        <w:pStyle w:val="ListParagraph"/>
        <w:numPr>
          <w:ilvl w:val="1"/>
          <w:numId w:val="2"/>
        </w:numPr>
      </w:pPr>
      <w:r>
        <w:t>Any wave can be broken into its TE and TM components; these can be used to find total reflection</w:t>
      </w:r>
    </w:p>
    <w:p w:rsidR="008B2598" w:rsidRDefault="008B2598" w:rsidP="008C622D">
      <w:pPr>
        <w:pStyle w:val="ListParagraph"/>
        <w:numPr>
          <w:ilvl w:val="1"/>
          <w:numId w:val="2"/>
        </w:numPr>
      </w:pPr>
      <w:r>
        <w:t xml:space="preserve">Reflection / transmission coefficients deal with </w:t>
      </w:r>
      <w:r w:rsidRPr="0038026F">
        <w:rPr>
          <w:i/>
        </w:rPr>
        <w:t>field</w:t>
      </w:r>
      <w:r>
        <w:t xml:space="preserve"> amplitude</w:t>
      </w:r>
      <w:r w:rsidR="0038026F">
        <w:t>s</w:t>
      </w:r>
      <w:r>
        <w:t xml:space="preserve">, whereas reflectivity / transmissivity deal with </w:t>
      </w:r>
      <w:r w:rsidRPr="0038026F">
        <w:rPr>
          <w:i/>
        </w:rPr>
        <w:t>power</w:t>
      </w:r>
      <w:r>
        <w:t xml:space="preserve"> amplitudes</w:t>
      </w:r>
    </w:p>
    <w:p w:rsidR="00401C90" w:rsidRDefault="00401C90" w:rsidP="008E68D8">
      <w:pPr>
        <w:pStyle w:val="ListParagraph"/>
        <w:numPr>
          <w:ilvl w:val="1"/>
          <w:numId w:val="2"/>
        </w:numPr>
      </w:pPr>
      <w:r w:rsidRPr="008C622D">
        <w:rPr>
          <w:u w:val="single"/>
        </w:rPr>
        <w:t>Transverse electric (TE):</w:t>
      </w:r>
      <w:r>
        <w:t xml:space="preserve"> electric field is perpendicular to plane of incidence</w:t>
      </w:r>
    </w:p>
    <w:p w:rsidR="00403D12" w:rsidRPr="00403D12" w:rsidRDefault="00C461F9"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03D12" w:rsidRPr="00485D85" w:rsidRDefault="00C461F9"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85D85" w:rsidRPr="00A02039" w:rsidRDefault="00485D85" w:rsidP="00403D12">
      <w:pPr>
        <w:rPr>
          <w:rFonts w:eastAsiaTheme="minorEastAsia"/>
        </w:rPr>
      </w:pPr>
      <m:oMathPara>
        <m:oMath>
          <m:r>
            <w:rPr>
              <w:rFonts w:ascii="Cambria Math" w:hAnsi="Cambria Math"/>
            </w:rPr>
            <m:t>t=1+r</m:t>
          </m:r>
        </m:oMath>
      </m:oMathPara>
    </w:p>
    <w:p w:rsidR="00A02039" w:rsidRPr="00A02039" w:rsidRDefault="00C461F9"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TE</m:t>
                      </m:r>
                    </m:sub>
                  </m:sSub>
                </m:e>
              </m:d>
            </m:e>
            <m:sup>
              <m:r>
                <w:rPr>
                  <w:rFonts w:ascii="Cambria Math" w:hAnsi="Cambria Math"/>
                </w:rPr>
                <m:t>2</m:t>
              </m:r>
            </m:sup>
          </m:sSup>
        </m:oMath>
      </m:oMathPara>
    </w:p>
    <w:p w:rsidR="00A02039" w:rsidRPr="001111B6" w:rsidRDefault="00C461F9"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TE</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Default="00C461F9" w:rsidP="00403D12">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=1</m:t>
          </m:r>
        </m:oMath>
      </m:oMathPara>
    </w:p>
    <w:p w:rsidR="00291BE4" w:rsidRPr="00291BE4" w:rsidRDefault="00291BE4" w:rsidP="00291BE4">
      <w:pPr>
        <w:pStyle w:val="ListParagraph"/>
        <w:numPr>
          <w:ilvl w:val="2"/>
          <w:numId w:val="2"/>
        </w:numPr>
      </w:pPr>
      <w:r>
        <w:t xml:space="preserve">Brewster angle (only when the material is magnetic, </w:t>
      </w:r>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oMath>
      <w:r>
        <w:rPr>
          <w:rFonts w:eastAsiaTheme="minorEastAsia"/>
        </w:rPr>
        <w:t xml:space="preserve">) is the incidence angle </w:t>
      </w:r>
      <w:r w:rsidR="00C52BC2">
        <w:rPr>
          <w:rFonts w:eastAsiaTheme="minorEastAsia"/>
        </w:rPr>
        <w:t>that makes the numerator of the TE reflection coefficient go to zero:</w:t>
      </w:r>
    </w:p>
    <w:p w:rsidR="008B2598" w:rsidRPr="00A02039" w:rsidRDefault="00C461F9" w:rsidP="00A02039">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oMath>
      </m:oMathPara>
    </w:p>
    <w:p w:rsidR="00401C90" w:rsidRDefault="00401C90" w:rsidP="008E68D8">
      <w:pPr>
        <w:pStyle w:val="ListParagraph"/>
        <w:numPr>
          <w:ilvl w:val="1"/>
          <w:numId w:val="2"/>
        </w:numPr>
      </w:pPr>
      <w:r w:rsidRPr="008C622D">
        <w:rPr>
          <w:u w:val="single"/>
        </w:rPr>
        <w:t>Transverse magnetic (TM):</w:t>
      </w:r>
      <w:r>
        <w:t xml:space="preserve"> magnetic field is perpendicular to plane of incidence (E field is parallel)</w:t>
      </w:r>
    </w:p>
    <w:p w:rsidR="00F03F38" w:rsidRPr="00F03F38" w:rsidRDefault="00C461F9"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F03F38" w:rsidRDefault="00C461F9" w:rsidP="003B592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TM</m:t>
              </m:r>
            </m:sub>
          </m:sSub>
          <m:r>
            <w:rPr>
              <w:rFonts w:ascii="Cambria Math" w:eastAsiaTheme="minorEastAsia" w:hAnsi="Cambria Math"/>
            </w:rPr>
            <m:t>=</m:t>
          </m:r>
          <m:f>
            <m:fPr>
              <m:ctrlPr>
                <w:rPr>
                  <w:rFonts w:ascii="Cambria Math" w:hAnsi="Cambria Math"/>
                  <w:i/>
                </w:rPr>
              </m:ctrlPr>
            </m:fPr>
            <m:num>
              <m:r>
                <w:rPr>
                  <w:rFonts w:ascii="Cambria Math" w:eastAsiaTheme="minorEastAsia"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A02039" w:rsidRDefault="00F03F38" w:rsidP="003B5925">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1+r</m:t>
              </m:r>
            </m:e>
          </m:d>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e>
              </m:func>
            </m:den>
          </m:f>
        </m:oMath>
      </m:oMathPara>
    </w:p>
    <w:p w:rsidR="00A02039" w:rsidRPr="00A02039" w:rsidRDefault="00C461F9"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m:t>
                      </m:r>
                    </m:sub>
                  </m:sSub>
                </m:e>
              </m:d>
            </m:e>
            <m:sup>
              <m:r>
                <w:rPr>
                  <w:rFonts w:ascii="Cambria Math" w:hAnsi="Cambria Math"/>
                </w:rPr>
                <m:t>2</m:t>
              </m:r>
            </m:sup>
          </m:sSup>
        </m:oMath>
      </m:oMathPara>
    </w:p>
    <w:p w:rsidR="00A02039" w:rsidRPr="001111B6" w:rsidRDefault="00C461F9" w:rsidP="003B5925">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TM</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Pr="00A02039" w:rsidRDefault="00C461F9" w:rsidP="003B5925">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=1</m:t>
          </m:r>
        </m:oMath>
      </m:oMathPara>
    </w:p>
    <w:p w:rsidR="008173F0" w:rsidRDefault="00C04954" w:rsidP="008173F0">
      <w:pPr>
        <w:pStyle w:val="ListParagraph"/>
        <w:numPr>
          <w:ilvl w:val="2"/>
          <w:numId w:val="2"/>
        </w:numPr>
      </w:pPr>
      <w:r>
        <w:t xml:space="preserve">Brewster angle, </w:t>
      </w:r>
      <w:r w:rsidR="00C52BC2">
        <w:t>which can exist whether the material is magnetic or not and is again the condition that makes the numerator of the reflection coefficient go to zero:</w:t>
      </w:r>
    </w:p>
    <w:p w:rsidR="00C52BC2" w:rsidRPr="00E26A6C" w:rsidRDefault="00C461F9" w:rsidP="00C52BC2">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oMath>
      </m:oMathPara>
    </w:p>
    <w:p w:rsidR="00E26A6C" w:rsidRPr="00E26A6C" w:rsidRDefault="00E26A6C" w:rsidP="00C52BC2">
      <m:oMathPara>
        <m:oMath>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ε</m:t>
                              </m:r>
                            </m:e>
                            <m:sub>
                              <m:r>
                                <w:rPr>
                                  <w:rFonts w:ascii="Cambria Math" w:hAnsi="Cambria Math"/>
                                </w:rPr>
                                <m:t>1</m:t>
                              </m:r>
                            </m:sub>
                          </m:sSub>
                        </m:den>
                      </m:f>
                    </m:e>
                  </m:rad>
                </m:e>
              </m:d>
            </m:e>
          </m:func>
          <m:r>
            <w:rPr>
              <w:rFonts w:ascii="Cambria Math" w:hAnsi="Cambria Math"/>
            </w:rPr>
            <m:t xml:space="preserve">        </m:t>
          </m:r>
          <m:r>
            <m:rPr>
              <m:sty m:val="p"/>
            </m:rPr>
            <w:rPr>
              <w:rFonts w:ascii="Cambria Math" w:hAnsi="Cambria Math"/>
            </w:rPr>
            <m:t>(nonmagnetic materials)</m:t>
          </m:r>
        </m:oMath>
      </m:oMathPara>
    </w:p>
    <w:p w:rsidR="00B7603A" w:rsidRDefault="00B7603A" w:rsidP="00B7603A">
      <w:pPr>
        <w:pStyle w:val="ListParagraph"/>
        <w:numPr>
          <w:ilvl w:val="3"/>
          <w:numId w:val="2"/>
        </w:numPr>
      </w:pPr>
      <w:r>
        <w:t xml:space="preserve">In a non-magnetic medium, the Brewster angle will only reflect </w:t>
      </w:r>
      <w:r w:rsidR="00691BD4">
        <w:t xml:space="preserve">the </w:t>
      </w:r>
      <w:r>
        <w:t>TE mode</w:t>
      </w:r>
    </w:p>
    <w:p w:rsidR="00B32164" w:rsidRDefault="0069155F" w:rsidP="00B32164">
      <w:pPr>
        <w:pStyle w:val="ListParagraph"/>
        <w:numPr>
          <w:ilvl w:val="2"/>
          <w:numId w:val="2"/>
        </w:numPr>
      </w:pPr>
      <w:r>
        <w:t>Plot of R, T as a function of the input angle for an air-glass interface:</w:t>
      </w:r>
    </w:p>
    <w:p w:rsidR="00B32164" w:rsidRDefault="00B32164" w:rsidP="00B32164">
      <w:pPr>
        <w:jc w:val="center"/>
      </w:pPr>
      <w:r>
        <w:rPr>
          <w:noProof/>
        </w:rPr>
        <w:drawing>
          <wp:inline distT="0" distB="0" distL="0" distR="0" wp14:anchorId="6569D3E1" wp14:editId="59F08D51">
            <wp:extent cx="2914650" cy="1731077"/>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20877" cy="1734775"/>
                    </a:xfrm>
                    <a:prstGeom prst="rect">
                      <a:avLst/>
                    </a:prstGeom>
                  </pic:spPr>
                </pic:pic>
              </a:graphicData>
            </a:graphic>
          </wp:inline>
        </w:drawing>
      </w:r>
    </w:p>
    <w:p w:rsidR="00007B5F" w:rsidRDefault="003C627D" w:rsidP="00007B5F">
      <w:pPr>
        <w:pStyle w:val="ListParagraph"/>
        <w:numPr>
          <w:ilvl w:val="0"/>
          <w:numId w:val="2"/>
        </w:numPr>
      </w:pPr>
      <w:r>
        <w:t>Waveguides:</w:t>
      </w:r>
      <w:r w:rsidR="00C5736E">
        <w:t xml:space="preserve"> any structure that directs the motion of an EM wave</w:t>
      </w:r>
      <w:r w:rsidR="00287AEA">
        <w:t xml:space="preserve"> with minimal loss, usually by confining propagation to 1 or 2 dimensions</w:t>
      </w:r>
    </w:p>
    <w:p w:rsidR="004B4DEE" w:rsidRDefault="004B4DEE" w:rsidP="004B4DEE">
      <w:pPr>
        <w:pStyle w:val="ListParagraph"/>
        <w:numPr>
          <w:ilvl w:val="1"/>
          <w:numId w:val="2"/>
        </w:numPr>
      </w:pPr>
      <w:r>
        <w:t>Hollow/dielectric-filled metal structures and optical fibers are good examples</w:t>
      </w:r>
    </w:p>
    <w:p w:rsidR="00F95366" w:rsidRDefault="002E1930" w:rsidP="00F95366">
      <w:pPr>
        <w:pStyle w:val="ListParagraph"/>
        <w:numPr>
          <w:ilvl w:val="1"/>
          <w:numId w:val="2"/>
        </w:numPr>
      </w:pPr>
      <w:r>
        <w:t>In free space, the E and B fields are always perpendicular, but this is not always the case within the waveguide – if neither E or B have a component in the direction of propagation the mode is TEM, if only the E field isn’t along the propagation the mode is TE, and if only the B field isn’t along the propagation the mode is TM</w:t>
      </w:r>
    </w:p>
    <w:p w:rsidR="00C5736E" w:rsidRDefault="00EE3A7C" w:rsidP="00F95366">
      <w:pPr>
        <w:pStyle w:val="ListParagraph"/>
        <w:numPr>
          <w:ilvl w:val="1"/>
          <w:numId w:val="2"/>
        </w:numPr>
      </w:pPr>
      <w:r>
        <w:t>In general</w:t>
      </w:r>
      <w:r w:rsidR="00EB2945">
        <w:t>, a wave propagating along a guide in z will have a predictable z-dependence, and only the transverse components are unknown:</w:t>
      </w:r>
    </w:p>
    <w:p w:rsidR="00EB2945" w:rsidRPr="00EB2945" w:rsidRDefault="00C461F9" w:rsidP="00EB2945">
      <m:oMathPara>
        <m:oMath>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Pr="00EB2945" w:rsidRDefault="00C461F9" w:rsidP="00EB2945">
      <m:oMathPara>
        <m:oMath>
          <m:acc>
            <m:accPr>
              <m:chr m:val="̃"/>
              <m:ctrlPr>
                <w:rPr>
                  <w:rFonts w:ascii="Cambria Math" w:hAnsi="Cambria Math"/>
                  <w:b/>
                  <w:i/>
                </w:rPr>
              </m:ctrlPr>
            </m:accPr>
            <m:e>
              <m:r>
                <m:rPr>
                  <m:sty m:val="bi"/>
                </m:rPr>
                <w:rPr>
                  <w:rFonts w:ascii="Cambria Math" w:hAnsi="Cambria Math"/>
                </w:rPr>
                <m:t>H</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Default="00EB2945" w:rsidP="00F95366">
      <w:pPr>
        <w:pStyle w:val="ListParagraph"/>
        <w:numPr>
          <w:ilvl w:val="1"/>
          <w:numId w:val="2"/>
        </w:numPr>
      </w:pPr>
      <w:r>
        <w:t>Applying the two curl Maxwell’s equations for a region devoid of charges and currents</w:t>
      </w:r>
      <w:r w:rsidR="0007619C">
        <w:t xml:space="preserve"> give six equations relating the components of E and H, which can be solved to give the x and y components of E and H in terms of the z-component:</w:t>
      </w:r>
    </w:p>
    <w:p w:rsidR="0007619C" w:rsidRPr="00B8784B" w:rsidRDefault="00C461F9" w:rsidP="0007619C">
      <w:pPr>
        <w:rPr>
          <w:rFonts w:eastAsiaTheme="minorEastAsia"/>
        </w:rPr>
      </w:pPr>
      <m:oMathPara>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eastAsiaTheme="minorEastAsia"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y</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x</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e>
          </m:d>
        </m:oMath>
      </m:oMathPara>
    </w:p>
    <w:p w:rsidR="00B8784B" w:rsidRPr="00B8784B" w:rsidRDefault="00B8784B" w:rsidP="0007619C">
      <w:pPr>
        <w:rPr>
          <w:i/>
        </w:rPr>
      </w:pPr>
      <m:oMathPara>
        <m:oMath>
          <m:r>
            <m:rPr>
              <m:sty m:val="p"/>
            </m:rPr>
            <w:rPr>
              <w:rFonts w:ascii="Cambria Math" w:hAnsi="Cambria Math"/>
            </w:rPr>
            <m:t xml:space="preserve">where </m:t>
          </m:r>
          <m:sSubSup>
            <m:sSubSupPr>
              <m:ctrlPr>
                <w:rPr>
                  <w:rFonts w:ascii="Cambria Math" w:hAnsi="Cambria Math"/>
                  <w:i/>
                </w:rPr>
              </m:ctrlPr>
            </m:sSubSupPr>
            <m:e>
              <m:r>
                <w:rPr>
                  <w:rFonts w:ascii="Cambria Math" w:hAnsi="Cambria Math"/>
                </w:rPr>
                <m:t>k</m:t>
              </m:r>
              <m:ctrlPr>
                <w:rPr>
                  <w:rFonts w:ascii="Cambria Math" w:hAnsi="Cambria Math"/>
                </w:rPr>
              </m:ctrlP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β</m:t>
              </m:r>
            </m:e>
            <m:sup>
              <m:r>
                <w:rPr>
                  <w:rFonts w:ascii="Cambria Math" w:hAnsi="Cambria Math"/>
                </w:rPr>
                <m:t>2</m:t>
              </m:r>
            </m:sup>
          </m:sSup>
          <m:r>
            <w:rPr>
              <w:rFonts w:ascii="Cambria Math" w:hAnsi="Cambria Math"/>
            </w:rPr>
            <m:t xml:space="preserve">    (</m:t>
          </m:r>
          <m:r>
            <m:rPr>
              <m:sty m:val="p"/>
            </m:rPr>
            <w:rPr>
              <w:rFonts w:ascii="Cambria Math" w:hAnsi="Cambria Math"/>
            </w:rPr>
            <m:t>cutoff wavenumber</m:t>
          </m:r>
          <m:r>
            <w:rPr>
              <w:rFonts w:ascii="Cambria Math" w:hAnsi="Cambria Math"/>
            </w:rPr>
            <m:t>)</m:t>
          </m:r>
        </m:oMath>
      </m:oMathPara>
    </w:p>
    <w:p w:rsidR="0007619C" w:rsidRPr="00AC4ADD" w:rsidRDefault="00E82CC0" w:rsidP="00E82CC0">
      <w:pPr>
        <w:pStyle w:val="ListParagraph"/>
        <w:numPr>
          <w:ilvl w:val="2"/>
          <w:numId w:val="2"/>
        </w:numPr>
      </w:pPr>
      <w:r>
        <w:t xml:space="preserve">In TE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w:r>
        <w:rPr>
          <w:rFonts w:eastAsiaTheme="minorEastAsia"/>
        </w:rPr>
        <w:t xml:space="preserve"> and in TM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r>
          <w:rPr>
            <w:rFonts w:ascii="Cambria Math" w:eastAsiaTheme="minorEastAsia" w:hAnsi="Cambria Math"/>
          </w:rPr>
          <m:t>=0</m:t>
        </m:r>
      </m:oMath>
      <w:r w:rsidR="00A527FC">
        <w:rPr>
          <w:rFonts w:eastAsiaTheme="minorEastAsia"/>
        </w:rPr>
        <w:t xml:space="preserve"> so in either case all we need to find is the other z-component to find the whole expression for the fields</w:t>
      </w:r>
    </w:p>
    <w:p w:rsidR="00EC54D2" w:rsidRPr="00EC54D2" w:rsidRDefault="008476CF" w:rsidP="00AC4ADD">
      <w:pPr>
        <w:pStyle w:val="ListParagraph"/>
        <w:numPr>
          <w:ilvl w:val="1"/>
          <w:numId w:val="2"/>
        </w:numPr>
      </w:pPr>
      <w:bookmarkStart w:id="1" w:name="_Hlk523263590"/>
      <w:r>
        <w:t>Solve the homogeno</w:t>
      </w:r>
      <w:r w:rsidR="00EC54D2">
        <w:t xml:space="preserve">us wave equation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sSup>
          <m:sSupPr>
            <m:ctrlPr>
              <w:rPr>
                <w:rFonts w:ascii="Cambria Math" w:hAnsi="Cambria Math"/>
                <w:i/>
              </w:rPr>
            </m:ctrlPr>
          </m:sSupPr>
          <m:e>
            <m:r>
              <w:rPr>
                <w:rFonts w:ascii="Cambria Math" w:hAnsi="Cambria Math"/>
              </w:rPr>
              <m:t>e</m:t>
            </m:r>
          </m:e>
          <m:sup>
            <m:r>
              <w:rPr>
                <w:rFonts w:ascii="Cambria Math" w:hAnsi="Cambria Math"/>
              </w:rPr>
              <m:t>-jβz</m:t>
            </m:r>
          </m:sup>
        </m:sSup>
      </m:oMath>
      <w:r w:rsidR="00EC54D2">
        <w:rPr>
          <w:rFonts w:eastAsiaTheme="minorEastAsia"/>
        </w:rPr>
        <w:t xml:space="preserve"> to find the allowed TM modes</w:t>
      </w:r>
      <w:bookmarkEnd w:id="1"/>
      <w:r w:rsidR="00EC54D2">
        <w:rPr>
          <w:rFonts w:eastAsiaTheme="minorEastAsia"/>
        </w:rPr>
        <w:t>:</w:t>
      </w:r>
    </w:p>
    <w:p w:rsidR="00EC54D2" w:rsidRPr="00445310" w:rsidRDefault="00C461F9" w:rsidP="00EC54D2">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m:oMathPara>
    </w:p>
    <w:p w:rsidR="00445310" w:rsidRPr="00F51A5C" w:rsidRDefault="00C461F9"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∂y</m:t>
              </m:r>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=0</m:t>
          </m:r>
        </m:oMath>
      </m:oMathPara>
    </w:p>
    <w:p w:rsidR="00F51A5C" w:rsidRPr="00F51A5C" w:rsidRDefault="00F51A5C" w:rsidP="00EC54D2">
      <w:pPr>
        <w:pStyle w:val="ListParagraph"/>
        <w:numPr>
          <w:ilvl w:val="2"/>
          <w:numId w:val="2"/>
        </w:numPr>
        <w:rPr>
          <w:rFonts w:eastAsiaTheme="minorEastAsia"/>
        </w:rPr>
      </w:pPr>
      <w:r>
        <w:t>Since the derivatives aren’t coupled, can solve as a separable equation</w:t>
      </w:r>
    </w:p>
    <w:p w:rsidR="00A35196" w:rsidRPr="00A35196" w:rsidRDefault="00A35196" w:rsidP="00EC54D2">
      <w:pPr>
        <w:rPr>
          <w:rFonts w:eastAsiaTheme="minorEastAsia"/>
          <w:i/>
        </w:rPr>
      </w:pPr>
      <m:oMathPara>
        <m:oMath>
          <m:r>
            <m:rPr>
              <m:sty m:val="p"/>
            </m:rPr>
            <w:rPr>
              <w:rFonts w:ascii="Cambria Math" w:hAnsi="Cambria Math"/>
            </w:rPr>
            <m:t xml:space="preserve">say </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(x,y)=X</m:t>
          </m:r>
          <m:d>
            <m:dPr>
              <m:ctrlPr>
                <w:rPr>
                  <w:rFonts w:ascii="Cambria Math" w:hAnsi="Cambria Math"/>
                  <w:i/>
                </w:rPr>
              </m:ctrlPr>
            </m:dPr>
            <m:e>
              <m:r>
                <w:rPr>
                  <w:rFonts w:ascii="Cambria Math" w:hAnsi="Cambria Math"/>
                </w:rPr>
                <m:t>x</m:t>
              </m:r>
            </m:e>
          </m:d>
          <m:r>
            <w:rPr>
              <w:rFonts w:ascii="Cambria Math" w:hAnsi="Cambria Math"/>
            </w:rPr>
            <m:t>Y(y)</m:t>
          </m:r>
        </m:oMath>
      </m:oMathPara>
    </w:p>
    <w:p w:rsidR="008E242C" w:rsidRPr="008E242C" w:rsidRDefault="00A35196" w:rsidP="00EC54D2">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y</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m:t>
          </m:r>
        </m:oMath>
      </m:oMathPara>
    </w:p>
    <w:p w:rsidR="008E242C" w:rsidRPr="008E242C" w:rsidRDefault="008E242C" w:rsidP="008E242C">
      <w:pPr>
        <w:pStyle w:val="ListParagraph"/>
        <w:numPr>
          <w:ilvl w:val="2"/>
          <w:numId w:val="2"/>
        </w:numPr>
        <w:rPr>
          <w:rFonts w:eastAsiaTheme="minorEastAsia"/>
        </w:rPr>
      </w:pPr>
      <w:r>
        <w:t>Since x and y are independent,</w:t>
      </w:r>
    </w:p>
    <w:p w:rsidR="008E242C" w:rsidRPr="008E242C" w:rsidRDefault="00C461F9"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X</m:t>
          </m:r>
        </m:oMath>
      </m:oMathPara>
    </w:p>
    <w:p w:rsidR="008E242C" w:rsidRPr="008E242C" w:rsidRDefault="00C461F9"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Y</m:t>
          </m:r>
        </m:oMath>
      </m:oMathPara>
    </w:p>
    <w:p w:rsidR="00AC4ADD" w:rsidRPr="00CC2491" w:rsidRDefault="00557B45" w:rsidP="008E242C">
      <w:pPr>
        <w:pStyle w:val="ListParagraph"/>
        <w:numPr>
          <w:ilvl w:val="2"/>
          <w:numId w:val="2"/>
        </w:numPr>
      </w:pPr>
      <w:r>
        <w:t xml:space="preserve">Consider the boundary conditions; for a square waveguide, the fields go to zero as </w:t>
      </w:r>
      <m:oMath>
        <m:r>
          <w:rPr>
            <w:rFonts w:ascii="Cambria Math" w:hAnsi="Cambria Math"/>
          </w:rPr>
          <m:t>x→0, a</m:t>
        </m:r>
      </m:oMath>
      <w:r>
        <w:rPr>
          <w:rFonts w:eastAsiaTheme="minorEastAsia"/>
        </w:rPr>
        <w:t xml:space="preserve"> and </w:t>
      </w:r>
      <m:oMath>
        <m:r>
          <w:rPr>
            <w:rFonts w:ascii="Cambria Math" w:eastAsiaTheme="minorEastAsia" w:hAnsi="Cambria Math"/>
          </w:rPr>
          <m:t>y→0, b</m:t>
        </m:r>
      </m:oMath>
      <w:r w:rsidR="00CC2491">
        <w:rPr>
          <w:rFonts w:eastAsiaTheme="minorEastAsia"/>
        </w:rPr>
        <w:t xml:space="preserve"> so the solutions take on a sine form like in the quantum square well:</w:t>
      </w:r>
    </w:p>
    <w:p w:rsidR="00CC2491" w:rsidRPr="00CC2491" w:rsidRDefault="00C461F9" w:rsidP="00CC2491">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mπx</m:t>
                      </m:r>
                    </m:num>
                    <m:den>
                      <m:r>
                        <w:rPr>
                          <w:rFonts w:ascii="Cambria Math" w:hAnsi="Cambria Math"/>
                        </w:rPr>
                        <m:t>a</m:t>
                      </m:r>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r>
                        <w:rPr>
                          <w:rFonts w:ascii="Cambria Math" w:hAnsi="Cambria Math"/>
                        </w:rPr>
                        <m:t>b</m:t>
                      </m:r>
                    </m:den>
                  </m:f>
                </m:e>
              </m:d>
            </m:e>
          </m:func>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CC2491" w:rsidRPr="001A3D8B" w:rsidRDefault="00CC2491" w:rsidP="00CC2491">
      <w:pPr>
        <w:pStyle w:val="ListParagraph"/>
        <w:numPr>
          <w:ilvl w:val="3"/>
          <w:numId w:val="2"/>
        </w:numPr>
      </w:pPr>
      <w:r>
        <w:t>Each pair of (</w:t>
      </w:r>
      <w:r w:rsidR="00294B15">
        <w:t>m, n</w:t>
      </w:r>
      <w:r>
        <w:t>) is a different</w:t>
      </w:r>
      <w:r w:rsidR="00294B15">
        <w:t xml:space="preserve"> TM</w:t>
      </w:r>
      <w:r>
        <w:t xml:space="preserve"> mode</w:t>
      </w:r>
      <w:r w:rsidR="00294B15">
        <w:t xml:space="preserve">, denoted </w:t>
      </w:r>
      <m:oMath>
        <m:sSub>
          <m:sSubPr>
            <m:ctrlPr>
              <w:rPr>
                <w:rFonts w:ascii="Cambria Math" w:hAnsi="Cambria Math"/>
              </w:rPr>
            </m:ctrlPr>
          </m:sSubPr>
          <m:e>
            <m:r>
              <m:rPr>
                <m:sty m:val="p"/>
              </m:rPr>
              <w:rPr>
                <w:rFonts w:ascii="Cambria Math" w:hAnsi="Cambria Math"/>
              </w:rPr>
              <m:t>TM</m:t>
            </m:r>
          </m:e>
          <m:sub>
            <m:r>
              <m:rPr>
                <m:sty m:val="p"/>
              </m:rPr>
              <w:rPr>
                <w:rFonts w:ascii="Cambria Math" w:hAnsi="Cambria Math"/>
              </w:rPr>
              <m:t>m,n</m:t>
            </m:r>
          </m:sub>
        </m:sSub>
      </m:oMath>
    </w:p>
    <w:p w:rsidR="001A3D8B" w:rsidRPr="00134C3E" w:rsidRDefault="001A3D8B" w:rsidP="00CC2491">
      <w:pPr>
        <w:pStyle w:val="ListParagraph"/>
        <w:numPr>
          <w:ilvl w:val="3"/>
          <w:numId w:val="2"/>
        </w:numPr>
      </w:pPr>
      <w:r>
        <w:rPr>
          <w:rFonts w:eastAsiaTheme="minorEastAsia"/>
        </w:rPr>
        <w:t>Throw this into the expressions above to give the x and y components</w:t>
      </w:r>
    </w:p>
    <w:p w:rsidR="00134C3E" w:rsidRPr="00134C3E" w:rsidRDefault="00134C3E" w:rsidP="00134C3E">
      <w:pPr>
        <w:pStyle w:val="ListParagraph"/>
        <w:numPr>
          <w:ilvl w:val="2"/>
          <w:numId w:val="2"/>
        </w:numPr>
      </w:pPr>
      <w:r>
        <w:rPr>
          <w:rFonts w:eastAsiaTheme="minorEastAsia"/>
        </w:rPr>
        <w:t>Solutions are of a form that requires the mode numbers to be non-zero</w:t>
      </w:r>
    </w:p>
    <w:p w:rsidR="00134C3E" w:rsidRPr="00134C3E" w:rsidRDefault="00134C3E" w:rsidP="00134C3E">
      <w:pPr>
        <w:pStyle w:val="ListParagraph"/>
        <w:numPr>
          <w:ilvl w:val="2"/>
          <w:numId w:val="2"/>
        </w:numPr>
      </w:pPr>
      <w:r>
        <w:rPr>
          <w:rFonts w:eastAsiaTheme="minorEastAsia"/>
        </w:rPr>
        <w:t>Wave impedance:</w:t>
      </w:r>
    </w:p>
    <w:p w:rsidR="00134C3E" w:rsidRPr="00F01AA5" w:rsidRDefault="00C461F9" w:rsidP="00134C3E">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TM</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=η</m:t>
          </m:r>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oMath>
      </m:oMathPara>
    </w:p>
    <w:p w:rsidR="00134C3E" w:rsidRPr="00FC7A61" w:rsidRDefault="00F01AA5" w:rsidP="00CD082D">
      <m:oMathPara>
        <m:oMath>
          <m:r>
            <m:rPr>
              <m:sty m:val="bi"/>
            </m:rPr>
            <w:rPr>
              <w:rFonts w:ascii="Cambria Math" w:hAnsi="Cambria Math"/>
            </w:rPr>
            <m:t>η→</m:t>
          </m:r>
          <m:r>
            <m:rPr>
              <m:sty m:val="p"/>
            </m:rPr>
            <w:rPr>
              <w:rFonts w:ascii="Cambria Math" w:hAnsi="Cambria Math"/>
            </w:rPr>
            <m:t>characteristic impedance of guide dielectric</m:t>
          </m:r>
        </m:oMath>
      </m:oMathPara>
    </w:p>
    <w:p w:rsidR="00FC7A61" w:rsidRPr="00134C3E" w:rsidRDefault="00FC7A61" w:rsidP="00FC7A61">
      <w:pPr>
        <w:pStyle w:val="ListParagraph"/>
        <w:numPr>
          <w:ilvl w:val="1"/>
          <w:numId w:val="2"/>
        </w:numPr>
      </w:pPr>
      <w:r>
        <w:rPr>
          <w:rFonts w:eastAsiaTheme="minorEastAsia"/>
        </w:rPr>
        <w:t xml:space="preserve">To find the TE modes, follow the same procedure but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oMath>
    </w:p>
    <w:p w:rsidR="00134C3E" w:rsidRPr="00CD082D" w:rsidRDefault="00134C3E" w:rsidP="00134C3E">
      <w:pPr>
        <w:pStyle w:val="ListParagraph"/>
        <w:numPr>
          <w:ilvl w:val="2"/>
          <w:numId w:val="2"/>
        </w:numPr>
      </w:pPr>
      <w:r>
        <w:rPr>
          <w:rFonts w:eastAsiaTheme="minorEastAsia"/>
        </w:rPr>
        <w:t>Mode numbers for TE can be zero; the lowest mode is (1, 0) where the 1 belongs to the longer dimension</w:t>
      </w:r>
    </w:p>
    <w:p w:rsidR="00CD082D" w:rsidRPr="00CD082D" w:rsidRDefault="00CD082D" w:rsidP="00134C3E">
      <w:pPr>
        <w:pStyle w:val="ListParagraph"/>
        <w:numPr>
          <w:ilvl w:val="2"/>
          <w:numId w:val="2"/>
        </w:numPr>
      </w:pPr>
      <w:r>
        <w:rPr>
          <w:rFonts w:eastAsiaTheme="minorEastAsia"/>
        </w:rPr>
        <w:t>Wave impedance:</w:t>
      </w:r>
    </w:p>
    <w:p w:rsidR="00CD082D" w:rsidRPr="00CD082D" w:rsidRDefault="00C461F9" w:rsidP="00CD082D">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TE</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m:t>
          </m:r>
          <m:f>
            <m:fPr>
              <m:ctrlPr>
                <w:rPr>
                  <w:rFonts w:ascii="Cambria Math" w:hAnsi="Cambria Math"/>
                  <w:b/>
                  <w:i/>
                </w:rPr>
              </m:ctrlPr>
            </m:fPr>
            <m:num>
              <m:r>
                <m:rPr>
                  <m:sty m:val="bi"/>
                </m:rPr>
                <w:rPr>
                  <w:rFonts w:ascii="Cambria Math" w:hAnsi="Cambria Math"/>
                </w:rPr>
                <m:t>η</m:t>
              </m:r>
            </m:num>
            <m:den>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den>
          </m:f>
        </m:oMath>
      </m:oMathPara>
    </w:p>
    <w:p w:rsidR="00FC7A61" w:rsidRPr="00FC7A61" w:rsidRDefault="00FC7A61" w:rsidP="00FC7A61">
      <w:pPr>
        <w:pStyle w:val="ListParagraph"/>
        <w:numPr>
          <w:ilvl w:val="1"/>
          <w:numId w:val="2"/>
        </w:numPr>
      </w:pPr>
      <w:r>
        <w:rPr>
          <w:rFonts w:eastAsiaTheme="minorEastAsia"/>
        </w:rPr>
        <w:t>For either mode:</w:t>
      </w:r>
    </w:p>
    <w:p w:rsidR="00FC7A61" w:rsidRPr="00FC7A61" w:rsidRDefault="00FC7A61" w:rsidP="00FC7A61">
      <m:oMathPara>
        <m:oMath>
          <m:r>
            <w:rPr>
              <w:rFonts w:ascii="Cambria Math" w:hAnsi="Cambria Math"/>
            </w:rPr>
            <m:t>β=</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e>
          </m:rad>
          <m:r>
            <w:rPr>
              <w:rFonts w:ascii="Cambria Math" w:hAnsi="Cambria Math"/>
            </w:rPr>
            <m:t>=k</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(general case)</m:t>
          </m:r>
          <m:r>
            <m:rPr>
              <m:sty m:val="p"/>
            </m:rPr>
            <w:rPr>
              <w:rFonts w:ascii="Cambria Math" w:hAnsi="Cambria Math"/>
            </w:rPr>
            <w:br/>
          </m:r>
        </m:oMath>
        <m:oMath>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mπ</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nπ</m:t>
                          </m:r>
                        </m:num>
                        <m:den>
                          <m:r>
                            <w:rPr>
                              <w:rFonts w:ascii="Cambria Math" w:hAnsi="Cambria Math"/>
                            </w:rPr>
                            <m:t>b</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(rectangular guide)</m:t>
          </m:r>
        </m:oMath>
      </m:oMathPara>
    </w:p>
    <w:p w:rsidR="00FC7A61" w:rsidRPr="003563C6" w:rsidRDefault="00E34C55" w:rsidP="00E34C55">
      <w:pPr>
        <w:pStyle w:val="ListParagraph"/>
        <w:numPr>
          <w:ilvl w:val="2"/>
          <w:numId w:val="2"/>
        </w:numPr>
      </w:pPr>
      <w:r>
        <w:t xml:space="preserve">If </w:t>
      </w:r>
      <m:oMath>
        <m:r>
          <w:rPr>
            <w:rFonts w:ascii="Cambria Math" w:hAnsi="Cambria Math"/>
          </w:rPr>
          <m:t>β</m:t>
        </m:r>
      </m:oMath>
      <w:r w:rsidR="003563C6">
        <w:rPr>
          <w:rFonts w:eastAsiaTheme="minorEastAsia"/>
        </w:rPr>
        <w:t xml:space="preserve"> is imaginary, then the wave is evanescent and doesn’t propagate; for a rectangular waveguide the cutoff frequency (found by setting </w:t>
      </w:r>
      <m:oMath>
        <m:r>
          <w:rPr>
            <w:rFonts w:ascii="Cambria Math" w:hAnsi="Cambria Math"/>
          </w:rPr>
          <m:t>β=0</m:t>
        </m:r>
      </m:oMath>
      <w:r w:rsidR="003563C6">
        <w:rPr>
          <w:rFonts w:eastAsiaTheme="minorEastAsia"/>
        </w:rPr>
        <w:t xml:space="preserve"> and solving for </w:t>
      </w:r>
      <m:oMath>
        <m:r>
          <w:rPr>
            <w:rFonts w:ascii="Cambria Math" w:eastAsiaTheme="minorEastAsia" w:hAnsi="Cambria Math"/>
          </w:rPr>
          <m:t>ω</m:t>
        </m:r>
      </m:oMath>
      <w:r w:rsidR="003563C6">
        <w:rPr>
          <w:rFonts w:eastAsiaTheme="minorEastAsia"/>
        </w:rPr>
        <w:t>) for this is</w:t>
      </w:r>
    </w:p>
    <w:p w:rsidR="003563C6" w:rsidRPr="003563C6" w:rsidRDefault="00C461F9" w:rsidP="003563C6">
      <m:oMathPara>
        <m:oMath>
          <m:sSub>
            <m:sSubPr>
              <m:ctrlPr>
                <w:rPr>
                  <w:rFonts w:ascii="Cambria Math" w:hAnsi="Cambria Math"/>
                  <w:i/>
                </w:rPr>
              </m:ctrlPr>
            </m:sSubPr>
            <m:e>
              <m:r>
                <w:rPr>
                  <w:rFonts w:ascii="Cambria Math" w:hAnsi="Cambria Math"/>
                </w:rPr>
                <m:t>f</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rad>
                <m:radPr>
                  <m:degHide m:val="1"/>
                  <m:ctrlPr>
                    <w:rPr>
                      <w:rFonts w:ascii="Cambria Math" w:hAnsi="Cambria Math"/>
                      <w:i/>
                    </w:rPr>
                  </m:ctrlPr>
                </m:radPr>
                <m:deg/>
                <m:e>
                  <m:r>
                    <w:rPr>
                      <w:rFonts w:ascii="Cambria Math" w:hAnsi="Cambria Math"/>
                    </w:rPr>
                    <m:t>εμ</m:t>
                  </m:r>
                </m:e>
              </m:rad>
            </m:den>
          </m:f>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rsidR="003563C6" w:rsidRDefault="0099175F" w:rsidP="0099175F">
      <w:pPr>
        <w:pStyle w:val="ListParagraph"/>
        <w:numPr>
          <w:ilvl w:val="3"/>
          <w:numId w:val="2"/>
        </w:numPr>
      </w:pPr>
      <w:r>
        <w:t>Each mode has its own cutoff, with higher modes able to support higher frequencies</w:t>
      </w:r>
    </w:p>
    <w:p w:rsidR="00EF3992" w:rsidRDefault="007F3537" w:rsidP="007F3537">
      <w:pPr>
        <w:pStyle w:val="ListParagraph"/>
        <w:numPr>
          <w:ilvl w:val="0"/>
          <w:numId w:val="2"/>
        </w:numPr>
      </w:pPr>
      <w:r>
        <w:t>Basics of fiber optics</w:t>
      </w:r>
    </w:p>
    <w:p w:rsidR="007F3537" w:rsidRDefault="00604494" w:rsidP="007F3537">
      <w:pPr>
        <w:pStyle w:val="ListParagraph"/>
        <w:numPr>
          <w:ilvl w:val="1"/>
          <w:numId w:val="2"/>
        </w:numPr>
      </w:pPr>
      <w:r>
        <w:t>Light travels through the fiber with low loss due to many successive total internal reflections</w:t>
      </w:r>
    </w:p>
    <w:p w:rsidR="005E3F90" w:rsidRDefault="005E3F90" w:rsidP="005E3F90">
      <w:pPr>
        <w:pStyle w:val="ListParagraph"/>
        <w:numPr>
          <w:ilvl w:val="2"/>
          <w:numId w:val="2"/>
        </w:numPr>
      </w:pPr>
      <w:r>
        <w:t>Losses come from entrance and exit reflections and absorption from the fiber material</w:t>
      </w:r>
    </w:p>
    <w:p w:rsidR="00600408" w:rsidRDefault="00600408" w:rsidP="00600408">
      <w:pPr>
        <w:jc w:val="center"/>
      </w:pPr>
      <w:r>
        <w:rPr>
          <w:noProof/>
        </w:rPr>
        <w:drawing>
          <wp:inline distT="0" distB="0" distL="0" distR="0" wp14:anchorId="79518744" wp14:editId="0B67A7B1">
            <wp:extent cx="3771900" cy="11315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79518" cy="1133855"/>
                    </a:xfrm>
                    <a:prstGeom prst="rect">
                      <a:avLst/>
                    </a:prstGeom>
                  </pic:spPr>
                </pic:pic>
              </a:graphicData>
            </a:graphic>
          </wp:inline>
        </w:drawing>
      </w:r>
    </w:p>
    <w:p w:rsidR="005E3F90" w:rsidRDefault="00985E50" w:rsidP="007F3537">
      <w:pPr>
        <w:pStyle w:val="ListParagraph"/>
        <w:numPr>
          <w:ilvl w:val="1"/>
          <w:numId w:val="2"/>
        </w:numPr>
      </w:pPr>
      <w:r>
        <w:t>Only certain incidence angles support TIR because of the angle it creates with the core/cladding interface:</w:t>
      </w:r>
    </w:p>
    <w:p w:rsidR="00985E50" w:rsidRPr="00E10E65" w:rsidRDefault="00C461F9" w:rsidP="00985E50">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c</m:t>
                              </m:r>
                            </m:sub>
                            <m:sup>
                              <m:r>
                                <w:rPr>
                                  <w:rFonts w:ascii="Cambria Math" w:hAnsi="Cambria Math"/>
                                </w:rPr>
                                <m:t>2</m:t>
                              </m:r>
                            </m:sup>
                          </m:sSubSup>
                        </m:e>
                      </m:d>
                    </m:e>
                    <m:sup>
                      <m:r>
                        <w:rPr>
                          <w:rFonts w:ascii="Cambria Math" w:hAnsi="Cambria Math"/>
                        </w:rPr>
                        <m:t>1/2</m:t>
                      </m:r>
                    </m:sup>
                  </m:sSup>
                </m:e>
              </m:d>
            </m:e>
          </m:func>
        </m:oMath>
      </m:oMathPara>
    </w:p>
    <w:p w:rsidR="00E10E65" w:rsidRPr="00E10E65" w:rsidRDefault="00C461F9" w:rsidP="00985E50">
      <m:oMathPara>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r>
            <m:rPr>
              <m:sty m:val="p"/>
            </m:rPr>
            <w:rPr>
              <w:rFonts w:ascii="Cambria Math" w:hAnsi="Cambria Math"/>
            </w:rPr>
            <m:t>acceptance angle</m:t>
          </m:r>
        </m:oMath>
      </m:oMathPara>
    </w:p>
    <w:p w:rsidR="00D40210" w:rsidRDefault="00ED4815" w:rsidP="007F3537">
      <w:pPr>
        <w:pStyle w:val="ListParagraph"/>
        <w:numPr>
          <w:ilvl w:val="1"/>
          <w:numId w:val="2"/>
        </w:numPr>
      </w:pPr>
      <w:r>
        <w:t>Modes are a consequence of the different paths that can be taken with the different acceptable incidence angles</w:t>
      </w:r>
    </w:p>
    <w:p w:rsidR="00985E50" w:rsidRDefault="00D40210" w:rsidP="00D40210">
      <w:pPr>
        <w:pStyle w:val="ListParagraph"/>
        <w:numPr>
          <w:ilvl w:val="2"/>
          <w:numId w:val="2"/>
        </w:numPr>
      </w:pPr>
      <w:r>
        <w:t>Modal dispersion: l</w:t>
      </w:r>
      <w:r w:rsidR="00C25F9B">
        <w:t>arger incidence angles travel longer paths</w:t>
      </w:r>
      <w:r>
        <w:t xml:space="preserve"> which means they arrive later; will distort the shape of the pulse</w:t>
      </w:r>
    </w:p>
    <w:p w:rsidR="00D40210" w:rsidRPr="00D40210" w:rsidRDefault="00D40210" w:rsidP="00D40210">
      <w:pPr>
        <w:pStyle w:val="ListParagraph"/>
        <w:numPr>
          <w:ilvl w:val="2"/>
          <w:numId w:val="2"/>
        </w:numPr>
      </w:pPr>
      <w:r>
        <w:t xml:space="preserve">Due to spreading of pulses, the fastest pulses can be transmitted over a fiber of length </w:t>
      </w:r>
      <m:oMath>
        <m:r>
          <w:rPr>
            <w:rFonts w:ascii="Cambria Math" w:hAnsi="Cambria Math"/>
          </w:rPr>
          <m:t>l</m:t>
        </m:r>
      </m:oMath>
      <w:r>
        <w:rPr>
          <w:rFonts w:eastAsiaTheme="minorEastAsia"/>
        </w:rPr>
        <w:t xml:space="preserve"> is</w:t>
      </w:r>
    </w:p>
    <w:p w:rsidR="00D40210" w:rsidRPr="00D40210" w:rsidRDefault="00C461F9" w:rsidP="00D40210">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2τ</m:t>
              </m:r>
            </m:den>
          </m:f>
          <m:r>
            <w:rPr>
              <w:rFonts w:ascii="Cambria Math" w:hAnsi="Cambria Math"/>
            </w:rPr>
            <m:t>=</m:t>
          </m:r>
          <m:f>
            <m:fPr>
              <m:ctrlPr>
                <w:rPr>
                  <w:rFonts w:ascii="Cambria Math" w:hAnsi="Cambria Math"/>
                  <w:i/>
                </w:rPr>
              </m:ctrlPr>
            </m:fPr>
            <m:num>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num>
            <m:den>
              <m:r>
                <w:rPr>
                  <w:rFonts w:ascii="Cambria Math" w:hAnsi="Cambria Math"/>
                </w:rPr>
                <m:t>2l</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den>
          </m:f>
        </m:oMath>
      </m:oMathPara>
    </w:p>
    <w:p w:rsidR="00D40210" w:rsidRPr="00052028" w:rsidRDefault="00D40210" w:rsidP="004B33D1">
      <m:oMathPara>
        <m:oMath>
          <m:r>
            <w:rPr>
              <w:rFonts w:ascii="Cambria Math" w:hAnsi="Cambria Math"/>
            </w:rPr>
            <m:t>τ→</m:t>
          </m:r>
          <m:r>
            <m:rPr>
              <m:sty m:val="p"/>
            </m:rPr>
            <w:rPr>
              <w:rFonts w:ascii="Cambria Math" w:hAnsi="Cambria Math"/>
            </w:rPr>
            <m:t>difference between arrival of first and last mode of pulse</m:t>
          </m:r>
        </m:oMath>
      </m:oMathPara>
    </w:p>
    <w:p w:rsidR="003615E7" w:rsidRDefault="00550F34" w:rsidP="00385E80">
      <w:pPr>
        <w:pStyle w:val="Heading2"/>
      </w:pPr>
      <w:r>
        <w:t>Radiation</w:t>
      </w:r>
      <w:r w:rsidR="00385E80">
        <w:t xml:space="preserve"> </w:t>
      </w:r>
      <w:r w:rsidR="00385E8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052028" w:rsidRDefault="0006522E" w:rsidP="003615E7">
      <w:pPr>
        <w:pStyle w:val="ListParagraph"/>
        <w:numPr>
          <w:ilvl w:val="0"/>
          <w:numId w:val="2"/>
        </w:numPr>
      </w:pPr>
      <w:r>
        <w:t>Antenna: transducer that converts guided waves propagating on a transmission line into EM waves propagating through an unbounded medium or vice versa</w:t>
      </w:r>
    </w:p>
    <w:p w:rsidR="0006522E" w:rsidRDefault="0006522E" w:rsidP="0006522E">
      <w:pPr>
        <w:pStyle w:val="ListParagraph"/>
        <w:numPr>
          <w:ilvl w:val="1"/>
          <w:numId w:val="2"/>
        </w:numPr>
      </w:pPr>
      <w:r>
        <w:t>The properties of an antenna are relative to the wavelength of radiation it sends/receives</w:t>
      </w:r>
    </w:p>
    <w:p w:rsidR="00E4768D" w:rsidRDefault="00E4768D" w:rsidP="0006522E">
      <w:pPr>
        <w:pStyle w:val="ListParagraph"/>
        <w:numPr>
          <w:ilvl w:val="1"/>
          <w:numId w:val="2"/>
        </w:numPr>
      </w:pPr>
      <w:r>
        <w:t>Most antenna are reciprocal, which means the RX and TX patterns are the same</w:t>
      </w:r>
    </w:p>
    <w:p w:rsidR="0079729E" w:rsidRDefault="0079729E" w:rsidP="0079729E">
      <w:pPr>
        <w:pStyle w:val="ListParagraph"/>
        <w:numPr>
          <w:ilvl w:val="2"/>
          <w:numId w:val="2"/>
        </w:numPr>
      </w:pPr>
      <w:r>
        <w:t>If it transmits more powerfully in a direction, it receives more sensitively in the same direction</w:t>
      </w:r>
    </w:p>
    <w:p w:rsidR="00B46B80" w:rsidRDefault="00B46B80" w:rsidP="004A47F3">
      <w:pPr>
        <w:pStyle w:val="ListParagraph"/>
        <w:numPr>
          <w:ilvl w:val="1"/>
          <w:numId w:val="2"/>
        </w:numPr>
      </w:pPr>
      <w:r>
        <w:t xml:space="preserve">Isotropic: </w:t>
      </w:r>
      <w:r w:rsidR="00946C63">
        <w:t>radiates equally in all directions (not really a thing though</w:t>
      </w:r>
      <w:r w:rsidR="004A47F3">
        <w:t>, but makes a good reference</w:t>
      </w:r>
      <w:r w:rsidR="00946C63">
        <w:t>)</w:t>
      </w:r>
    </w:p>
    <w:p w:rsidR="004A47F3" w:rsidRDefault="004A47F3" w:rsidP="004A47F3">
      <w:pPr>
        <w:pStyle w:val="ListParagraph"/>
        <w:numPr>
          <w:ilvl w:val="1"/>
          <w:numId w:val="2"/>
        </w:numPr>
      </w:pPr>
      <w:r>
        <w:t>Antennas are polarized, and can only detect EM waves with that same polarization</w:t>
      </w:r>
    </w:p>
    <w:p w:rsidR="004A47F3" w:rsidRDefault="004A47F3" w:rsidP="004A47F3">
      <w:pPr>
        <w:pStyle w:val="ListParagraph"/>
        <w:numPr>
          <w:ilvl w:val="1"/>
          <w:numId w:val="2"/>
        </w:numPr>
      </w:pPr>
      <w:r>
        <w:t>They have impedance, which is an important factor when matching to the generator/receiver</w:t>
      </w:r>
    </w:p>
    <w:p w:rsidR="004B31EA" w:rsidRDefault="004B31EA" w:rsidP="004B31EA">
      <w:pPr>
        <w:pStyle w:val="ListParagraph"/>
        <w:numPr>
          <w:ilvl w:val="0"/>
          <w:numId w:val="2"/>
        </w:numPr>
      </w:pPr>
      <w:r>
        <w:t>All radiation is produced by time-varying currents, because this accelerates charges</w:t>
      </w:r>
    </w:p>
    <w:p w:rsidR="007A6541" w:rsidRDefault="007A6541" w:rsidP="004B31EA">
      <w:pPr>
        <w:pStyle w:val="ListParagraph"/>
        <w:numPr>
          <w:ilvl w:val="0"/>
          <w:numId w:val="2"/>
        </w:numPr>
      </w:pPr>
      <w:r>
        <w:t>Hertzian dipole: thin, linear conductor whose length</w:t>
      </w:r>
      <w:r w:rsidR="00AE4DFD">
        <w:t xml:space="preserve"> </w:t>
      </w:r>
      <m:oMath>
        <m:r>
          <w:rPr>
            <w:rFonts w:ascii="Cambria Math" w:hAnsi="Cambria Math"/>
          </w:rPr>
          <m:t>l</m:t>
        </m:r>
      </m:oMath>
      <w:r>
        <w:t xml:space="preserve"> is very short compared to the wavelength (</w:t>
      </w:r>
      <m:oMath>
        <m:r>
          <w:rPr>
            <w:rFonts w:ascii="Cambria Math" w:hAnsi="Cambria Math"/>
          </w:rPr>
          <m:t>&lt;λ/50</m:t>
        </m:r>
      </m:oMath>
      <w:r>
        <w:t>)</w:t>
      </w:r>
    </w:p>
    <w:p w:rsidR="00AE4DFD" w:rsidRDefault="00AE4DFD" w:rsidP="00AE4DFD">
      <w:pPr>
        <w:pStyle w:val="ListParagraph"/>
        <w:numPr>
          <w:ilvl w:val="1"/>
          <w:numId w:val="2"/>
        </w:numPr>
      </w:pPr>
      <w:r>
        <w:t>Considers the conductors to be full of infinitesimally small conducting elements</w:t>
      </w:r>
      <w:r w:rsidR="005F752C">
        <w:t xml:space="preserve"> each with </w:t>
      </w:r>
      <w:r w:rsidR="008811AD">
        <w:t>current; find field equations by summing up vector potential created by each small current element</w:t>
      </w:r>
      <w:r>
        <w:t xml:space="preserve"> </w:t>
      </w:r>
    </w:p>
    <w:p w:rsidR="00AE4DFD" w:rsidRDefault="00AE4DFD" w:rsidP="00AE4DFD">
      <w:pPr>
        <w:pStyle w:val="ListParagraph"/>
        <w:numPr>
          <w:ilvl w:val="0"/>
          <w:numId w:val="2"/>
        </w:numPr>
      </w:pPr>
      <w:r>
        <w:t>Far-field region: where the spherical wavefronts emitted from the antenna look approximately planar</w:t>
      </w:r>
    </w:p>
    <w:p w:rsidR="00AE4DFD" w:rsidRPr="00763A49" w:rsidRDefault="00AE4DFD" w:rsidP="00AE4DFD">
      <w:pPr>
        <w:pStyle w:val="ListParagraph"/>
        <w:numPr>
          <w:ilvl w:val="1"/>
          <w:numId w:val="2"/>
        </w:numPr>
      </w:pPr>
      <w:r>
        <w:t xml:space="preserve">Corresponds to distances R such that </w:t>
      </w:r>
      <m:oMath>
        <m:r>
          <w:rPr>
            <w:rFonts w:ascii="Cambria Math" w:hAnsi="Cambria Math"/>
          </w:rPr>
          <m:t>R≫λ</m:t>
        </m:r>
      </m:oMath>
    </w:p>
    <w:p w:rsidR="00763A49" w:rsidRDefault="00763A49" w:rsidP="00AE4DFD">
      <w:pPr>
        <w:pStyle w:val="ListParagraph"/>
        <w:numPr>
          <w:ilvl w:val="1"/>
          <w:numId w:val="2"/>
        </w:numPr>
      </w:pPr>
      <w:r>
        <w:rPr>
          <w:rFonts w:eastAsiaTheme="minorEastAsia"/>
        </w:rPr>
        <w:t>In this region, the radiated power is always in the direction of R</w:t>
      </w:r>
    </w:p>
    <w:p w:rsidR="00AE4DFD" w:rsidRDefault="00AE4DFD" w:rsidP="00AE4DFD">
      <w:pPr>
        <w:pStyle w:val="ListParagraph"/>
        <w:numPr>
          <w:ilvl w:val="1"/>
          <w:numId w:val="2"/>
        </w:numPr>
      </w:pPr>
      <w:r>
        <w:t>In the case of the Hertzian dipole, the above simplifies the field expressions to the following:</w:t>
      </w:r>
    </w:p>
    <w:p w:rsidR="00F21906" w:rsidRPr="00053309" w:rsidRDefault="00C461F9" w:rsidP="00F21906">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o</m:t>
                  </m:r>
                </m:sub>
              </m:sSub>
              <m:r>
                <w:rPr>
                  <w:rFonts w:ascii="Cambria Math" w:hAnsi="Cambria Math"/>
                </w:rPr>
                <m:t>lk</m:t>
              </m:r>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4π</m:t>
              </m:r>
            </m:den>
          </m:f>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rsidR="006840A8" w:rsidRPr="006840A8" w:rsidRDefault="00C461F9" w:rsidP="006840A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ϕ</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θ</m:t>
                  </m:r>
                </m:sub>
              </m:sSub>
            </m:num>
            <m:den>
              <m:sSub>
                <m:sSubPr>
                  <m:ctrlPr>
                    <w:rPr>
                      <w:rFonts w:ascii="Cambria Math" w:hAnsi="Cambria Math"/>
                      <w:i/>
                    </w:rPr>
                  </m:ctrlPr>
                </m:sSubPr>
                <m:e>
                  <m:r>
                    <w:rPr>
                      <w:rFonts w:ascii="Cambria Math" w:hAnsi="Cambria Math"/>
                    </w:rPr>
                    <m:t>η</m:t>
                  </m:r>
                </m:e>
                <m:sub>
                  <m:r>
                    <w:rPr>
                      <w:rFonts w:ascii="Cambria Math" w:hAnsi="Cambria Math"/>
                    </w:rPr>
                    <m:t>o</m:t>
                  </m:r>
                </m:sub>
              </m:sSub>
            </m:den>
          </m:f>
        </m:oMath>
      </m:oMathPara>
    </w:p>
    <w:p w:rsidR="006840A8" w:rsidRDefault="006840A8" w:rsidP="006840A8">
      <w:pPr>
        <w:pStyle w:val="ListParagraph"/>
        <w:numPr>
          <w:ilvl w:val="1"/>
          <w:numId w:val="2"/>
        </w:numPr>
      </w:pPr>
      <w:r>
        <w:t>Power density is given by</w:t>
      </w:r>
      <w:r w:rsidR="00AD6096">
        <w:t xml:space="preserve"> the following, and takes on a donut-like shape with no power radiated in the direction of the dipole current motion</w:t>
      </w:r>
      <w:r>
        <w:t>:</w:t>
      </w:r>
    </w:p>
    <w:p w:rsidR="006840A8" w:rsidRPr="00247BAC" w:rsidRDefault="006840A8" w:rsidP="006840A8">
      <m:oMathPara>
        <m:oMath>
          <m:r>
            <w:rPr>
              <w:rFonts w:ascii="Cambria Math" w:hAnsi="Cambria Math"/>
            </w:rPr>
            <m:t>S</m:t>
          </m:r>
          <m:d>
            <m:dPr>
              <m:ctrlPr>
                <w:rPr>
                  <w:rFonts w:ascii="Cambria Math" w:hAnsi="Cambria Math"/>
                  <w:i/>
                </w:rPr>
              </m:ctrlPr>
            </m:dPr>
            <m:e>
              <m:r>
                <w:rPr>
                  <w:rFonts w:ascii="Cambria Math" w:hAnsi="Cambria Math"/>
                </w:rPr>
                <m:t>R, 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r>
                <m:rPr>
                  <m:sty m:val="bi"/>
                </m:rPr>
                <w:rPr>
                  <w:rFonts w:ascii="Cambria Math" w:hAnsi="Cambria Math"/>
                </w:rPr>
                <m:t>E×</m:t>
              </m:r>
              <m:sSup>
                <m:sSupPr>
                  <m:ctrlPr>
                    <w:rPr>
                      <w:rFonts w:ascii="Cambria Math" w:hAnsi="Cambria Math"/>
                      <w:b/>
                      <w:i/>
                    </w:rPr>
                  </m:ctrlPr>
                </m:sSupPr>
                <m:e>
                  <m:r>
                    <m:rPr>
                      <m:sty m:val="bi"/>
                    </m:rPr>
                    <w:rPr>
                      <w:rFonts w:ascii="Cambria Math" w:hAnsi="Cambria Math"/>
                    </w:rPr>
                    <m:t>H</m:t>
                  </m:r>
                </m:e>
                <m:sup>
                  <m:r>
                    <m:rPr>
                      <m:sty m:val="bi"/>
                    </m:rPr>
                    <w:rPr>
                      <w:rFonts w:ascii="Cambria Math" w:hAnsi="Cambria Math"/>
                    </w:rPr>
                    <m:t>*</m:t>
                  </m:r>
                </m:sup>
              </m:sSup>
            </m:e>
          </m:d>
          <m:r>
            <m:rPr>
              <m:sty m:val="bi"/>
            </m:rPr>
            <w:rPr>
              <w:rFonts w:ascii="Cambria Math" w:hAnsi="Cambria Math"/>
            </w:rPr>
            <m:t>=</m:t>
          </m:r>
          <m:d>
            <m:dPr>
              <m:ctrlPr>
                <w:rPr>
                  <w:rFonts w:ascii="Cambria Math" w:hAnsi="Cambria Math"/>
                  <w:b/>
                  <w:i/>
                </w:rPr>
              </m:ctrlPr>
            </m:dPr>
            <m:e>
              <m:f>
                <m:fPr>
                  <m:ctrlPr>
                    <w:rPr>
                      <w:rFonts w:ascii="Cambria Math" w:hAnsi="Cambria Math"/>
                      <w:b/>
                      <w:i/>
                    </w:rPr>
                  </m:ctrlPr>
                </m:fPr>
                <m:num>
                  <m:sSubSup>
                    <m:sSubSupPr>
                      <m:ctrlPr>
                        <w:rPr>
                          <w:rFonts w:ascii="Cambria Math" w:hAnsi="Cambria Math"/>
                          <w:b/>
                          <w:i/>
                        </w:rPr>
                      </m:ctrlPr>
                    </m:sSubSupPr>
                    <m:e>
                      <m:r>
                        <w:rPr>
                          <w:rFonts w:ascii="Cambria Math" w:hAnsi="Cambria Math"/>
                        </w:rPr>
                        <m:t>I</m:t>
                      </m:r>
                    </m:e>
                    <m:sub>
                      <m:r>
                        <w:rPr>
                          <w:rFonts w:ascii="Cambria Math" w:hAnsi="Cambria Math"/>
                        </w:rPr>
                        <m:t>o</m:t>
                      </m:r>
                      <m:ctrlPr>
                        <w:rPr>
                          <w:rFonts w:ascii="Cambria Math" w:hAnsi="Cambria Math"/>
                          <w:i/>
                        </w:rPr>
                      </m:ctrlPr>
                    </m:sub>
                    <m:sup>
                      <m:r>
                        <m:rPr>
                          <m:sty m:val="bi"/>
                        </m:rPr>
                        <w:rPr>
                          <w:rFonts w:ascii="Cambria Math" w:hAnsi="Cambria Math"/>
                        </w:rPr>
                        <m:t>2</m:t>
                      </m:r>
                    </m:sup>
                  </m:sSubSup>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32</m:t>
                  </m:r>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R</m:t>
                      </m:r>
                    </m:e>
                    <m:sup>
                      <m:r>
                        <w:rPr>
                          <w:rFonts w:ascii="Cambria Math" w:hAnsi="Cambria Math"/>
                        </w:rPr>
                        <m:t>2</m:t>
                      </m:r>
                    </m:sup>
                  </m:sSup>
                </m:den>
              </m:f>
            </m:e>
          </m:d>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o</m:t>
              </m:r>
            </m:sub>
          </m:sSub>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oMath>
      </m:oMathPara>
    </w:p>
    <w:p w:rsidR="00F21906" w:rsidRDefault="00247BAC" w:rsidP="006840A8">
      <w:pPr>
        <w:jc w:val="center"/>
        <w:rPr>
          <w:rFonts w:eastAsiaTheme="minorEastAsia"/>
        </w:rPr>
      </w:pPr>
      <w:r>
        <w:rPr>
          <w:noProof/>
        </w:rPr>
        <w:drawing>
          <wp:inline distT="0" distB="0" distL="0" distR="0" wp14:anchorId="4A1A1FC1" wp14:editId="31C34D56">
            <wp:extent cx="1951945" cy="1438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957208" cy="1442153"/>
                    </a:xfrm>
                    <a:prstGeom prst="rect">
                      <a:avLst/>
                    </a:prstGeom>
                  </pic:spPr>
                </pic:pic>
              </a:graphicData>
            </a:graphic>
          </wp:inline>
        </w:drawing>
      </w:r>
      <w:r>
        <w:rPr>
          <w:rFonts w:eastAsiaTheme="minorEastAsia"/>
        </w:rPr>
        <w:t xml:space="preserve">   </w:t>
      </w:r>
      <w:r>
        <w:rPr>
          <w:noProof/>
        </w:rPr>
        <w:drawing>
          <wp:inline distT="0" distB="0" distL="0" distR="0" wp14:anchorId="6B514E87" wp14:editId="5CDEB7AB">
            <wp:extent cx="1700834" cy="1409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11725" cy="1418727"/>
                    </a:xfrm>
                    <a:prstGeom prst="rect">
                      <a:avLst/>
                    </a:prstGeom>
                  </pic:spPr>
                </pic:pic>
              </a:graphicData>
            </a:graphic>
          </wp:inline>
        </w:drawing>
      </w:r>
    </w:p>
    <w:p w:rsidR="006840A8" w:rsidRDefault="00545D62" w:rsidP="006840A8">
      <w:pPr>
        <w:pStyle w:val="ListParagraph"/>
        <w:numPr>
          <w:ilvl w:val="0"/>
          <w:numId w:val="2"/>
        </w:numPr>
      </w:pPr>
      <w:r>
        <w:t>Antenna pattern: far-field directional properties of an antenna; gives the 3D field strength as a function of position</w:t>
      </w:r>
    </w:p>
    <w:p w:rsidR="00AE0BD2" w:rsidRDefault="00AE0BD2" w:rsidP="00AE0BD2">
      <w:pPr>
        <w:pStyle w:val="ListParagraph"/>
        <w:numPr>
          <w:ilvl w:val="1"/>
          <w:numId w:val="2"/>
        </w:numPr>
      </w:pPr>
      <w:r>
        <w:t>Total radiated power:</w:t>
      </w:r>
    </w:p>
    <w:p w:rsidR="001D41DC" w:rsidRPr="001D41DC" w:rsidRDefault="00C461F9" w:rsidP="00AE0BD2">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S(R,θ,ϕ)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F(θ,ϕ)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oMath>
      </m:oMathPara>
    </w:p>
    <w:p w:rsidR="001D41DC" w:rsidRDefault="001D41DC" w:rsidP="001D41DC">
      <w:pPr>
        <w:pStyle w:val="ListParagraph"/>
        <w:numPr>
          <w:ilvl w:val="2"/>
          <w:numId w:val="2"/>
        </w:numPr>
      </w:pPr>
      <m:oMath>
        <m:r>
          <w:rPr>
            <w:rFonts w:ascii="Cambria Math" w:hAnsi="Cambria Math"/>
          </w:rPr>
          <m:t>F(θ,ϕ)</m:t>
        </m:r>
        <m:r>
          <w:rPr>
            <w:rFonts w:ascii="Cambria Math" w:eastAsiaTheme="minorEastAsia" w:hAnsi="Cambria Math"/>
          </w:rPr>
          <m:t>=S</m:t>
        </m:r>
        <m:r>
          <w:rPr>
            <w:rFonts w:ascii="Cambria Math" w:hAnsi="Cambria Math"/>
          </w:rPr>
          <m:t>(R,θ,ϕ)/</m:t>
        </m:r>
        <m:sSub>
          <m:sSubPr>
            <m:ctrlPr>
              <w:rPr>
                <w:rFonts w:ascii="Cambria Math" w:hAnsi="Cambria Math"/>
                <w:i/>
              </w:rPr>
            </m:ctrlPr>
          </m:sSubPr>
          <m:e>
            <m:r>
              <w:rPr>
                <w:rFonts w:ascii="Cambria Math" w:hAnsi="Cambria Math"/>
              </w:rPr>
              <m:t>S</m:t>
            </m:r>
          </m:e>
          <m:sub>
            <m:r>
              <w:rPr>
                <w:rFonts w:ascii="Cambria Math" w:hAnsi="Cambria Math"/>
              </w:rPr>
              <m:t>max</m:t>
            </m:r>
          </m:sub>
        </m:sSub>
      </m:oMath>
      <w:r>
        <w:rPr>
          <w:rFonts w:eastAsiaTheme="minorEastAsia"/>
        </w:rPr>
        <w:t>: normalized radiation intensity</w:t>
      </w:r>
      <w:r w:rsidR="00AC1E52">
        <w:rPr>
          <w:rFonts w:eastAsiaTheme="minorEastAsia"/>
        </w:rPr>
        <w:t>; puts the max at 0 dB</w:t>
      </w:r>
    </w:p>
    <w:p w:rsidR="00AE0BD2" w:rsidRDefault="006F3C87" w:rsidP="00AE0BD2">
      <w:pPr>
        <w:pStyle w:val="ListParagraph"/>
        <w:numPr>
          <w:ilvl w:val="1"/>
          <w:numId w:val="2"/>
        </w:numPr>
      </w:pPr>
      <w:r>
        <w:t>Antenna radiation can be highly directional, so the intensity is expressed in dB (</w:t>
      </w:r>
      <m:oMath>
        <m:r>
          <w:rPr>
            <w:rFonts w:ascii="Cambria Math" w:hAnsi="Cambria Math"/>
          </w:rPr>
          <m:t xml:space="preserve">10 </m:t>
        </m:r>
        <m:r>
          <m:rPr>
            <m:sty m:val="p"/>
          </m:rPr>
          <w:rPr>
            <w:rFonts w:ascii="Cambria Math" w:hAnsi="Cambria Math"/>
          </w:rPr>
          <m:t>log⁡</m:t>
        </m:r>
        <m:r>
          <w:rPr>
            <w:rFonts w:ascii="Cambria Math" w:hAnsi="Cambria Math"/>
          </w:rPr>
          <m:t>(F)</m:t>
        </m:r>
      </m:oMath>
      <w:r>
        <w:t>)</w:t>
      </w:r>
    </w:p>
    <w:p w:rsidR="006F3C87" w:rsidRDefault="006F3C87" w:rsidP="00AE0BD2">
      <w:pPr>
        <w:pStyle w:val="ListParagraph"/>
        <w:numPr>
          <w:ilvl w:val="1"/>
          <w:numId w:val="2"/>
        </w:numPr>
      </w:pPr>
      <w:r>
        <w:t>Main lobe: narrow section that comprises the “desired” output of the antenna</w:t>
      </w:r>
    </w:p>
    <w:p w:rsidR="001D41DC" w:rsidRDefault="001D41DC" w:rsidP="001D41DC">
      <w:pPr>
        <w:pStyle w:val="ListParagraph"/>
        <w:numPr>
          <w:ilvl w:val="2"/>
          <w:numId w:val="2"/>
        </w:numPr>
      </w:pPr>
      <w:r>
        <w:t>‘Pattern solid angle’ gives the width of the main lobe, which ends up being 4</w:t>
      </w:r>
      <w:r>
        <w:rPr>
          <w:rFonts w:cstheme="majorHAnsi"/>
        </w:rPr>
        <w:t>π</w:t>
      </w:r>
      <w:r>
        <w:t xml:space="preserve"> if the beam is isotropic:</w:t>
      </w:r>
    </w:p>
    <w:p w:rsidR="001D41DC" w:rsidRDefault="00C461F9" w:rsidP="001D41DC">
      <m:oMathPara>
        <m:oMath>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rPr>
            <m:t>=</m:t>
          </m:r>
          <m:nary>
            <m:naryPr>
              <m:chr m:val="∬"/>
              <m:limLoc m:val="undOvr"/>
              <m:subHide m:val="1"/>
              <m:supHide m:val="1"/>
              <m:ctrlPr>
                <w:rPr>
                  <w:rFonts w:ascii="Cambria Math" w:hAnsi="Cambria Math"/>
                  <w:i/>
                </w:rPr>
              </m:ctrlPr>
            </m:naryPr>
            <m:sub/>
            <m:sup/>
            <m:e>
              <m:r>
                <w:rPr>
                  <w:rFonts w:ascii="Cambria Math" w:hAnsi="Cambria Math"/>
                </w:rPr>
                <m:t>F(θ,ϕ)</m:t>
              </m:r>
            </m:e>
          </m:nary>
          <m:r>
            <w:rPr>
              <w:rFonts w:ascii="Cambria Math" w:hAnsi="Cambria Math"/>
            </w:rPr>
            <m:t>dΩ</m:t>
          </m:r>
        </m:oMath>
      </m:oMathPara>
    </w:p>
    <w:p w:rsidR="00AE1E40" w:rsidRDefault="00AE1E40" w:rsidP="00AE1E40">
      <w:pPr>
        <w:pStyle w:val="ListParagraph"/>
        <w:numPr>
          <w:ilvl w:val="2"/>
          <w:numId w:val="2"/>
        </w:numPr>
      </w:pPr>
      <w:r>
        <w:t>Half-power/3 dB beamwidth</w:t>
      </w:r>
      <w:r w:rsidR="00AC1E52">
        <w:t xml:space="preserve"> (</w:t>
      </w:r>
      <m:oMath>
        <m:r>
          <w:rPr>
            <w:rFonts w:ascii="Cambria Math" w:eastAsiaTheme="minorEastAsia" w:hAnsi="Cambria Math"/>
          </w:rPr>
          <m:t>β</m:t>
        </m:r>
      </m:oMath>
      <w:r w:rsidR="00AC1E52">
        <w:t>)</w:t>
      </w:r>
      <w:r>
        <w:t>: difference between the two angles at which the main lobe is at half its maximum power (-3 dB)</w:t>
      </w:r>
    </w:p>
    <w:p w:rsidR="006F3C87" w:rsidRDefault="006F3C87" w:rsidP="00AE0BD2">
      <w:pPr>
        <w:pStyle w:val="ListParagraph"/>
        <w:numPr>
          <w:ilvl w:val="1"/>
          <w:numId w:val="2"/>
        </w:numPr>
      </w:pPr>
      <w:r>
        <w:t>Side lobes and back lobes also exist, and are bad because they are wasted radiation energy</w:t>
      </w:r>
    </w:p>
    <w:p w:rsidR="00524A12" w:rsidRDefault="00524A12" w:rsidP="00524A12">
      <w:pPr>
        <w:pStyle w:val="ListParagraph"/>
        <w:numPr>
          <w:ilvl w:val="1"/>
          <w:numId w:val="2"/>
        </w:numPr>
      </w:pPr>
      <w:r>
        <w:t>Directivity:</w:t>
      </w:r>
    </w:p>
    <w:p w:rsidR="00524A12" w:rsidRDefault="00524A12" w:rsidP="00524A12">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max</m:t>
                  </m:r>
                </m:sub>
              </m:sSub>
            </m:num>
            <m:den>
              <m:sSub>
                <m:sSubPr>
                  <m:ctrlPr>
                    <w:rPr>
                      <w:rFonts w:ascii="Cambria Math" w:hAnsi="Cambria Math"/>
                      <w:i/>
                    </w:rPr>
                  </m:ctrlPr>
                </m:sSubPr>
                <m:e>
                  <m:r>
                    <w:rPr>
                      <w:rFonts w:ascii="Cambria Math" w:hAnsi="Cambria Math"/>
                    </w:rPr>
                    <m:t>F</m:t>
                  </m:r>
                </m:e>
                <m:sub>
                  <m:r>
                    <w:rPr>
                      <w:rFonts w:ascii="Cambria Math" w:hAnsi="Cambria Math"/>
                    </w:rPr>
                    <m:t>avg</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max</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rad</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p</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xz</m:t>
                  </m:r>
                </m:sub>
              </m:sSub>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yz</m:t>
                  </m:r>
                </m:sub>
              </m:sSub>
            </m:den>
          </m:f>
        </m:oMath>
      </m:oMathPara>
    </w:p>
    <w:p w:rsidR="00524A12" w:rsidRDefault="0078245A" w:rsidP="0078245A">
      <w:pPr>
        <w:pStyle w:val="ListParagraph"/>
        <w:numPr>
          <w:ilvl w:val="2"/>
          <w:numId w:val="2"/>
        </w:numPr>
      </w:pPr>
      <w:r>
        <w:t>Measure of the height of the pattern peak to the power density radiated by an isotropic antenna</w:t>
      </w:r>
    </w:p>
    <w:p w:rsidR="006571B2" w:rsidRDefault="006571B2" w:rsidP="006571B2">
      <w:pPr>
        <w:pStyle w:val="ListParagraph"/>
        <w:numPr>
          <w:ilvl w:val="0"/>
          <w:numId w:val="2"/>
        </w:numPr>
      </w:pPr>
      <w:r>
        <w:t>Radiation efficiency: measure of how much power makes it out to radiation vs. how much power was supplied to the antenna from the transmitter</w:t>
      </w:r>
    </w:p>
    <w:p w:rsidR="006571B2" w:rsidRDefault="006571B2" w:rsidP="006571B2">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oMath>
      </m:oMathPara>
    </w:p>
    <w:p w:rsidR="006571B2" w:rsidRDefault="006571B2" w:rsidP="006571B2">
      <w:pPr>
        <w:pStyle w:val="ListParagraph"/>
        <w:numPr>
          <w:ilvl w:val="0"/>
          <w:numId w:val="2"/>
        </w:numPr>
      </w:pPr>
      <w:r>
        <w:t xml:space="preserve">Antenna gain: </w:t>
      </w:r>
      <w:r w:rsidR="00305BEB">
        <w:t>accounts for both the directivity of the antenna and the internal antenna losses</w:t>
      </w:r>
    </w:p>
    <w:p w:rsidR="00305BEB" w:rsidRDefault="00305BEB" w:rsidP="00FC6D24">
      <m:oMathPara>
        <m:oMath>
          <m:r>
            <w:rPr>
              <w:rFonts w:ascii="Cambria Math" w:hAnsi="Cambria Math"/>
            </w:rPr>
            <m:t>G=</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=ξD</m:t>
          </m:r>
        </m:oMath>
      </m:oMathPara>
    </w:p>
    <w:p w:rsidR="002D7501" w:rsidRPr="002D7501" w:rsidRDefault="002D7501" w:rsidP="00FC6D24">
      <w:pPr>
        <w:pStyle w:val="ListParagraph"/>
        <w:numPr>
          <w:ilvl w:val="0"/>
          <w:numId w:val="2"/>
        </w:numPr>
      </w:pPr>
      <w:r>
        <w:t xml:space="preserve">The antenna is just a load on a transmission line from the transmitter with input impedance </w:t>
      </w:r>
      <m:oMath>
        <m:sSub>
          <m:sSubPr>
            <m:ctrlPr>
              <w:rPr>
                <w:rFonts w:ascii="Cambria Math" w:hAnsi="Cambria Math"/>
                <w:i/>
              </w:rPr>
            </m:ctrlPr>
          </m:sSubPr>
          <m:e>
            <m:r>
              <w:rPr>
                <w:rFonts w:ascii="Cambria Math" w:hAnsi="Cambria Math"/>
              </w:rPr>
              <m:t>Z</m:t>
            </m:r>
          </m:e>
          <m:sub>
            <m:r>
              <w:rPr>
                <w:rFonts w:ascii="Cambria Math" w:hAnsi="Cambria Math"/>
              </w:rPr>
              <m:t>in</m:t>
            </m:r>
          </m:sub>
        </m:sSub>
      </m:oMath>
    </w:p>
    <w:p w:rsidR="002D7501" w:rsidRPr="00FC6D24" w:rsidRDefault="00C461F9" w:rsidP="00FC6D24">
      <w:pPr>
        <w:pStyle w:val="ListParagraph"/>
        <w:numPr>
          <w:ilvl w:val="1"/>
          <w:numId w:val="2"/>
        </w:numPr>
      </w:pPr>
      <m:oMath>
        <m:sSub>
          <m:sSubPr>
            <m:ctrlPr>
              <w:rPr>
                <w:rFonts w:ascii="Cambria Math" w:hAnsi="Cambria Math"/>
                <w:i/>
              </w:rPr>
            </m:ctrlPr>
          </m:sSubPr>
          <m:e>
            <m:r>
              <w:rPr>
                <w:rFonts w:ascii="Cambria Math" w:hAnsi="Cambria Math"/>
              </w:rPr>
              <m:t>Z</m:t>
            </m:r>
          </m:e>
          <m:sub>
            <m:r>
              <w:rPr>
                <w:rFonts w:ascii="Cambria Math" w:hAnsi="Cambria Math"/>
              </w:rPr>
              <m:t>in</m:t>
            </m:r>
          </m:sub>
        </m:sSub>
      </m:oMath>
      <w:r w:rsidR="002D7501">
        <w:rPr>
          <w:rFonts w:eastAsiaTheme="minorEastAsia"/>
        </w:rPr>
        <w:t xml:space="preserve"> is partially resistive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oMath>
      <w:r w:rsidR="002D7501">
        <w:rPr>
          <w:rFonts w:eastAsiaTheme="minorEastAsia"/>
        </w:rPr>
        <w:t xml:space="preserve"> and partially reactive (</w:t>
      </w:r>
      <m:oMath>
        <m:sSub>
          <m:sSubPr>
            <m:ctrlPr>
              <w:rPr>
                <w:rFonts w:ascii="Cambria Math" w:hAnsi="Cambria Math"/>
                <w:i/>
              </w:rPr>
            </m:ctrlPr>
          </m:sSubPr>
          <m:e>
            <m:r>
              <w:rPr>
                <w:rFonts w:ascii="Cambria Math" w:hAnsi="Cambria Math"/>
              </w:rPr>
              <m:t>X</m:t>
            </m:r>
          </m:e>
          <m:sub>
            <m:r>
              <w:rPr>
                <w:rFonts w:ascii="Cambria Math" w:hAnsi="Cambria Math"/>
              </w:rPr>
              <m:t>in</m:t>
            </m:r>
          </m:sub>
        </m:sSub>
      </m:oMath>
      <w:r w:rsidR="002D7501">
        <w:rPr>
          <w:rFonts w:eastAsiaTheme="minorEastAsia"/>
        </w:rPr>
        <w:t xml:space="preserve">)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in</m:t>
            </m:r>
          </m:sub>
        </m:sSub>
      </m:oMath>
    </w:p>
    <w:p w:rsidR="00FC6D24" w:rsidRPr="00232A3B" w:rsidRDefault="00FC6D24" w:rsidP="00FC6D24">
      <w:pPr>
        <w:pStyle w:val="ListParagraph"/>
        <w:numPr>
          <w:ilvl w:val="1"/>
          <w:numId w:val="2"/>
        </w:numPr>
      </w:pPr>
      <w:r>
        <w:t xml:space="preserve">The input transmitter power </w:t>
      </w:r>
      <m:oMath>
        <m:sSub>
          <m:sSubPr>
            <m:ctrlPr>
              <w:rPr>
                <w:rFonts w:ascii="Cambria Math" w:hAnsi="Cambria Math"/>
                <w:i/>
              </w:rPr>
            </m:ctrlPr>
          </m:sSubPr>
          <m:e>
            <m:r>
              <w:rPr>
                <w:rFonts w:ascii="Cambria Math" w:hAnsi="Cambria Math"/>
              </w:rPr>
              <m:t>P</m:t>
            </m:r>
          </m:e>
          <m:sub>
            <m:r>
              <w:rPr>
                <w:rFonts w:ascii="Cambria Math" w:hAnsi="Cambria Math"/>
              </w:rPr>
              <m:t>t</m:t>
            </m:r>
          </m:sub>
        </m:sSub>
      </m:oMath>
      <w:r>
        <w:rPr>
          <w:rFonts w:eastAsiaTheme="minorEastAsia"/>
        </w:rPr>
        <w:t xml:space="preserve"> ends up either as losses to the antenna or is radiated from the antenna (</w:t>
      </w:r>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so the </w:t>
      </w:r>
      <w:r w:rsidRPr="00FC6D24">
        <w:rPr>
          <w:rFonts w:eastAsiaTheme="minorEastAsia"/>
          <w:i/>
        </w:rPr>
        <w:t>radiation resistance</w:t>
      </w:r>
      <w:r>
        <w:rPr>
          <w:rFonts w:eastAsiaTheme="minorEastAsia"/>
        </w:rPr>
        <w:t xml:space="preserve"> is the equivalent resistance that would lead to the dissipation of </w:t>
      </w:r>
      <m:oMath>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if a current </w:t>
      </w:r>
      <m:oMath>
        <m:sSub>
          <m:sSubPr>
            <m:ctrlPr>
              <w:rPr>
                <w:rFonts w:ascii="Cambria Math" w:hAnsi="Cambria Math"/>
                <w:i/>
              </w:rPr>
            </m:ctrlPr>
          </m:sSubPr>
          <m:e>
            <m:r>
              <w:rPr>
                <w:rFonts w:ascii="Cambria Math" w:hAnsi="Cambria Math"/>
              </w:rPr>
              <m:t>I</m:t>
            </m:r>
          </m:e>
          <m:sub>
            <m:r>
              <w:rPr>
                <w:rFonts w:ascii="Cambria Math" w:hAnsi="Cambria Math"/>
              </w:rPr>
              <m:t>o</m:t>
            </m:r>
          </m:sub>
        </m:sSub>
      </m:oMath>
      <w:r>
        <w:rPr>
          <w:rFonts w:eastAsiaTheme="minorEastAsia"/>
        </w:rPr>
        <w:t xml:space="preserve"> were put through a resistor of that magnitude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oMath>
      <w:r>
        <w:rPr>
          <w:rFonts w:eastAsiaTheme="minorEastAsia"/>
        </w:rPr>
        <w:t>)</w:t>
      </w:r>
    </w:p>
    <w:p w:rsidR="00232A3B" w:rsidRPr="009C41F6" w:rsidRDefault="00C461F9" w:rsidP="00232A3B">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2</m:t>
              </m:r>
            </m:sup>
          </m:sSubSup>
          <m:sSub>
            <m:sSubPr>
              <m:ctrlPr>
                <w:rPr>
                  <w:rFonts w:ascii="Cambria Math" w:hAnsi="Cambria Math"/>
                  <w:i/>
                </w:rPr>
              </m:ctrlPr>
            </m:sSubPr>
            <m:e>
              <m:r>
                <w:rPr>
                  <w:rFonts w:ascii="Cambria Math" w:hAnsi="Cambria Math"/>
                </w:rPr>
                <m:t>R</m:t>
              </m:r>
            </m:e>
            <m:sub>
              <m:r>
                <w:rPr>
                  <w:rFonts w:ascii="Cambria Math" w:hAnsi="Cambria Math"/>
                </w:rPr>
                <m:t>rad</m:t>
              </m:r>
            </m:sub>
          </m:sSub>
          <m:r>
            <w:rPr>
              <w:rFonts w:ascii="Cambria Math" w:hAnsi="Cambria Math"/>
            </w:rPr>
            <m:t xml:space="preserve">   </m:t>
          </m:r>
          <m:r>
            <m:rPr>
              <m:sty m:val="p"/>
            </m:rPr>
            <w:rPr>
              <w:rFonts w:ascii="Cambria Math" w:hAnsi="Cambria Math"/>
            </w:rPr>
            <m:t xml:space="preserve">(use this to find </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rad</m:t>
              </m:r>
            </m:sub>
          </m:sSub>
          <m:r>
            <m:rPr>
              <m:sty m:val="p"/>
            </m:rPr>
            <w:rPr>
              <w:rFonts w:ascii="Cambria Math" w:hAnsi="Cambria Math"/>
            </w:rPr>
            <m:t xml:space="preserve"> if </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rad</m:t>
              </m:r>
            </m:sub>
          </m:sSub>
          <m:r>
            <m:rPr>
              <m:sty m:val="p"/>
            </m:rPr>
            <w:rPr>
              <w:rFonts w:ascii="Cambria Math" w:hAnsi="Cambria Math"/>
            </w:rPr>
            <m:t>is known)</m:t>
          </m:r>
        </m:oMath>
      </m:oMathPara>
    </w:p>
    <w:p w:rsidR="007C23ED" w:rsidRPr="006840A8" w:rsidRDefault="007C23ED" w:rsidP="00385E80">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rad</m:t>
                  </m:r>
                </m:sub>
              </m:sSub>
            </m:num>
            <m:den>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den>
          </m:f>
        </m:oMath>
      </m:oMathPara>
    </w:p>
    <w:p w:rsidR="003A28F2" w:rsidRDefault="003A28F2" w:rsidP="003A28F2">
      <w:pPr>
        <w:pStyle w:val="Heading1"/>
      </w:pPr>
      <w:r>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7103FE" w:rsidRDefault="00165A86" w:rsidP="00541652">
      <w:pPr>
        <w:pStyle w:val="Heading2"/>
      </w:pPr>
      <w:r>
        <w:t>Semiconductor Fundamentals</w:t>
      </w:r>
      <w:r w:rsidR="00027B49">
        <w:t xml:space="preserve"> </w:t>
      </w:r>
      <w:r w:rsidR="00027B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C461F9"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neighbor</w:t>
      </w:r>
    </w:p>
    <w:p w:rsidR="000252A5" w:rsidRPr="00A868B2" w:rsidRDefault="00C461F9"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axis</w:t>
      </w:r>
    </w:p>
    <w:p w:rsidR="00A868B2" w:rsidRPr="00697530" w:rsidRDefault="00C461F9"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r>
        <w:t xml:space="preserve">Bravais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C461F9"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C461F9"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C461F9"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C461F9"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vectors</w:t>
      </w:r>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C461F9"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phononic effects</w:t>
      </w:r>
    </w:p>
    <w:p w:rsidR="00B11BF0" w:rsidRDefault="00CB706F" w:rsidP="00CB706F">
      <w:pPr>
        <w:pStyle w:val="ListParagraph"/>
        <w:numPr>
          <w:ilvl w:val="1"/>
          <w:numId w:val="3"/>
        </w:numPr>
      </w:pPr>
      <w:r>
        <w:t>Bloch theorem: relates the value of the wave function in one unit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C461F9"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The Kronig-Penney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C461F9"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A particle with a precisely known energy cannot have a known time-evolution, so the particles are represented as wavepackets</w:t>
      </w:r>
    </w:p>
    <w:p w:rsidR="000D0F74" w:rsidRDefault="000D0F74" w:rsidP="000D0F74">
      <w:pPr>
        <w:pStyle w:val="ListParagraph"/>
        <w:numPr>
          <w:ilvl w:val="2"/>
          <w:numId w:val="3"/>
        </w:numPr>
      </w:pPr>
      <w:r>
        <w:t>Group velocity of a wavepacket</w:t>
      </w:r>
      <w:r w:rsidR="004F007A">
        <w:t xml:space="preserve"> (E and k are center values of energy and momentum)</w:t>
      </w:r>
      <w:r>
        <w:t>:</w:t>
      </w:r>
    </w:p>
    <w:p w:rsidR="000D0F74" w:rsidRDefault="00C461F9"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wavepacket,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C461F9"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C461F9"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C461F9"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D47CB4" w:rsidRDefault="00D47CB4" w:rsidP="00D47CB4">
      <w:pPr>
        <w:pStyle w:val="ListParagraph"/>
        <w:numPr>
          <w:ilvl w:val="2"/>
          <w:numId w:val="4"/>
        </w:numPr>
      </w:pPr>
      <w:r>
        <w:t>If two systems are in contact and are also in equilibrium, then their Fermi levels must be equivalent (otherwise there would be current between the two)</w:t>
      </w:r>
    </w:p>
    <w:p w:rsidR="009C768E" w:rsidRDefault="009C768E" w:rsidP="009C768E">
      <w:pPr>
        <w:pStyle w:val="ListParagraph"/>
        <w:numPr>
          <w:ilvl w:val="3"/>
          <w:numId w:val="4"/>
        </w:numPr>
      </w:pPr>
      <w:r>
        <w:t>Means that in equilibrium, the Fermi energy is invariant as a function of position</w:t>
      </w:r>
    </w:p>
    <w:p w:rsidR="002808EF" w:rsidRDefault="002808EF" w:rsidP="002808EF">
      <w:pPr>
        <w:pStyle w:val="ListParagraph"/>
        <w:numPr>
          <w:ilvl w:val="1"/>
          <w:numId w:val="4"/>
        </w:numPr>
      </w:pPr>
      <w:r>
        <w:t>The density of electron and hole carriers is determined by, respectively</w:t>
      </w:r>
    </w:p>
    <w:p w:rsidR="002808EF" w:rsidRPr="002808EF" w:rsidRDefault="00986959" w:rsidP="002808EF">
      <w:pPr>
        <w:rPr>
          <w:rFonts w:eastAsiaTheme="minorEastAsia"/>
        </w:rPr>
      </w:pPr>
      <m:oMathPara>
        <m:oMath>
          <m:r>
            <w:rPr>
              <w:rFonts w:ascii="Cambria Math" w:hAnsi="Cambria Math"/>
            </w:rPr>
            <m:t>n=</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r>
                <w:rPr>
                  <w:rFonts w:ascii="Cambria Math" w:hAnsi="Cambria Math"/>
                </w:rPr>
                <m:t xml:space="preserve"> dE</m:t>
              </m:r>
            </m:e>
          </m:nary>
        </m:oMath>
      </m:oMathPara>
    </w:p>
    <w:p w:rsidR="002808EF" w:rsidRPr="002808EF" w:rsidRDefault="00986959" w:rsidP="002808EF">
      <w:pPr>
        <w:rPr>
          <w:rFonts w:eastAsiaTheme="minorEastAsia"/>
        </w:rPr>
      </w:pPr>
      <m:oMathPara>
        <m:oMath>
          <m:r>
            <w:rPr>
              <w:rFonts w:ascii="Cambria Math" w:hAnsi="Cambria Math"/>
            </w:rPr>
            <m:t>p=</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h</m:t>
                  </m:r>
                </m:sub>
              </m:sSub>
              <m:d>
                <m:dPr>
                  <m:ctrlPr>
                    <w:rPr>
                      <w:rFonts w:ascii="Cambria Math" w:hAnsi="Cambria Math"/>
                      <w:i/>
                    </w:rPr>
                  </m:ctrlPr>
                </m:dPr>
                <m:e>
                  <m:r>
                    <w:rPr>
                      <w:rFonts w:ascii="Cambria Math" w:hAnsi="Cambria Math"/>
                    </w:rPr>
                    <m:t>E</m:t>
                  </m:r>
                </m:e>
              </m:d>
              <m:r>
                <w:rPr>
                  <w:rFonts w:ascii="Cambria Math" w:hAnsi="Cambria Math"/>
                </w:rPr>
                <m:t>[1-f</m:t>
              </m:r>
              <m:d>
                <m:dPr>
                  <m:ctrlPr>
                    <w:rPr>
                      <w:rFonts w:ascii="Cambria Math" w:hAnsi="Cambria Math"/>
                      <w:i/>
                    </w:rPr>
                  </m:ctrlPr>
                </m:dPr>
                <m:e>
                  <m:r>
                    <w:rPr>
                      <w:rFonts w:ascii="Cambria Math" w:hAnsi="Cambria Math"/>
                    </w:rPr>
                    <m:t>E</m:t>
                  </m:r>
                </m:e>
              </m:d>
              <m:r>
                <w:rPr>
                  <w:rFonts w:ascii="Cambria Math" w:hAnsi="Cambria Math"/>
                </w:rPr>
                <m:t>] dE</m:t>
              </m:r>
            </m:e>
          </m:nary>
        </m:oMath>
      </m:oMathPara>
    </w:p>
    <w:p w:rsidR="002808EF" w:rsidRPr="00310444" w:rsidRDefault="00310444" w:rsidP="00310444">
      <w:pPr>
        <w:pStyle w:val="ListParagraph"/>
        <w:numPr>
          <w:ilvl w:val="2"/>
          <w:numId w:val="4"/>
        </w:numPr>
      </w:pPr>
      <w:r>
        <w:t xml:space="preserve">The distributions (i.e. </w:t>
      </w:r>
      <m:oMath>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oMath>
      <w:r>
        <w:rPr>
          <w:rFonts w:eastAsiaTheme="minorEastAsia"/>
        </w:rPr>
        <w:t>) show that most electrons/holes exist in the region near the band edge:</w:t>
      </w:r>
    </w:p>
    <w:p w:rsidR="00310444" w:rsidRDefault="00310444" w:rsidP="00310444">
      <w:pPr>
        <w:jc w:val="center"/>
      </w:pPr>
      <w:r>
        <w:rPr>
          <w:noProof/>
        </w:rPr>
        <w:drawing>
          <wp:inline distT="0" distB="0" distL="0" distR="0" wp14:anchorId="61303F10" wp14:editId="3891DE62">
            <wp:extent cx="1152525" cy="14192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152525" cy="1419225"/>
                    </a:xfrm>
                    <a:prstGeom prst="rect">
                      <a:avLst/>
                    </a:prstGeom>
                  </pic:spPr>
                </pic:pic>
              </a:graphicData>
            </a:graphic>
          </wp:inline>
        </w:drawing>
      </w:r>
    </w:p>
    <w:p w:rsidR="00310444" w:rsidRDefault="0056410C" w:rsidP="00310444">
      <w:pPr>
        <w:pStyle w:val="ListParagraph"/>
        <w:numPr>
          <w:ilvl w:val="2"/>
          <w:numId w:val="4"/>
        </w:numPr>
      </w:pPr>
      <w:r>
        <w:t xml:space="preserve">If the Fermi energy is closer to the conduction band, the number of </w:t>
      </w:r>
      <w:r w:rsidR="007A2FCD">
        <w:t xml:space="preserve">electron states is higher than the number of hole states and vice versa. When it is on the midgap energy, the populations are </w:t>
      </w:r>
      <w:r w:rsidR="00A648E0">
        <w:t xml:space="preserve">approximately </w:t>
      </w:r>
      <w:r w:rsidR="007A2FCD">
        <w:t>equal</w:t>
      </w:r>
    </w:p>
    <w:p w:rsidR="0072429B" w:rsidRDefault="0072429B" w:rsidP="0072429B">
      <w:pPr>
        <w:pStyle w:val="ListParagraph"/>
        <w:numPr>
          <w:ilvl w:val="2"/>
          <w:numId w:val="4"/>
        </w:numPr>
      </w:pPr>
      <w:r>
        <w:t>Using the 3D density of states, the electron and hole densities for the two bands can be found by integrating the above distributions and making some approximations:</w:t>
      </w:r>
    </w:p>
    <w:p w:rsidR="0072429B" w:rsidRPr="00986959" w:rsidRDefault="0072429B" w:rsidP="0072429B">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oMath>
      </m:oMathPara>
    </w:p>
    <w:p w:rsidR="0072429B" w:rsidRDefault="0072429B" w:rsidP="0072429B">
      <m:oMathPara>
        <m:oMath>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v</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/kT</m:t>
              </m:r>
            </m:sup>
          </m:sSup>
        </m:oMath>
      </m:oMathPara>
    </w:p>
    <w:p w:rsidR="0072429B" w:rsidRPr="00986959" w:rsidRDefault="00C461F9" w:rsidP="0072429B">
      <w:pPr>
        <w:pStyle w:val="ListParagraph"/>
        <w:numPr>
          <w:ilvl w:val="3"/>
          <w:numId w:val="4"/>
        </w:numPr>
      </w:pP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72429B">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v</m:t>
            </m:r>
          </m:sub>
        </m:sSub>
      </m:oMath>
      <w:r w:rsidR="0072429B">
        <w:rPr>
          <w:rFonts w:eastAsiaTheme="minorEastAsia"/>
        </w:rPr>
        <w:t xml:space="preserve"> are terms that have a lot of the constants from the 3D density of states, they’re called the ‘effective density of states’ for their respective bands</w:t>
      </w:r>
    </w:p>
    <w:p w:rsidR="0072429B" w:rsidRDefault="00C461F9" w:rsidP="0072429B">
      <m:oMathPara>
        <m:oMath>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c</m:t>
              </m:r>
            </m:sub>
          </m:sSub>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2</m:t>
                  </m:r>
                </m:sup>
              </m:sSubSup>
              <m:sSub>
                <m:sSubPr>
                  <m:ctrlPr>
                    <w:rPr>
                      <w:rFonts w:ascii="Cambria Math" w:hAnsi="Cambria Math"/>
                      <w:i/>
                    </w:rPr>
                  </m:ctrlPr>
                </m:sSubPr>
                <m:e>
                  <m:r>
                    <w:rPr>
                      <w:rFonts w:ascii="Cambria Math" w:hAnsi="Cambria Math"/>
                    </w:rPr>
                    <m:t>m</m:t>
                  </m:r>
                </m:e>
                <m:sub>
                  <m:r>
                    <w:rPr>
                      <w:rFonts w:ascii="Cambria Math" w:hAnsi="Cambria Math"/>
                    </w:rPr>
                    <m:t>l</m:t>
                  </m:r>
                </m:sub>
              </m:sSub>
            </m:e>
          </m:rad>
          <m:sSup>
            <m:sSupPr>
              <m:ctrlPr>
                <w:rPr>
                  <w:rFonts w:ascii="Cambria Math" w:hAnsi="Cambria Math"/>
                  <w:i/>
                </w:rPr>
              </m:ctrlPr>
            </m:sSupPr>
            <m:e>
              <m:d>
                <m:dPr>
                  <m:ctrlPr>
                    <w:rPr>
                      <w:rFonts w:ascii="Cambria Math" w:hAnsi="Cambria Math"/>
                      <w:i/>
                    </w:rPr>
                  </m:ctrlPr>
                </m:dPr>
                <m:e>
                  <m:f>
                    <m:fPr>
                      <m:ctrlPr>
                        <w:rPr>
                          <w:rFonts w:ascii="Cambria Math" w:eastAsia="MingLiU-ExtB" w:hAnsi="Cambria Math" w:cs="MingLiU-ExtB"/>
                        </w:rPr>
                      </m:ctrlPr>
                    </m:fPr>
                    <m:num>
                      <m:r>
                        <w:rPr>
                          <w:rFonts w:ascii="Cambria Math" w:hAnsi="Cambria Math"/>
                        </w:rPr>
                        <m:t>2</m:t>
                      </m:r>
                      <m:r>
                        <w:rPr>
                          <w:rFonts w:ascii="Cambria Math" w:eastAsia="MingLiU-ExtB" w:hAnsi="Cambria Math" w:cs="MingLiU-ExtB"/>
                        </w:rPr>
                        <m:t>πkT</m:t>
                      </m:r>
                      <m:ctrlPr>
                        <w:rPr>
                          <w:rFonts w:ascii="Cambria Math" w:hAnsi="Cambria Math"/>
                          <w:i/>
                        </w:rPr>
                      </m:ctrlPr>
                    </m:num>
                    <m:den>
                      <m:sSup>
                        <m:sSupPr>
                          <m:ctrlPr>
                            <w:rPr>
                              <w:rFonts w:ascii="Cambria Math" w:eastAsia="MingLiU-ExtB" w:hAnsi="Cambria Math" w:cs="MingLiU-ExtB"/>
                            </w:rPr>
                          </m:ctrlPr>
                        </m:sSupPr>
                        <m:e>
                          <m:r>
                            <m:rPr>
                              <m:sty m:val="p"/>
                            </m:rPr>
                            <w:rPr>
                              <w:rFonts w:ascii="Cambria Math" w:eastAsia="MingLiU-ExtB" w:hAnsi="Cambria Math" w:cs="MingLiU-ExtB"/>
                            </w:rPr>
                            <m:t>ℏ</m:t>
                          </m:r>
                        </m:e>
                        <m:sup>
                          <m:r>
                            <m:rPr>
                              <m:sty m:val="p"/>
                            </m:rPr>
                            <w:rPr>
                              <w:rFonts w:ascii="Cambria Math" w:eastAsia="MingLiU-ExtB" w:hAnsi="Cambria Math" w:cs="MingLiU-ExtB"/>
                            </w:rPr>
                            <m:t>2</m:t>
                          </m:r>
                        </m:sup>
                      </m:sSup>
                    </m:den>
                  </m:f>
                </m:e>
              </m:d>
            </m:e>
            <m:sup>
              <m:r>
                <w:rPr>
                  <w:rFonts w:ascii="Cambria Math" w:hAnsi="Cambria Math"/>
                </w:rPr>
                <m:t>3/2</m:t>
              </m:r>
            </m:sup>
          </m:sSup>
        </m:oMath>
      </m:oMathPara>
    </w:p>
    <w:p w:rsidR="00170FD6" w:rsidRDefault="00170FD6" w:rsidP="00170FD6">
      <w:pPr>
        <w:pStyle w:val="ListParagraph"/>
        <w:numPr>
          <w:ilvl w:val="0"/>
          <w:numId w:val="3"/>
        </w:numPr>
      </w:pPr>
      <w:r>
        <w:t>Holes are electron states that are not currently occupied by an electron</w:t>
      </w:r>
      <w:r w:rsidR="006847F5">
        <w:t>, and are considered their own quasi-particle</w:t>
      </w:r>
    </w:p>
    <w:p w:rsidR="006149E0" w:rsidRDefault="006149E0" w:rsidP="006149E0">
      <w:pPr>
        <w:pStyle w:val="ListParagraph"/>
        <w:numPr>
          <w:ilvl w:val="0"/>
          <w:numId w:val="3"/>
        </w:numPr>
      </w:pPr>
      <w:r>
        <w:t>Energy band diagram: gives a plot of the allowed electron energy states as a function of position (in a given direction) within the material</w:t>
      </w:r>
    </w:p>
    <w:p w:rsidR="006149E0" w:rsidRDefault="006149E0" w:rsidP="006149E0">
      <w:pPr>
        <w:pStyle w:val="ListParagraph"/>
        <w:numPr>
          <w:ilvl w:val="1"/>
          <w:numId w:val="3"/>
        </w:numPr>
      </w:pPr>
      <w:r>
        <w:t>Hole energies increase as you move downward, and vice versa for electrons</w:t>
      </w:r>
    </w:p>
    <w:p w:rsidR="0085071E" w:rsidRDefault="0085071E" w:rsidP="006149E0">
      <w:pPr>
        <w:pStyle w:val="ListParagraph"/>
        <w:numPr>
          <w:ilvl w:val="1"/>
          <w:numId w:val="3"/>
        </w:numPr>
      </w:pPr>
      <w:r>
        <w:t>The kinetic energy of a particle is given by the displacement from its band edge</w:t>
      </w:r>
    </w:p>
    <w:p w:rsidR="0085071E" w:rsidRDefault="0085071E" w:rsidP="0085071E">
      <w:pPr>
        <w:pStyle w:val="ListParagraph"/>
        <w:numPr>
          <w:ilvl w:val="1"/>
          <w:numId w:val="3"/>
        </w:numPr>
      </w:pPr>
      <w:r>
        <w:t>When an electric field is applied to the material, the bands “bend” and the edges become a function of position</w:t>
      </w:r>
    </w:p>
    <w:p w:rsidR="00715D3A" w:rsidRDefault="00715D3A" w:rsidP="00715D3A">
      <w:pPr>
        <w:pStyle w:val="ListParagraph"/>
        <w:numPr>
          <w:ilvl w:val="0"/>
          <w:numId w:val="3"/>
        </w:numPr>
      </w:pPr>
      <w:r>
        <w:t>Electrostatic potential: potential of carriers, with some arbitrary reference; defined for a positive charge</w:t>
      </w:r>
    </w:p>
    <w:p w:rsidR="007C7509" w:rsidRPr="007C7509" w:rsidRDefault="00C461F9" w:rsidP="007C7509">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/q</m:t>
          </m:r>
        </m:oMath>
      </m:oMathPara>
    </w:p>
    <w:p w:rsidR="007C7509" w:rsidRDefault="00C461F9" w:rsidP="007C7509">
      <m:oMathPara>
        <m:oMath>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oMath>
      </m:oMathPara>
    </w:p>
    <w:p w:rsidR="000A33F8" w:rsidRDefault="000A33F8" w:rsidP="000A33F8">
      <w:pPr>
        <w:pStyle w:val="ListParagraph"/>
        <w:numPr>
          <w:ilvl w:val="0"/>
          <w:numId w:val="3"/>
        </w:numPr>
      </w:pPr>
      <w:r>
        <w:t>Intrinsic semiconductor</w:t>
      </w:r>
    </w:p>
    <w:p w:rsidR="000A33F8" w:rsidRDefault="000A33F8" w:rsidP="000A33F8">
      <w:pPr>
        <w:pStyle w:val="ListParagraph"/>
        <w:numPr>
          <w:ilvl w:val="1"/>
          <w:numId w:val="3"/>
        </w:numPr>
      </w:pPr>
      <w:r>
        <w:t>Without doping, a semiconductor has about the same number of holes and electrons (if an electron was promoted to the conduction band, then a hole must have been created in the valence band</w:t>
      </w:r>
      <w:r w:rsidR="0072429B">
        <w:t xml:space="preserve">; </w:t>
      </w:r>
      <m:oMath>
        <m:r>
          <w:rPr>
            <w:rFonts w:ascii="Cambria Math" w:hAnsi="Cambria Math"/>
          </w:rPr>
          <m:t>n=p</m:t>
        </m:r>
      </m:oMath>
      <w:r>
        <w:t>)</w:t>
      </w:r>
    </w:p>
    <w:p w:rsidR="00986959" w:rsidRPr="0072429B" w:rsidRDefault="0072429B" w:rsidP="0072429B">
      <w:pPr>
        <w:pStyle w:val="ListParagraph"/>
        <w:numPr>
          <w:ilvl w:val="1"/>
          <w:numId w:val="3"/>
        </w:numPr>
      </w:pPr>
      <w:r>
        <w:t xml:space="preserve">The Fermi level of an ISC is given by setting </w:t>
      </w:r>
      <m:oMath>
        <m:r>
          <w:rPr>
            <w:rFonts w:ascii="Cambria Math" w:hAnsi="Cambria Math"/>
          </w:rPr>
          <m:t>n=p</m:t>
        </m:r>
      </m:oMath>
      <w:r>
        <w:rPr>
          <w:rFonts w:eastAsiaTheme="minorEastAsia"/>
        </w:rPr>
        <w:t xml:space="preserve"> and solving for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f</m:t>
            </m:r>
          </m:sub>
        </m:sSub>
      </m:oMath>
      <w:r w:rsidR="003514E9">
        <w:rPr>
          <w:rFonts w:eastAsiaTheme="minorEastAsia"/>
        </w:rPr>
        <w:t xml:space="preserve"> (it is very near the bandgap)</w:t>
      </w:r>
      <w:r>
        <w:rPr>
          <w:rFonts w:eastAsiaTheme="minorEastAsia"/>
        </w:rPr>
        <w:t>:</w:t>
      </w:r>
    </w:p>
    <w:p w:rsidR="0072429B" w:rsidRPr="0072429B" w:rsidRDefault="00C461F9" w:rsidP="0072429B">
      <m:oMathPara>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num>
            <m:den>
              <m:r>
                <w:rPr>
                  <w:rFonts w:ascii="Cambria Math"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kT</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c</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den>
                  </m:f>
                </m:e>
              </m:d>
            </m:e>
          </m:func>
        </m:oMath>
      </m:oMathPara>
    </w:p>
    <w:p w:rsidR="0072429B" w:rsidRDefault="008A0F63" w:rsidP="0072429B">
      <w:pPr>
        <w:pStyle w:val="ListParagraph"/>
        <w:numPr>
          <w:ilvl w:val="1"/>
          <w:numId w:val="3"/>
        </w:numPr>
      </w:pPr>
      <w:r>
        <w:t>C</w:t>
      </w:r>
      <w:r w:rsidR="003514E9">
        <w:t xml:space="preserve">arrier concentration is </w:t>
      </w:r>
      <w:r w:rsidR="006028BC">
        <w:t>given by putting this back into the density expressions</w:t>
      </w:r>
      <w:r w:rsidR="00D12A5C">
        <w:t xml:space="preserve"> (these are totally general)</w:t>
      </w:r>
      <w:r w:rsidR="006028BC">
        <w:t>:</w:t>
      </w:r>
    </w:p>
    <w:p w:rsidR="006028BC" w:rsidRPr="00EC0592" w:rsidRDefault="00C461F9" w:rsidP="006028B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/2kT</m:t>
              </m:r>
            </m:sup>
          </m:sSup>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/2kT</m:t>
              </m:r>
            </m:sup>
          </m:sSup>
        </m:oMath>
      </m:oMathPara>
    </w:p>
    <w:p w:rsidR="00EC0592" w:rsidRPr="00986959" w:rsidRDefault="00EC0592" w:rsidP="00EC0592">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)/kT</m:t>
              </m:r>
            </m:sup>
          </m:sSup>
        </m:oMath>
      </m:oMathPara>
    </w:p>
    <w:p w:rsidR="00EC0592" w:rsidRDefault="00EC0592" w:rsidP="006028BC">
      <m:oMathPara>
        <m:oMath>
          <m:r>
            <w:rPr>
              <w:rFonts w:ascii="Cambria Math" w:eastAsiaTheme="minorEastAsia" w:hAnsi="Cambria Math"/>
            </w:rPr>
            <m:t>→</m:t>
          </m:r>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)/kT</m:t>
              </m:r>
            </m:sup>
          </m:sSup>
        </m:oMath>
      </m:oMathPara>
    </w:p>
    <w:p w:rsidR="006028BC" w:rsidRDefault="000470CE" w:rsidP="000470CE">
      <w:pPr>
        <w:pStyle w:val="ListParagraph"/>
        <w:numPr>
          <w:ilvl w:val="0"/>
          <w:numId w:val="3"/>
        </w:numPr>
      </w:pPr>
      <w:r>
        <w:t>In general, no matter what the doping is, in equilibrium</w:t>
      </w:r>
    </w:p>
    <w:p w:rsidR="000470CE" w:rsidRDefault="000470CE" w:rsidP="000470CE">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oMath>
      </m:oMathPara>
    </w:p>
    <w:p w:rsidR="0085071E" w:rsidRDefault="000A33F8" w:rsidP="000A33F8">
      <w:pPr>
        <w:pStyle w:val="ListParagraph"/>
        <w:numPr>
          <w:ilvl w:val="0"/>
          <w:numId w:val="3"/>
        </w:numPr>
      </w:pPr>
      <w:r>
        <w:t>Doping</w:t>
      </w:r>
      <w:r w:rsidR="001D0078">
        <w:t xml:space="preserve">: replacing atoms of the original lattice with other atoms that either have an electron surplus or electron deficiency </w:t>
      </w:r>
      <w:r w:rsidR="007459BC">
        <w:t>– creates extrinsic semiconductors</w:t>
      </w:r>
    </w:p>
    <w:p w:rsidR="00F823B9" w:rsidRDefault="00511CCE" w:rsidP="00F823B9">
      <w:pPr>
        <w:pStyle w:val="ListParagraph"/>
        <w:numPr>
          <w:ilvl w:val="1"/>
          <w:numId w:val="3"/>
        </w:numPr>
      </w:pPr>
      <w:r>
        <w:t xml:space="preserve">The electrical conductivity of a semiconductor is dominated by the type and concentration of </w:t>
      </w:r>
      <w:r w:rsidR="00E3392E">
        <w:t>these impurity atoms</w:t>
      </w:r>
    </w:p>
    <w:p w:rsidR="00F823B9" w:rsidRDefault="00F823B9" w:rsidP="00F823B9">
      <w:pPr>
        <w:pStyle w:val="ListParagraph"/>
        <w:numPr>
          <w:ilvl w:val="1"/>
          <w:numId w:val="3"/>
        </w:numPr>
      </w:pPr>
      <w:r>
        <w:t>Donors: atoms that have an extra electron that thermal energy can excite into the conduction band</w:t>
      </w:r>
      <w:r w:rsidR="006C7D18">
        <w:t xml:space="preserve"> (ex. phosphorus)</w:t>
      </w:r>
    </w:p>
    <w:p w:rsidR="00F823B9" w:rsidRDefault="00F823B9" w:rsidP="00F823B9">
      <w:pPr>
        <w:pStyle w:val="ListParagraph"/>
        <w:numPr>
          <w:ilvl w:val="2"/>
          <w:numId w:val="3"/>
        </w:numPr>
      </w:pPr>
      <w:r>
        <w:t>Become positive when ionized</w:t>
      </w:r>
    </w:p>
    <w:p w:rsidR="00F823B9" w:rsidRDefault="00F823B9" w:rsidP="00F823B9">
      <w:pPr>
        <w:pStyle w:val="ListParagraph"/>
        <w:numPr>
          <w:ilvl w:val="1"/>
          <w:numId w:val="3"/>
        </w:numPr>
      </w:pPr>
      <w:r>
        <w:t>Acceptors: atoms that are missing an electron, a spot which can be filled from the valence band through thermal excitations</w:t>
      </w:r>
      <w:r w:rsidR="006C7D18">
        <w:t xml:space="preserve"> (ex. boron)</w:t>
      </w:r>
    </w:p>
    <w:p w:rsidR="00F823B9" w:rsidRDefault="00F823B9" w:rsidP="00F823B9">
      <w:pPr>
        <w:pStyle w:val="ListParagraph"/>
        <w:numPr>
          <w:ilvl w:val="2"/>
          <w:numId w:val="3"/>
        </w:numPr>
      </w:pPr>
      <w:r>
        <w:t>Becomes negative when “ionized”</w:t>
      </w:r>
    </w:p>
    <w:p w:rsidR="00BD43E5" w:rsidRDefault="00BD43E5" w:rsidP="00BD43E5">
      <w:pPr>
        <w:pStyle w:val="ListParagraph"/>
        <w:numPr>
          <w:ilvl w:val="1"/>
          <w:numId w:val="3"/>
        </w:numPr>
      </w:pPr>
      <w:r>
        <w:t>In both these cases, the energy of the impurity atom has to be close enough to its respective edge for a chance to be ionized</w:t>
      </w:r>
      <w:r w:rsidR="00160903">
        <w:t xml:space="preserve"> (thermal energy must be greater than </w:t>
      </w:r>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oMath>
      <w:r w:rsidR="0016090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sidR="00160903">
        <w:t>)</w:t>
      </w:r>
    </w:p>
    <w:p w:rsidR="0071636E" w:rsidRPr="009973F3" w:rsidRDefault="0071636E" w:rsidP="0071636E">
      <w:pPr>
        <w:pStyle w:val="ListParagraph"/>
        <w:numPr>
          <w:ilvl w:val="1"/>
          <w:numId w:val="3"/>
        </w:numPr>
      </w:pPr>
      <w:r>
        <w:t xml:space="preserve">SC with more donors than acceptors is </w:t>
      </w:r>
      <w:r w:rsidRPr="00A7285C">
        <w:rPr>
          <w:b/>
        </w:rPr>
        <w:t>n-type</w:t>
      </w:r>
      <w:r>
        <w:t xml:space="preserve">, and SC with more acceptors than donors is </w:t>
      </w:r>
      <w:r w:rsidRPr="00A7285C">
        <w:rPr>
          <w:b/>
        </w:rPr>
        <w:t>p-type</w:t>
      </w:r>
    </w:p>
    <w:p w:rsidR="009973F3" w:rsidRDefault="009973F3" w:rsidP="0071636E">
      <w:pPr>
        <w:pStyle w:val="ListParagraph"/>
        <w:numPr>
          <w:ilvl w:val="1"/>
          <w:numId w:val="3"/>
        </w:numPr>
      </w:pPr>
      <w:r>
        <w:t>Debye length: the distance it takes for the energy bands of a semiconductor to respond to an abrupt change in dopant density:</w:t>
      </w:r>
    </w:p>
    <w:p w:rsidR="009973F3" w:rsidRDefault="00C461F9" w:rsidP="009973F3">
      <m:oMathPara>
        <m:oMath>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d,a</m:t>
                      </m:r>
                    </m:sub>
                  </m:sSub>
                </m:den>
              </m:f>
            </m:e>
          </m:rad>
        </m:oMath>
      </m:oMathPara>
    </w:p>
    <w:p w:rsidR="00A7285C" w:rsidRDefault="00B436FC" w:rsidP="00B436FC">
      <w:pPr>
        <w:pStyle w:val="ListParagraph"/>
        <w:numPr>
          <w:ilvl w:val="0"/>
          <w:numId w:val="3"/>
        </w:numPr>
      </w:pPr>
      <w:r>
        <w:t>Extrinsic semiconductor</w:t>
      </w:r>
    </w:p>
    <w:p w:rsidR="00747BD8" w:rsidRDefault="00DA7707" w:rsidP="00747BD8">
      <w:pPr>
        <w:pStyle w:val="ListParagraph"/>
        <w:numPr>
          <w:ilvl w:val="1"/>
          <w:numId w:val="3"/>
        </w:numPr>
      </w:pPr>
      <w:r>
        <w:t>Charge neutrality dictates that</w:t>
      </w:r>
      <w:r w:rsidR="00011E4F">
        <w:t>, for any given location</w:t>
      </w:r>
    </w:p>
    <w:p w:rsidR="00DA7707" w:rsidRDefault="00DA7707" w:rsidP="00DA7707">
      <m:oMathPara>
        <m:oMath>
          <m:r>
            <w:rPr>
              <w:rFonts w:ascii="Cambria Math" w:hAnsi="Cambria Math"/>
            </w:rPr>
            <m:t>p-n+</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=0</m:t>
          </m:r>
        </m:oMath>
      </m:oMathPara>
    </w:p>
    <w:p w:rsidR="00DA7707" w:rsidRPr="00633443" w:rsidRDefault="00C461F9" w:rsidP="00565BAE">
      <w:pPr>
        <w:pStyle w:val="ListParagraph"/>
        <w:numPr>
          <w:ilvl w:val="2"/>
          <w:numId w:val="3"/>
        </w:numPr>
      </w:pPr>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oMath>
      <w:r w:rsidR="00565BAE">
        <w:rPr>
          <w:rFonts w:eastAsiaTheme="minorEastAsia"/>
        </w:rPr>
        <w:t xml:space="preserve"> and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oMath>
      <w:r w:rsidR="00565BAE">
        <w:rPr>
          <w:rFonts w:eastAsiaTheme="minorEastAsia"/>
        </w:rPr>
        <w:t xml:space="preserve"> are the ionized donors and acceptors; often times it is assumed that they are fully ionized so they will be written as simply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sidR="00565BAE">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a</m:t>
            </m:r>
          </m:sub>
        </m:sSub>
      </m:oMath>
    </w:p>
    <w:p w:rsidR="00633443" w:rsidRDefault="00633443" w:rsidP="00565BAE">
      <w:pPr>
        <w:pStyle w:val="ListParagraph"/>
        <w:numPr>
          <w:ilvl w:val="2"/>
          <w:numId w:val="3"/>
        </w:numPr>
      </w:pPr>
      <w:r>
        <w:t>If three are known, this can be used to solve for the 4</w:t>
      </w:r>
      <w:r w:rsidRPr="00633443">
        <w:rPr>
          <w:vertAlign w:val="superscript"/>
        </w:rPr>
        <w:t>th</w:t>
      </w:r>
      <w:r>
        <w:t xml:space="preserve"> (or if you want to solve for some parameters within the expressions for these concentrations)</w:t>
      </w:r>
    </w:p>
    <w:p w:rsidR="00633443" w:rsidRDefault="00633443" w:rsidP="00633443">
      <w:pPr>
        <w:pStyle w:val="ListParagraph"/>
        <w:numPr>
          <w:ilvl w:val="1"/>
          <w:numId w:val="3"/>
        </w:numPr>
      </w:pPr>
      <w:r>
        <w:t xml:space="preserve">Donor concentration is given by the following, if the Fermi energy and </w:t>
      </w:r>
      <w:r w:rsidR="005B4399">
        <w:t>impurity energy are known:</w:t>
      </w:r>
    </w:p>
    <w:p w:rsidR="005B4399" w:rsidRPr="005B4399" w:rsidRDefault="00C461F9" w:rsidP="005B4399">
      <w:pPr>
        <w:rPr>
          <w:rFonts w:eastAsiaTheme="minorEastAsia"/>
        </w:rPr>
      </w:pPr>
      <m:oMathPara>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e>
                          </m:d>
                        </m:num>
                        <m:den>
                          <m:r>
                            <w:rPr>
                              <w:rFonts w:ascii="Cambria Math" w:hAnsi="Cambria Math"/>
                            </w:rPr>
                            <m:t>kT</m:t>
                          </m:r>
                        </m:den>
                      </m:f>
                    </m:sup>
                  </m:sSup>
                </m:den>
              </m:f>
            </m:e>
          </m:d>
        </m:oMath>
      </m:oMathPara>
    </w:p>
    <w:p w:rsidR="005B4399" w:rsidRPr="00011E4F" w:rsidRDefault="00C461F9" w:rsidP="005B4399">
      <m:oMathPara>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1+4</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num>
                        <m:den>
                          <m:r>
                            <w:rPr>
                              <w:rFonts w:ascii="Cambria Math" w:hAnsi="Cambria Math"/>
                            </w:rPr>
                            <m:t>kT</m:t>
                          </m:r>
                        </m:den>
                      </m:f>
                    </m:sup>
                  </m:sSup>
                </m:den>
              </m:f>
            </m:e>
          </m:d>
        </m:oMath>
      </m:oMathPara>
    </w:p>
    <w:p w:rsidR="005B4399" w:rsidRDefault="00AC2D4C" w:rsidP="005B4399">
      <w:pPr>
        <w:pStyle w:val="ListParagraph"/>
        <w:numPr>
          <w:ilvl w:val="2"/>
          <w:numId w:val="3"/>
        </w:numPr>
      </w:pPr>
      <w:r>
        <w:t>2 and 4</w:t>
      </w:r>
      <w:r w:rsidR="005B4399">
        <w:t xml:space="preserve"> in</w:t>
      </w:r>
      <w:r>
        <w:t xml:space="preserve"> the denominator comes from some degeneracy</w:t>
      </w:r>
    </w:p>
    <w:p w:rsidR="00011E4F" w:rsidRDefault="00011E4F" w:rsidP="00011E4F">
      <w:pPr>
        <w:pStyle w:val="ListParagraph"/>
        <w:numPr>
          <w:ilvl w:val="1"/>
          <w:numId w:val="3"/>
        </w:numPr>
      </w:pPr>
      <w:r>
        <w:t>Fermi level depends on the concentration of ionized dopants</w:t>
      </w:r>
      <w:r w:rsidR="00185548">
        <w:t xml:space="preserve"> and their ionization energy</w:t>
      </w:r>
    </w:p>
    <w:p w:rsidR="005B4399" w:rsidRDefault="00DA286F" w:rsidP="005B4399">
      <w:pPr>
        <w:pStyle w:val="ListParagraph"/>
        <w:numPr>
          <w:ilvl w:val="2"/>
          <w:numId w:val="3"/>
        </w:numPr>
      </w:pPr>
      <w:r>
        <w:t>In n-type materials it is</w:t>
      </w:r>
      <w:r w:rsidR="005B4399">
        <w:t xml:space="preserve"> closer to the conduction band</w:t>
      </w:r>
      <w:r w:rsidR="00A648E5">
        <w:t>; in the case of complete ionization</w:t>
      </w:r>
      <w:r w:rsidR="005B4399">
        <w:t>:</w:t>
      </w:r>
    </w:p>
    <w:p w:rsidR="005B4399" w:rsidRPr="00126502" w:rsidRDefault="00C461F9" w:rsidP="005B4399">
      <w:pPr>
        <w:rPr>
          <w:i/>
        </w:rPr>
      </w:pPr>
      <m:oMathPara>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c</m:t>
                          </m:r>
                        </m:sub>
                      </m:sSub>
                    </m:num>
                    <m:den>
                      <m:sSub>
                        <m:sSubPr>
                          <m:ctrlPr>
                            <w:rPr>
                              <w:rFonts w:ascii="Cambria Math" w:hAnsi="Cambria Math"/>
                              <w:i/>
                            </w:rPr>
                          </m:ctrlPr>
                        </m:sSubPr>
                        <m:e>
                          <m:r>
                            <w:rPr>
                              <w:rFonts w:ascii="Cambria Math" w:hAnsi="Cambria Math"/>
                            </w:rPr>
                            <m:t>N</m:t>
                          </m:r>
                        </m:e>
                        <m:sub>
                          <m:r>
                            <w:rPr>
                              <w:rFonts w:ascii="Cambria Math" w:hAnsi="Cambria Math"/>
                            </w:rPr>
                            <m:t>d</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011E4F" w:rsidRDefault="005B4399" w:rsidP="00DA286F">
      <w:pPr>
        <w:pStyle w:val="ListParagraph"/>
        <w:numPr>
          <w:ilvl w:val="2"/>
          <w:numId w:val="3"/>
        </w:numPr>
      </w:pPr>
      <w:r>
        <w:t>I</w:t>
      </w:r>
      <w:r w:rsidR="00DA286F">
        <w:t>n p-ty</w:t>
      </w:r>
      <w:r>
        <w:t>pe it is closer to valence band:</w:t>
      </w:r>
    </w:p>
    <w:p w:rsidR="00A648E5" w:rsidRPr="00126502" w:rsidRDefault="00C461F9" w:rsidP="00A648E5">
      <w:pPr>
        <w:rPr>
          <w:i/>
        </w:rPr>
      </w:pPr>
      <m:oMathPara>
        <m:oMath>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v</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A1428" w:rsidRDefault="00AA1428" w:rsidP="00AA1428">
      <w:pPr>
        <w:pStyle w:val="ListParagraph"/>
        <w:numPr>
          <w:ilvl w:val="2"/>
          <w:numId w:val="3"/>
        </w:numPr>
      </w:pPr>
      <w:r>
        <w:t>For degenerately doped SC (heavily doped either p or n-type), the Fermi level can be assumed to fall on the valence/conduction band edge</w:t>
      </w:r>
    </w:p>
    <w:p w:rsidR="00A648E5" w:rsidRDefault="00537586" w:rsidP="00537586">
      <w:pPr>
        <w:pStyle w:val="ListParagraph"/>
        <w:numPr>
          <w:ilvl w:val="1"/>
          <w:numId w:val="3"/>
        </w:numPr>
      </w:pPr>
      <w:r>
        <w:t>The minority carrier concentration can be given by using the number of ionized donors</w:t>
      </w:r>
      <w:r w:rsidR="00FD0ADC">
        <w:t>, assuming that they constitute essentially the entire contribution to the majority carrier concentration:</w:t>
      </w:r>
    </w:p>
    <w:p w:rsidR="00FD0ADC" w:rsidRPr="00FD0ADC" w:rsidRDefault="00FD0ADC" w:rsidP="00FD0ADC">
      <w:pPr>
        <w:rPr>
          <w:rFonts w:eastAsiaTheme="minorEastAsia"/>
        </w:rPr>
      </w:pPr>
      <m:oMathPara>
        <m:oMath>
          <m:r>
            <w:rPr>
              <w:rFonts w:ascii="Cambria Math" w:hAnsi="Cambria Math"/>
            </w:rPr>
            <m:t>p=</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hAnsi="Cambria Math"/>
            </w:rPr>
            <m:t xml:space="preserve">        </m:t>
          </m:r>
          <m:r>
            <m:rPr>
              <m:sty m:val="p"/>
            </m:rPr>
            <w:rPr>
              <w:rFonts w:ascii="Cambria Math" w:hAnsi="Cambria Math"/>
            </w:rPr>
            <m:t>(n-type)</m:t>
          </m:r>
        </m:oMath>
      </m:oMathPara>
    </w:p>
    <w:p w:rsidR="00FD0ADC" w:rsidRPr="00FD0ADC" w:rsidRDefault="00FD0ADC" w:rsidP="00FD0ADC">
      <w:pPr>
        <w:rPr>
          <w:rFonts w:eastAsiaTheme="minorEastAsia"/>
        </w:rPr>
      </w:pPr>
      <m:oMathPara>
        <m:oMath>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 xml:space="preserve">        (</m:t>
          </m:r>
          <m:r>
            <m:rPr>
              <m:sty m:val="p"/>
            </m:rPr>
            <w:rPr>
              <w:rFonts w:ascii="Cambria Math" w:hAnsi="Cambria Math"/>
            </w:rPr>
            <m:t>p-type</m:t>
          </m:r>
          <m:r>
            <w:rPr>
              <w:rFonts w:ascii="Cambria Math" w:hAnsi="Cambria Math"/>
            </w:rPr>
            <m:t>)</m:t>
          </m:r>
        </m:oMath>
      </m:oMathPara>
    </w:p>
    <w:p w:rsidR="00FD0ADC" w:rsidRDefault="00AA1428" w:rsidP="00AA1428">
      <w:pPr>
        <w:pStyle w:val="ListParagraph"/>
        <w:numPr>
          <w:ilvl w:val="0"/>
          <w:numId w:val="3"/>
        </w:numPr>
      </w:pPr>
      <w:r>
        <w:t>Carrier transport</w:t>
      </w:r>
    </w:p>
    <w:p w:rsidR="00AA1428" w:rsidRDefault="00AA1428" w:rsidP="00AA1428">
      <w:pPr>
        <w:pStyle w:val="ListParagraph"/>
        <w:numPr>
          <w:ilvl w:val="1"/>
          <w:numId w:val="3"/>
        </w:numPr>
      </w:pPr>
      <w:r>
        <w:t>Two major types: drift and diffusion</w:t>
      </w:r>
    </w:p>
    <w:p w:rsidR="00AA1428" w:rsidRDefault="00AA1428" w:rsidP="00AA1428">
      <w:pPr>
        <w:pStyle w:val="ListParagraph"/>
        <w:numPr>
          <w:ilvl w:val="1"/>
          <w:numId w:val="3"/>
        </w:numPr>
      </w:pPr>
      <w:r>
        <w:t>Drift: the movement of carriers under the force of an electric field</w:t>
      </w:r>
    </w:p>
    <w:p w:rsidR="006B6BD0" w:rsidRDefault="00446C1E" w:rsidP="006B6BD0">
      <w:pPr>
        <w:pStyle w:val="ListParagraph"/>
        <w:numPr>
          <w:ilvl w:val="2"/>
          <w:numId w:val="3"/>
        </w:numPr>
      </w:pPr>
      <w:r>
        <w:t>Holes drift in the direction of the field, and electrons drift in the opposite direction</w:t>
      </w:r>
    </w:p>
    <w:p w:rsidR="00446C1E" w:rsidRDefault="00616FA5" w:rsidP="006B6BD0">
      <w:pPr>
        <w:pStyle w:val="ListParagraph"/>
        <w:numPr>
          <w:ilvl w:val="2"/>
          <w:numId w:val="3"/>
        </w:numPr>
      </w:pPr>
      <w:r>
        <w:t>Carriers are not infinitely accelerated because of inter-particle collisions that make the carriers lose their momentum – the velocity has a maximum</w:t>
      </w:r>
    </w:p>
    <w:p w:rsidR="00B9453E" w:rsidRDefault="00B9453E" w:rsidP="006B6BD0">
      <w:pPr>
        <w:pStyle w:val="ListParagraph"/>
        <w:numPr>
          <w:ilvl w:val="2"/>
          <w:numId w:val="3"/>
        </w:numPr>
      </w:pPr>
      <w:r>
        <w:t>Mobility: a measure of the carrier speed acquired by a reasonably small E field</w:t>
      </w:r>
      <w:r w:rsidR="0061793D">
        <w:t>, assuming that the carriers are in thermal equilibrium with the lattice</w:t>
      </w:r>
    </w:p>
    <w:p w:rsidR="00B9453E" w:rsidRDefault="00C461F9" w:rsidP="00B9453E">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r>
            <w:rPr>
              <w:rFonts w:ascii="Cambria Math" w:hAnsi="Cambria Math"/>
            </w:rPr>
            <m:t>=μ</m:t>
          </m:r>
          <m:r>
            <m:rPr>
              <m:scr m:val="script"/>
            </m:rPr>
            <w:rPr>
              <w:rFonts w:ascii="Cambria Math" w:hAnsi="Cambria Math"/>
            </w:rPr>
            <m:t>E</m:t>
          </m:r>
        </m:oMath>
      </m:oMathPara>
    </w:p>
    <w:p w:rsidR="000C5552" w:rsidRDefault="000C5552" w:rsidP="000C5552">
      <w:pPr>
        <w:pStyle w:val="ListParagraph"/>
        <w:numPr>
          <w:ilvl w:val="3"/>
          <w:numId w:val="3"/>
        </w:numPr>
      </w:pPr>
      <w:r>
        <w:t>Mobility takes into account many different factors, including lattice scattering, impurity scattering, carrier-carrier scattering,</w:t>
      </w:r>
      <w:r w:rsidR="00B47CE1">
        <w:t xml:space="preserve"> phonon scattering,</w:t>
      </w:r>
      <w:r>
        <w:t xml:space="preserve"> etc.</w:t>
      </w:r>
    </w:p>
    <w:p w:rsidR="000C5552" w:rsidRPr="00BA2B1A" w:rsidRDefault="00C461F9" w:rsidP="000C5552">
      <w:pPr>
        <w:rPr>
          <w:i/>
        </w:rPr>
      </w:pPr>
      <m:oMathPara>
        <m:oMath>
          <m:f>
            <m:fPr>
              <m:ctrlPr>
                <w:rPr>
                  <w:rFonts w:ascii="Cambria Math" w:hAnsi="Cambria Math"/>
                  <w:i/>
                </w:rPr>
              </m:ctrlPr>
            </m:fPr>
            <m:num>
              <m:r>
                <w:rPr>
                  <w:rFonts w:ascii="Cambria Math" w:hAnsi="Cambria Math"/>
                </w:rPr>
                <m:t>1</m:t>
              </m:r>
            </m:num>
            <m:den>
              <m:r>
                <w:rPr>
                  <w:rFonts w:ascii="Cambria Math" w:hAnsi="Cambria Math"/>
                </w:rPr>
                <m:t>μ</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L</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I</m:t>
                  </m:r>
                </m:sub>
              </m:sSub>
            </m:den>
          </m:f>
          <m:r>
            <w:rPr>
              <w:rFonts w:ascii="Cambria Math" w:hAnsi="Cambria Math"/>
            </w:rPr>
            <m:t>+…</m:t>
          </m:r>
        </m:oMath>
      </m:oMathPara>
    </w:p>
    <w:p w:rsidR="000C5552" w:rsidRDefault="0065665B" w:rsidP="000C5552">
      <w:pPr>
        <w:pStyle w:val="ListParagraph"/>
        <w:numPr>
          <w:ilvl w:val="3"/>
          <w:numId w:val="3"/>
        </w:numPr>
      </w:pPr>
      <w:r>
        <w:t xml:space="preserve">At high temperatures it is dominated </w:t>
      </w:r>
      <w:r w:rsidR="00E56817">
        <w:t>by lattice scattering, low temperatures by doping concentration/impurity scattering</w:t>
      </w:r>
      <w:r w:rsidR="00BA2B1A">
        <w:t>; overall it decreases with temperature</w:t>
      </w:r>
    </w:p>
    <w:p w:rsidR="00907449" w:rsidRDefault="00907449" w:rsidP="000C5552">
      <w:pPr>
        <w:pStyle w:val="ListParagraph"/>
        <w:numPr>
          <w:ilvl w:val="3"/>
          <w:numId w:val="3"/>
        </w:numPr>
      </w:pPr>
      <w:r>
        <w:t>Surface mobility and bulk mobility are different; MOSFETs are dominated by surface mobility</w:t>
      </w:r>
    </w:p>
    <w:p w:rsidR="00881282" w:rsidRDefault="00881282" w:rsidP="00881282">
      <w:pPr>
        <w:pStyle w:val="ListParagraph"/>
        <w:numPr>
          <w:ilvl w:val="2"/>
          <w:numId w:val="3"/>
        </w:numPr>
      </w:pPr>
      <w:r>
        <w:t>Drift current density is given by</w:t>
      </w:r>
    </w:p>
    <w:p w:rsidR="00881282" w:rsidRPr="00881282" w:rsidRDefault="00C461F9"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 drift</m:t>
              </m:r>
            </m:sub>
          </m:sSub>
          <m:r>
            <w:rPr>
              <w:rFonts w:ascii="Cambria Math" w:hAnsi="Cambria Math"/>
            </w:rPr>
            <m:t>=qn</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oMath>
      </m:oMathPara>
    </w:p>
    <w:p w:rsidR="00BA2B1A" w:rsidRPr="00BA2B1A" w:rsidRDefault="00C461F9"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p,drift</m:t>
              </m:r>
            </m:sub>
          </m:sSub>
          <m:r>
            <w:rPr>
              <w:rFonts w:ascii="Cambria Math" w:hAnsi="Cambria Math"/>
            </w:rPr>
            <m:t>=qp</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oMath>
      </m:oMathPara>
    </w:p>
    <w:p w:rsidR="00881282" w:rsidRDefault="00BA2B1A" w:rsidP="00BA2B1A">
      <w:pPr>
        <w:pStyle w:val="ListParagraph"/>
        <w:numPr>
          <w:ilvl w:val="3"/>
          <w:numId w:val="3"/>
        </w:numPr>
      </w:pPr>
      <w:r>
        <w:t>The total drift current is a combination of the two, but in general the minority carrier is insignificant</w:t>
      </w:r>
    </w:p>
    <w:p w:rsidR="00BA2B1A" w:rsidRDefault="00BA2B1A" w:rsidP="00BA2B1A">
      <w:pPr>
        <w:pStyle w:val="ListParagraph"/>
        <w:numPr>
          <w:ilvl w:val="2"/>
          <w:numId w:val="3"/>
        </w:numPr>
      </w:pPr>
      <w:r>
        <w:t xml:space="preserve">Resistivity is given by </w:t>
      </w:r>
      <w:r w:rsidR="00C013B7">
        <w:t>comparison of the drift current to Ohm’s law (</w:t>
      </w:r>
      <m:oMath>
        <m:r>
          <w:rPr>
            <w:rFonts w:ascii="Cambria Math" w:hAnsi="Cambria Math"/>
          </w:rPr>
          <m:t>J=σ</m:t>
        </m:r>
        <m:r>
          <m:rPr>
            <m:scr m:val="script"/>
          </m:rPr>
          <w:rPr>
            <w:rFonts w:ascii="Cambria Math" w:hAnsi="Cambria Math"/>
          </w:rPr>
          <m:t>E</m:t>
        </m:r>
      </m:oMath>
      <w:r w:rsidR="00C013B7">
        <w:t>):</w:t>
      </w:r>
    </w:p>
    <w:p w:rsidR="00C013B7" w:rsidRDefault="00C013B7" w:rsidP="00C013B7">
      <m:oMathPara>
        <m:oMath>
          <m:r>
            <w:rPr>
              <w:rFonts w:ascii="Cambria Math" w:hAnsi="Cambria Math"/>
            </w:rPr>
            <m:t>ρ=</m:t>
          </m:r>
          <m:f>
            <m:fPr>
              <m:ctrlPr>
                <w:rPr>
                  <w:rFonts w:ascii="Cambria Math" w:hAnsi="Cambria Math"/>
                  <w:i/>
                </w:rPr>
              </m:ctrlPr>
            </m:fPr>
            <m:num>
              <m:r>
                <w:rPr>
                  <w:rFonts w:ascii="Cambria Math" w:hAnsi="Cambria Math"/>
                </w:rPr>
                <m:t>1</m:t>
              </m:r>
            </m:num>
            <m:den>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den>
          </m:f>
        </m:oMath>
      </m:oMathPara>
    </w:p>
    <w:p w:rsidR="00C013B7" w:rsidRPr="00224B6A" w:rsidRDefault="0061793D" w:rsidP="00BA2B1A">
      <w:pPr>
        <w:pStyle w:val="ListParagraph"/>
        <w:numPr>
          <w:ilvl w:val="2"/>
          <w:numId w:val="3"/>
        </w:numPr>
      </w:pPr>
      <w:r>
        <w:t xml:space="preserve">Velocity saturation: </w:t>
      </w:r>
      <w:r w:rsidR="00386704">
        <w:t>an applied E field can only</w:t>
      </w:r>
      <w:r w:rsidR="00BE24A8">
        <w:t xml:space="preserve"> accelerate carriers so much; there is a limit to how fast carriers will travel in a semiconductor, </w:t>
      </w:r>
      <m:oMath>
        <m:sSub>
          <m:sSubPr>
            <m:ctrlPr>
              <w:rPr>
                <w:rFonts w:ascii="Cambria Math" w:hAnsi="Cambria Math"/>
                <w:i/>
              </w:rPr>
            </m:ctrlPr>
          </m:sSubPr>
          <m:e>
            <m:r>
              <w:rPr>
                <w:rFonts w:ascii="Cambria Math" w:hAnsi="Cambria Math"/>
              </w:rPr>
              <m:t>v</m:t>
            </m:r>
          </m:e>
          <m:sub>
            <m:r>
              <w:rPr>
                <w:rFonts w:ascii="Cambria Math" w:hAnsi="Cambria Math"/>
              </w:rPr>
              <m:t>sat</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 xml:space="preserve"> cm/s</m:t>
        </m:r>
      </m:oMath>
    </w:p>
    <w:p w:rsidR="00224B6A" w:rsidRDefault="00224B6A" w:rsidP="00224B6A">
      <m:oMathPara>
        <m:oMath>
          <m:r>
            <w:rPr>
              <w:rFonts w:ascii="Cambria Math" w:hAnsi="Cambria Math"/>
            </w:rPr>
            <m:t>v</m:t>
          </m:r>
          <m:d>
            <m:dPr>
              <m:ctrlPr>
                <w:rPr>
                  <w:rFonts w:ascii="Cambria Math" w:hAnsi="Cambria Math"/>
                  <w:i/>
                </w:rPr>
              </m:ctrlPr>
            </m:dPr>
            <m:e>
              <m:r>
                <m:rPr>
                  <m:scr m:val="script"/>
                </m:rP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μ</m:t>
              </m:r>
              <m:r>
                <m:rPr>
                  <m:scr m:val="script"/>
                </m:rPr>
                <w:rPr>
                  <w:rFonts w:ascii="Cambria Math" w:hAnsi="Cambria Math"/>
                </w:rPr>
                <m:t>E</m:t>
              </m:r>
            </m:num>
            <m:den>
              <m:r>
                <w:rPr>
                  <w:rFonts w:ascii="Cambria Math" w:hAnsi="Cambria Math"/>
                </w:rPr>
                <m:t>1+</m:t>
              </m:r>
              <m:f>
                <m:fPr>
                  <m:ctrlPr>
                    <w:rPr>
                      <w:rFonts w:ascii="Cambria Math" w:hAnsi="Cambria Math"/>
                      <w:i/>
                    </w:rPr>
                  </m:ctrlPr>
                </m:fPr>
                <m:num>
                  <m:r>
                    <w:rPr>
                      <w:rFonts w:ascii="Cambria Math" w:hAnsi="Cambria Math"/>
                    </w:rPr>
                    <m:t>μ</m:t>
                  </m:r>
                  <m:r>
                    <m:rPr>
                      <m:scr m:val="script"/>
                    </m:rPr>
                    <w:rPr>
                      <w:rFonts w:ascii="Cambria Math" w:hAnsi="Cambria Math"/>
                    </w:rPr>
                    <m:t>E</m:t>
                  </m:r>
                </m:num>
                <m:den>
                  <m:sSub>
                    <m:sSubPr>
                      <m:ctrlPr>
                        <w:rPr>
                          <w:rFonts w:ascii="Cambria Math" w:hAnsi="Cambria Math"/>
                          <w:i/>
                        </w:rPr>
                      </m:ctrlPr>
                    </m:sSubPr>
                    <m:e>
                      <m:r>
                        <w:rPr>
                          <w:rFonts w:ascii="Cambria Math" w:hAnsi="Cambria Math"/>
                        </w:rPr>
                        <m:t>v</m:t>
                      </m:r>
                    </m:e>
                    <m:sub>
                      <m:r>
                        <w:rPr>
                          <w:rFonts w:ascii="Cambria Math" w:hAnsi="Cambria Math"/>
                        </w:rPr>
                        <m:t>sat</m:t>
                      </m:r>
                    </m:sub>
                  </m:sSub>
                </m:den>
              </m:f>
            </m:den>
          </m:f>
        </m:oMath>
      </m:oMathPara>
    </w:p>
    <w:p w:rsidR="00E92EA8" w:rsidRDefault="00AA1428" w:rsidP="00E92EA8">
      <w:pPr>
        <w:pStyle w:val="ListParagraph"/>
        <w:numPr>
          <w:ilvl w:val="1"/>
          <w:numId w:val="3"/>
        </w:numPr>
      </w:pPr>
      <w:r>
        <w:t xml:space="preserve">Diffusion: the movement of carriers due to concentration </w:t>
      </w:r>
      <w:r w:rsidR="00D64275">
        <w:t>gradients</w:t>
      </w:r>
      <w:r w:rsidR="00085712">
        <w:t>; if left to its own volition, the carrier concentration will make itself uniform throughout the semiconductor</w:t>
      </w:r>
    </w:p>
    <w:p w:rsidR="00E92EA8" w:rsidRPr="009F3FEA" w:rsidRDefault="00C461F9" w:rsidP="00E92EA8">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oMath>
      </m:oMathPara>
    </w:p>
    <w:p w:rsidR="009F3FEA" w:rsidRDefault="00C461F9" w:rsidP="00E92EA8">
      <m:oMathPara>
        <m:oMath>
          <m:sSub>
            <m:sSubPr>
              <m:ctrlPr>
                <w:rPr>
                  <w:rFonts w:ascii="Cambria Math" w:hAnsi="Cambria Math"/>
                  <w:i/>
                </w:rPr>
              </m:ctrlPr>
            </m:sSubPr>
            <m:e>
              <m:r>
                <w:rPr>
                  <w:rFonts w:ascii="Cambria Math" w:hAnsi="Cambria Math"/>
                </w:rPr>
                <m:t>J</m:t>
              </m:r>
            </m:e>
            <m:sub>
              <m:r>
                <w:rPr>
                  <w:rFonts w:ascii="Cambria Math" w:hAnsi="Cambria Math"/>
                </w:rPr>
                <m:t>p,diff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oMath>
      </m:oMathPara>
    </w:p>
    <w:p w:rsidR="0001428F" w:rsidRDefault="0001428F" w:rsidP="00E92EA8">
      <w:pPr>
        <w:pStyle w:val="ListParagraph"/>
        <w:numPr>
          <w:ilvl w:val="2"/>
          <w:numId w:val="3"/>
        </w:numPr>
      </w:pPr>
      <w:r>
        <w:t>In 3D, the derivatives are instead the gradient operator</w:t>
      </w:r>
    </w:p>
    <w:p w:rsidR="00E92EA8" w:rsidRDefault="00085712" w:rsidP="00E92EA8">
      <w:pPr>
        <w:pStyle w:val="ListParagraph"/>
        <w:numPr>
          <w:ilvl w:val="2"/>
          <w:numId w:val="3"/>
        </w:numPr>
      </w:pPr>
      <w:r>
        <w:t>Flows in the direction of decreasing hole concentration</w:t>
      </w:r>
    </w:p>
    <w:p w:rsidR="00085712" w:rsidRPr="00085712" w:rsidRDefault="00C461F9" w:rsidP="00E92EA8">
      <w:pPr>
        <w:pStyle w:val="ListParagraph"/>
        <w:numPr>
          <w:ilvl w:val="2"/>
          <w:numId w:val="3"/>
        </w:numPr>
      </w:pPr>
      <m:oMath>
        <m:sSub>
          <m:sSubPr>
            <m:ctrlPr>
              <w:rPr>
                <w:rFonts w:ascii="Cambria Math" w:hAnsi="Cambria Math"/>
                <w:i/>
              </w:rPr>
            </m:ctrlPr>
          </m:sSubPr>
          <m:e>
            <m:r>
              <w:rPr>
                <w:rFonts w:ascii="Cambria Math" w:hAnsi="Cambria Math"/>
              </w:rPr>
              <m:t>D</m:t>
            </m:r>
          </m:e>
          <m:sub>
            <m:r>
              <w:rPr>
                <w:rFonts w:ascii="Cambria Math" w:hAnsi="Cambria Math"/>
              </w:rPr>
              <m:t>n</m:t>
            </m:r>
          </m:sub>
        </m:sSub>
      </m:oMath>
      <w:r w:rsidR="00085712">
        <w:rPr>
          <w:rFonts w:eastAsiaTheme="minorEastAsia"/>
        </w:rPr>
        <w:t xml:space="preserve"> and </w:t>
      </w:r>
      <m:oMath>
        <m:sSub>
          <m:sSubPr>
            <m:ctrlPr>
              <w:rPr>
                <w:rFonts w:ascii="Cambria Math" w:hAnsi="Cambria Math"/>
                <w:i/>
              </w:rPr>
            </m:ctrlPr>
          </m:sSubPr>
          <m:e>
            <m:r>
              <w:rPr>
                <w:rFonts w:ascii="Cambria Math" w:hAnsi="Cambria Math"/>
              </w:rPr>
              <m:t>D</m:t>
            </m:r>
          </m:e>
          <m:sub>
            <m:r>
              <w:rPr>
                <w:rFonts w:ascii="Cambria Math" w:hAnsi="Cambria Math"/>
              </w:rPr>
              <m:t>p</m:t>
            </m:r>
          </m:sub>
        </m:sSub>
      </m:oMath>
      <w:r w:rsidR="00085712">
        <w:rPr>
          <w:rFonts w:eastAsiaTheme="minorEastAsia"/>
        </w:rPr>
        <w:t xml:space="preserve"> are diffusion constants</w:t>
      </w:r>
      <w:r w:rsidR="002D1DAE">
        <w:rPr>
          <w:rFonts w:eastAsiaTheme="minorEastAsia"/>
        </w:rPr>
        <w:t xml:space="preserve"> which tell how well the carriers diffuse under a concentration gradient</w:t>
      </w:r>
      <w:r w:rsidR="00085712">
        <w:rPr>
          <w:rFonts w:eastAsiaTheme="minorEastAsia"/>
        </w:rPr>
        <w:t>, and are related to mobilities</w:t>
      </w:r>
      <w:r w:rsidR="00912CAB">
        <w:rPr>
          <w:rFonts w:eastAsiaTheme="minorEastAsia"/>
        </w:rPr>
        <w:t xml:space="preserve"> (“Einstein relations”)</w:t>
      </w:r>
      <w:r w:rsidR="00085712">
        <w:rPr>
          <w:rFonts w:eastAsiaTheme="minorEastAsia"/>
        </w:rPr>
        <w:t>:</w:t>
      </w:r>
    </w:p>
    <w:p w:rsidR="00085712" w:rsidRPr="00085712" w:rsidRDefault="00C461F9" w:rsidP="00085712">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n</m:t>
              </m:r>
            </m:sub>
          </m:sSub>
        </m:oMath>
      </m:oMathPara>
    </w:p>
    <w:p w:rsidR="00085712" w:rsidRDefault="00C461F9" w:rsidP="00085712">
      <m:oMathPara>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p</m:t>
              </m:r>
            </m:sub>
          </m:sSub>
        </m:oMath>
      </m:oMathPara>
    </w:p>
    <w:p w:rsidR="000C514E" w:rsidRDefault="000C514E" w:rsidP="000C514E">
      <w:pPr>
        <w:pStyle w:val="ListParagraph"/>
        <w:numPr>
          <w:ilvl w:val="1"/>
          <w:numId w:val="3"/>
        </w:numPr>
      </w:pPr>
      <w:r>
        <w:t>The total current is a combination of all 4 contributions:</w:t>
      </w:r>
    </w:p>
    <w:p w:rsidR="000C514E" w:rsidRDefault="000C514E" w:rsidP="000C514E">
      <m:oMathPara>
        <m:oMath>
          <m:r>
            <w:rPr>
              <w:rFonts w:ascii="Cambria Math" w:hAnsi="Cambria Math"/>
            </w:rPr>
            <m:t>J=</m:t>
          </m:r>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r>
            <w:rPr>
              <w:rFonts w:ascii="Cambria Math" w:hAnsi="Cambria Math"/>
            </w:rPr>
            <m:t>+</m:t>
          </m:r>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ρ</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f</m:t>
                  </m:r>
                </m:sub>
              </m:sSub>
            </m:num>
            <m:den>
              <m:r>
                <w:rPr>
                  <w:rFonts w:ascii="Cambria Math" w:hAnsi="Cambria Math"/>
                </w:rPr>
                <m:t>dx</m:t>
              </m:r>
            </m:den>
          </m:f>
        </m:oMath>
      </m:oMathPara>
    </w:p>
    <w:p w:rsidR="00FB6965" w:rsidRDefault="00FB6965" w:rsidP="00FB6965">
      <w:pPr>
        <w:pStyle w:val="ListParagraph"/>
        <w:numPr>
          <w:ilvl w:val="2"/>
          <w:numId w:val="3"/>
        </w:numPr>
      </w:pPr>
      <w:r>
        <w:t>The current is simply proportional to the change in Fermi potential over distance</w:t>
      </w:r>
      <w:r w:rsidR="001E66D4">
        <w:t>, NOT the electric field (i.e. the change in intrinsic potential over distance</w:t>
      </w:r>
      <w:r w:rsidR="00E4107B">
        <w:t>, which is why there can be no current flow in a PN junction</w:t>
      </w:r>
      <w:r w:rsidR="001E66D4">
        <w:t>)</w:t>
      </w:r>
    </w:p>
    <w:p w:rsidR="00085712" w:rsidRDefault="00E40F01" w:rsidP="00E40F01">
      <w:pPr>
        <w:pStyle w:val="ListParagraph"/>
        <w:numPr>
          <w:ilvl w:val="0"/>
          <w:numId w:val="3"/>
        </w:numPr>
      </w:pPr>
      <w:r>
        <w:t>Poisson</w:t>
      </w:r>
      <w:r w:rsidR="00E35AE7">
        <w:t>’s equation: tells of the relationship between the potential/electric field/charge density</w:t>
      </w:r>
    </w:p>
    <w:p w:rsidR="009D3FAB" w:rsidRDefault="009D3FAB" w:rsidP="009D3FAB">
      <w:pPr>
        <w:pStyle w:val="ListParagraph"/>
        <w:numPr>
          <w:ilvl w:val="1"/>
          <w:numId w:val="3"/>
        </w:numPr>
      </w:pPr>
      <w:r>
        <w:t>The Fermi level can change over space in the case where some external perturbation acts on the system, this gives rise to an electric field:</w:t>
      </w:r>
    </w:p>
    <w:p w:rsidR="009D3FAB" w:rsidRDefault="009D3FAB" w:rsidP="009D3FAB">
      <m:oMathPara>
        <m:oMath>
          <m:r>
            <m:rPr>
              <m:scr m:val="script"/>
            </m:rPr>
            <w:rPr>
              <w:rFonts w:ascii="Cambria Math" w:hAnsi="Cambria Math"/>
            </w:rPr>
            <m:t>E=-</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dx</m:t>
              </m:r>
            </m:den>
          </m:f>
        </m:oMath>
      </m:oMathPara>
    </w:p>
    <w:p w:rsidR="009D3FAB" w:rsidRDefault="009D3FAB" w:rsidP="009D3FAB">
      <w:pPr>
        <w:pStyle w:val="ListParagraph"/>
        <w:numPr>
          <w:ilvl w:val="1"/>
          <w:numId w:val="3"/>
        </w:numPr>
      </w:pPr>
      <w:r>
        <w:t xml:space="preserve">If the electric field is not linear, this means that there is some internal buildup of charge density, whether it </w:t>
      </w:r>
      <w:r w:rsidR="00396176">
        <w:t>b</w:t>
      </w:r>
      <w:r>
        <w:t>e mobile charge or fixed charge (like ionized impurities); this is</w:t>
      </w:r>
      <w:r w:rsidR="008D3B06">
        <w:t xml:space="preserve"> described by</w:t>
      </w:r>
      <w:r>
        <w:t xml:space="preserve"> Poisson’s equation:</w:t>
      </w:r>
    </w:p>
    <w:p w:rsidR="009D3FAB" w:rsidRDefault="00C461F9" w:rsidP="009D3FAB">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r>
                <m:rPr>
                  <m:scr m:val="script"/>
                </m:rPr>
                <w:rPr>
                  <w:rFonts w:ascii="Cambria Math" w:hAnsi="Cambria Math"/>
                </w:rPr>
                <m:t>E</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ε</m:t>
                  </m:r>
                </m:e>
                <m:sub>
                  <m:r>
                    <w:rPr>
                      <w:rFonts w:ascii="Cambria Math" w:hAnsi="Cambria Math"/>
                    </w:rPr>
                    <m:t>si</m:t>
                  </m:r>
                </m:sub>
              </m:sSub>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(x)]</m:t>
          </m:r>
        </m:oMath>
      </m:oMathPara>
    </w:p>
    <w:p w:rsidR="00282728" w:rsidRDefault="00282728" w:rsidP="00896829">
      <w:pPr>
        <w:pStyle w:val="ListParagraph"/>
        <w:numPr>
          <w:ilvl w:val="0"/>
          <w:numId w:val="18"/>
        </w:numPr>
      </w:pPr>
      <w:r>
        <w:t xml:space="preserve">If there is a potential applied across a sample, </w:t>
      </w:r>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896829" w:rsidRDefault="00896829" w:rsidP="00896829">
      <w:pPr>
        <w:pStyle w:val="ListParagraph"/>
        <w:numPr>
          <w:ilvl w:val="0"/>
          <w:numId w:val="18"/>
        </w:numPr>
      </w:pPr>
      <w:r>
        <w:t>Quasi-Fermi potentials</w:t>
      </w:r>
    </w:p>
    <w:p w:rsidR="00400F9E" w:rsidRDefault="00E767BB" w:rsidP="00400F9E">
      <w:pPr>
        <w:pStyle w:val="ListParagraph"/>
        <w:numPr>
          <w:ilvl w:val="1"/>
          <w:numId w:val="18"/>
        </w:numPr>
      </w:pPr>
      <w:r>
        <w:t>These are useful in the case where all the electrons are in equilibrium, all the holes are in equilibrium, but the electrons and holes are not in equilibrium with each other</w:t>
      </w:r>
      <w:r w:rsidR="00587B24">
        <w:t>; define a quasi-Fermi level for the two separately which give the correct carrier densities</w:t>
      </w:r>
      <w:r w:rsidR="00710B6B">
        <w:t xml:space="preserve"> when substituted for the Fermi energy in the equations</w:t>
      </w:r>
    </w:p>
    <w:p w:rsidR="00790DC1" w:rsidRPr="00790DC1" w:rsidRDefault="00C461F9"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fn</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Pr="00790DC1" w:rsidRDefault="00C461F9"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fp</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Default="00790DC1" w:rsidP="00790DC1">
      <w:pPr>
        <w:pStyle w:val="ListParagraph"/>
        <w:numPr>
          <w:ilvl w:val="1"/>
          <w:numId w:val="18"/>
        </w:numPr>
      </w:pPr>
      <w:r>
        <w:t>The electron and hole drift currents are driven by their respective quasi-Fermi levels:</w:t>
      </w:r>
    </w:p>
    <w:p w:rsidR="00790DC1" w:rsidRDefault="00C461F9" w:rsidP="00790DC1">
      <m:oMathPara>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n</m:t>
                  </m:r>
                </m:sub>
              </m:sSub>
            </m:num>
            <m:den>
              <m:r>
                <w:rPr>
                  <w:rFonts w:ascii="Cambria Math" w:hAnsi="Cambria Math"/>
                </w:rPr>
                <m:t>dx</m:t>
              </m:r>
            </m:den>
          </m:f>
        </m:oMath>
      </m:oMathPara>
    </w:p>
    <w:p w:rsidR="00EF5D41" w:rsidRDefault="00C461F9" w:rsidP="00EF5D41">
      <m:oMathPara>
        <m:oMath>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p</m:t>
                  </m:r>
                </m:sub>
              </m:sSub>
            </m:num>
            <m:den>
              <m:r>
                <w:rPr>
                  <w:rFonts w:ascii="Cambria Math" w:hAnsi="Cambria Math"/>
                </w:rPr>
                <m:t>dx</m:t>
              </m:r>
            </m:den>
          </m:f>
        </m:oMath>
      </m:oMathPara>
    </w:p>
    <w:p w:rsidR="00130B3C" w:rsidRDefault="00130B3C" w:rsidP="00130B3C">
      <w:pPr>
        <w:pStyle w:val="ListParagraph"/>
        <w:numPr>
          <w:ilvl w:val="1"/>
          <w:numId w:val="18"/>
        </w:numPr>
      </w:pPr>
      <w:r>
        <w:t>When electrons and holes are not in equilibrium, the np product also changes:</w:t>
      </w:r>
    </w:p>
    <w:p w:rsidR="00130B3C" w:rsidRDefault="00130B3C" w:rsidP="00130B3C">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fn</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fp</m:t>
                      </m:r>
                    </m:sub>
                  </m:sSub>
                </m:e>
              </m:d>
              <m:r>
                <w:rPr>
                  <w:rFonts w:ascii="Cambria Math" w:hAnsi="Cambria Math"/>
                </w:rPr>
                <m:t>/kT</m:t>
              </m:r>
            </m:sup>
          </m:s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e>
              </m:d>
              <m:r>
                <w:rPr>
                  <w:rFonts w:ascii="Cambria Math" w:hAnsi="Cambria Math"/>
                </w:rPr>
                <m:t>/kT</m:t>
              </m:r>
            </m:sup>
          </m:sSup>
        </m:oMath>
      </m:oMathPara>
    </w:p>
    <w:p w:rsidR="00FB053D" w:rsidRDefault="00FB053D" w:rsidP="00FB053D">
      <w:pPr>
        <w:pStyle w:val="ListParagraph"/>
        <w:numPr>
          <w:ilvl w:val="2"/>
          <w:numId w:val="18"/>
        </w:numPr>
      </w:pPr>
      <w:r>
        <w:t>This can be a function of position in the case of a PN junction</w:t>
      </w:r>
    </w:p>
    <w:p w:rsidR="00400F9E" w:rsidRDefault="00400F9E" w:rsidP="00400F9E">
      <w:pPr>
        <w:pStyle w:val="ListParagraph"/>
        <w:numPr>
          <w:ilvl w:val="0"/>
          <w:numId w:val="18"/>
        </w:numPr>
      </w:pPr>
      <w:r>
        <w:t>Continuity equations: describes the relationship between the current flowing through a region and that region’s carrier density</w:t>
      </w:r>
      <w:r w:rsidR="00CF3032">
        <w:t>, taking into account recombination and generation rates</w:t>
      </w:r>
      <w:r>
        <w:t>:</w:t>
      </w:r>
    </w:p>
    <w:p w:rsidR="00400F9E" w:rsidRPr="00400F9E" w:rsidRDefault="00C461F9" w:rsidP="00400F9E">
      <w:pPr>
        <w:rPr>
          <w:rFonts w:eastAsiaTheme="minorEastAsia"/>
          <w:i/>
        </w:rPr>
      </w:pPr>
      <m:oMathPara>
        <m:oMath>
          <m:f>
            <m:fPr>
              <m:ctrlPr>
                <w:rPr>
                  <w:rFonts w:ascii="Cambria Math" w:hAnsi="Cambria Math"/>
                  <w:i/>
                </w:rPr>
              </m:ctrlPr>
            </m:fPr>
            <m:num>
              <m:r>
                <w:rPr>
                  <w:rFonts w:ascii="Cambria Math" w:hAnsi="Cambria Math"/>
                </w:rPr>
                <m:t>∂n</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n</m:t>
              </m:r>
            </m:sub>
          </m:sSub>
        </m:oMath>
      </m:oMathPara>
    </w:p>
    <w:p w:rsidR="00400F9E" w:rsidRPr="007A398F" w:rsidRDefault="00C461F9" w:rsidP="007A398F">
      <w:pPr>
        <w:rPr>
          <w:rFonts w:eastAsiaTheme="minorEastAsia"/>
          <w:i/>
        </w:rPr>
      </w:pPr>
      <m:oMathPara>
        <m:oMath>
          <m:f>
            <m:fPr>
              <m:ctrlPr>
                <w:rPr>
                  <w:rFonts w:ascii="Cambria Math" w:hAnsi="Cambria Math"/>
                  <w:i/>
                </w:rPr>
              </m:ctrlPr>
            </m:fPr>
            <m:num>
              <m:r>
                <w:rPr>
                  <w:rFonts w:ascii="Cambria Math" w:hAnsi="Cambria Math"/>
                </w:rPr>
                <m:t>∂p</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p</m:t>
              </m:r>
            </m:sub>
          </m:sSub>
        </m:oMath>
      </m:oMathPara>
    </w:p>
    <w:p w:rsidR="00151864" w:rsidRDefault="00165A86" w:rsidP="001E6161">
      <w:pPr>
        <w:pStyle w:val="Heading2"/>
      </w:pPr>
      <w:r>
        <w:t>PN Junctions</w:t>
      </w:r>
      <w:r w:rsidR="001E6161">
        <w:t xml:space="preserve"> </w:t>
      </w:r>
      <w:r w:rsidR="001E616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151864" w:rsidRDefault="00C461F9" w:rsidP="00151864">
      <w:pPr>
        <w:pStyle w:val="ListParagraph"/>
        <w:numPr>
          <w:ilvl w:val="0"/>
          <w:numId w:val="3"/>
        </w:numPr>
      </w:pPr>
      <w:r>
        <w:t>PN junction: interface between a n-type material and p-type material</w:t>
      </w:r>
    </w:p>
    <w:p w:rsidR="00C461F9" w:rsidRDefault="00B2203F" w:rsidP="00151864">
      <w:pPr>
        <w:pStyle w:val="ListParagraph"/>
        <w:numPr>
          <w:ilvl w:val="0"/>
          <w:numId w:val="3"/>
        </w:numPr>
      </w:pPr>
      <w:r>
        <w:t>Energy band diagrams</w:t>
      </w:r>
    </w:p>
    <w:p w:rsidR="00B2203F" w:rsidRDefault="00B2203F" w:rsidP="00B2203F">
      <w:pPr>
        <w:pStyle w:val="ListParagraph"/>
        <w:numPr>
          <w:ilvl w:val="1"/>
          <w:numId w:val="3"/>
        </w:numPr>
      </w:pPr>
      <w:r>
        <w:t>Since the Fermi energy must remain constant acro</w:t>
      </w:r>
      <w:r w:rsidR="00101C36">
        <w:t xml:space="preserve">ss a system at equilibrium and </w:t>
      </w:r>
      <w:r>
        <w:t>the Fermi levels of differently-doped materia</w:t>
      </w:r>
      <w:r w:rsidR="00551620">
        <w:t>ls varies, the energy bands bend</w:t>
      </w:r>
      <w:r>
        <w:t xml:space="preserve"> at these junctions</w:t>
      </w:r>
    </w:p>
    <w:p w:rsidR="00B2203F" w:rsidRDefault="00B2203F" w:rsidP="00B2203F">
      <w:pPr>
        <w:jc w:val="center"/>
      </w:pPr>
      <w:r>
        <w:rPr>
          <w:noProof/>
        </w:rPr>
        <w:drawing>
          <wp:inline distT="0" distB="0" distL="0" distR="0" wp14:anchorId="41119245" wp14:editId="030A9C08">
            <wp:extent cx="3043020" cy="2171700"/>
            <wp:effectExtent l="0" t="0" r="508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044818" cy="2172983"/>
                    </a:xfrm>
                    <a:prstGeom prst="rect">
                      <a:avLst/>
                    </a:prstGeom>
                  </pic:spPr>
                </pic:pic>
              </a:graphicData>
            </a:graphic>
          </wp:inline>
        </w:drawing>
      </w:r>
    </w:p>
    <w:p w:rsidR="00B2203F" w:rsidRDefault="0035721B" w:rsidP="00B2203F">
      <w:pPr>
        <w:pStyle w:val="ListParagraph"/>
        <w:numPr>
          <w:ilvl w:val="1"/>
          <w:numId w:val="3"/>
        </w:numPr>
      </w:pPr>
      <w:r>
        <w:t>Band bending implies an electric field in the middle region; outside of this is the ‘quasi-neutral region’</w:t>
      </w:r>
    </w:p>
    <w:p w:rsidR="00B0791A" w:rsidRPr="00B0791A" w:rsidRDefault="00B0791A" w:rsidP="00B2203F">
      <w:pPr>
        <w:pStyle w:val="ListParagraph"/>
        <w:numPr>
          <w:ilvl w:val="1"/>
          <w:numId w:val="3"/>
        </w:numPr>
      </w:pPr>
      <w:r>
        <w:t xml:space="preserve">If a positive voltage is applied to the p-type side, the bands are bent less and the difference between the two sides’ Fermi levels is </w:t>
      </w:r>
      <m:oMath>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B0791A" w:rsidRPr="00C37824" w:rsidRDefault="00EF0CAA" w:rsidP="00EF0CAA">
      <w:pPr>
        <w:pStyle w:val="ListParagraph"/>
        <w:numPr>
          <w:ilvl w:val="0"/>
          <w:numId w:val="3"/>
        </w:numPr>
      </w:pPr>
      <w:r>
        <w:rPr>
          <w:rFonts w:eastAsiaTheme="minorEastAsia"/>
        </w:rPr>
        <w:t>Built-in potential: the difference between the intrinsic Fermi levels</w:t>
      </w:r>
      <w:r w:rsidR="005E6344">
        <w:rPr>
          <w:rFonts w:eastAsiaTheme="minorEastAsia"/>
        </w:rPr>
        <w:t xml:space="preserve"> on either side of the junction</w:t>
      </w:r>
    </w:p>
    <w:p w:rsidR="002E17DE" w:rsidRPr="002E17DE" w:rsidRDefault="00C37824" w:rsidP="00C37824">
      <w:pPr>
        <w:rPr>
          <w:rFonts w:eastAsiaTheme="minorEastAsia"/>
        </w:rPr>
      </w:pPr>
      <m:oMathPara>
        <m:oMath>
          <m:r>
            <w:rPr>
              <w:rFonts w:ascii="Cambria Math" w:eastAsiaTheme="minorEastAsia"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pi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ni</m:t>
              </m:r>
            </m:sub>
          </m:sSub>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o,p</m:t>
                          </m:r>
                        </m:sub>
                      </m:sSub>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den>
                  </m:f>
                </m:e>
              </m:d>
            </m:e>
          </m:func>
        </m:oMath>
      </m:oMathPara>
    </w:p>
    <w:p w:rsidR="00C37824" w:rsidRDefault="002E17DE" w:rsidP="002E17DE">
      <w:pPr>
        <w:pStyle w:val="ListParagraph"/>
        <w:numPr>
          <w:ilvl w:val="1"/>
          <w:numId w:val="3"/>
        </w:numPr>
      </w:pPr>
      <w:r>
        <w:t>The ‘o’ subscript refers to the concentration values at thermal equilibrium</w:t>
      </w:r>
    </w:p>
    <w:p w:rsidR="0017159B" w:rsidRDefault="0017159B" w:rsidP="0017159B">
      <w:pPr>
        <w:pStyle w:val="ListParagraph"/>
        <w:numPr>
          <w:ilvl w:val="0"/>
          <w:numId w:val="3"/>
        </w:numPr>
      </w:pPr>
      <w:r>
        <w:t>Depletion approximation: assumes that the band-bending region is devoid of free electrons and holes, and all the charge density comes from ionized impurities</w:t>
      </w:r>
    </w:p>
    <w:p w:rsidR="00DD639D" w:rsidRDefault="00DD639D" w:rsidP="00DD639D">
      <w:pPr>
        <w:pStyle w:val="ListParagraph"/>
        <w:numPr>
          <w:ilvl w:val="1"/>
          <w:numId w:val="3"/>
        </w:numPr>
      </w:pPr>
      <w:r>
        <w:t>Aka depletion region, depletion layer, space-charge region, space-charge layer</w:t>
      </w:r>
    </w:p>
    <w:p w:rsidR="0017159B" w:rsidRDefault="0017159B" w:rsidP="0017159B">
      <w:pPr>
        <w:pStyle w:val="ListParagraph"/>
        <w:numPr>
          <w:ilvl w:val="1"/>
          <w:numId w:val="3"/>
        </w:numPr>
      </w:pPr>
      <w:r>
        <w:t>Depletion region is NOT charge-neutral</w:t>
      </w:r>
      <w:r w:rsidR="00DD639D">
        <w:t>,</w:t>
      </w:r>
      <w:r>
        <w:t xml:space="preserve"> while the quasi-neutral zones are</w:t>
      </w:r>
    </w:p>
    <w:p w:rsidR="00522CCD" w:rsidRDefault="00716F6D" w:rsidP="0017159B">
      <w:pPr>
        <w:pStyle w:val="ListParagraph"/>
        <w:numPr>
          <w:ilvl w:val="1"/>
          <w:numId w:val="3"/>
        </w:numPr>
      </w:pPr>
      <w:r>
        <w:t>The electric field at the center of the depletion region can be found with either the n-type or p-type properties</w:t>
      </w:r>
      <w:r w:rsidR="00522CCD">
        <w:t>:</w:t>
      </w:r>
    </w:p>
    <w:p w:rsidR="003D0DF0" w:rsidRPr="00716F6D" w:rsidRDefault="003D0DF0" w:rsidP="00522CCD">
      <w:pPr>
        <w:rPr>
          <w:rFonts w:eastAsiaTheme="minorEastAsia"/>
        </w:rPr>
      </w:pPr>
      <m:oMathPara>
        <m:oMath>
          <m:r>
            <m:rPr>
              <m:scr m:val="script"/>
            </m:rPr>
            <w:rPr>
              <w:rFonts w:ascii="Cambria Math" w:hAnsi="Cambria Math"/>
            </w:rPr>
            <m:t>E</m:t>
          </m:r>
          <m:r>
            <w:rPr>
              <w:rFonts w:ascii="Cambria Math" w:hAnsi="Cambria Math"/>
            </w:rPr>
            <m:t>(x=0)</m:t>
          </m:r>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p</m:t>
              </m:r>
            </m:sub>
          </m:sSub>
        </m:oMath>
      </m:oMathPara>
    </w:p>
    <w:p w:rsidR="00522CCD" w:rsidRDefault="00716F6D" w:rsidP="0017159B">
      <w:pPr>
        <w:pStyle w:val="ListParagraph"/>
        <w:numPr>
          <w:ilvl w:val="1"/>
          <w:numId w:val="3"/>
        </w:numPr>
      </w:pPr>
      <w:r>
        <w:t>Depletion region width:</w:t>
      </w:r>
    </w:p>
    <w:p w:rsidR="00C61D9D" w:rsidRDefault="00C61D9D" w:rsidP="00C61D9D">
      <m:oMathPara>
        <m:oMath>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sSub>
                <m:sSubPr>
                  <m:ctrlPr>
                    <w:rPr>
                      <w:rFonts w:ascii="Cambria Math" w:hAnsi="Cambria Math"/>
                      <w:i/>
                    </w:rPr>
                  </m:ctrlPr>
                </m:sSubPr>
                <m:e>
                  <m:r>
                    <w:rPr>
                      <w:rFonts w:ascii="Cambria Math" w:hAnsi="Cambria Math"/>
                    </w:rPr>
                    <m:t>W</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d</m:t>
                  </m:r>
                </m:sub>
              </m:sSub>
            </m:den>
          </m:f>
        </m:oMath>
      </m:oMathPara>
    </w:p>
    <w:p w:rsidR="00716F6D" w:rsidRPr="007B6E36" w:rsidRDefault="00716F6D" w:rsidP="00716F6D">
      <w:pPr>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e>
                  </m:d>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N</m:t>
                      </m:r>
                    </m:e>
                    <m:sub>
                      <m:r>
                        <w:rPr>
                          <w:rFonts w:ascii="Cambria Math" w:hAnsi="Cambria Math"/>
                        </w:rPr>
                        <m:t>d</m:t>
                      </m:r>
                    </m:sub>
                  </m:sSub>
                </m:den>
              </m:f>
            </m:e>
          </m:rad>
        </m:oMath>
      </m:oMathPara>
    </w:p>
    <w:p w:rsidR="007B6E36" w:rsidRPr="007B6E36" w:rsidRDefault="007B6E36" w:rsidP="00716F6D">
      <w:pPr>
        <w:rPr>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ψ</m:t>
              </m:r>
              <m:ctrlPr>
                <w:rPr>
                  <w:rFonts w:ascii="Cambria Math" w:hAnsi="Cambria Math"/>
                </w:rPr>
              </m:ctrlP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app</m:t>
              </m:r>
            </m:sub>
          </m:sSub>
        </m:oMath>
      </m:oMathPara>
    </w:p>
    <w:p w:rsidR="00716F6D" w:rsidRDefault="007B6E36" w:rsidP="007B6E36">
      <w:pPr>
        <w:pStyle w:val="ListParagraph"/>
        <w:numPr>
          <w:ilvl w:val="2"/>
          <w:numId w:val="3"/>
        </w:numPr>
      </w:pPr>
      <w:r>
        <w:t>When the bias is positive, the region is smaller; when it is negative the region is larger</w:t>
      </w:r>
    </w:p>
    <w:p w:rsidR="007B6E36" w:rsidRPr="00F4640A" w:rsidRDefault="007B6E36" w:rsidP="007B6E36">
      <w:pPr>
        <w:pStyle w:val="ListParagraph"/>
        <w:numPr>
          <w:ilvl w:val="2"/>
          <w:numId w:val="3"/>
        </w:numPr>
      </w:pPr>
      <w:r>
        <w:t xml:space="preserve">If the quasi-neutral region has significant resistance and some of the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“lost” before the depletion region, use the drop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that occurs over the region</w:t>
      </w:r>
    </w:p>
    <w:p w:rsidR="00F4640A" w:rsidRPr="00E16945" w:rsidRDefault="00F4640A" w:rsidP="00F4640A">
      <w:pPr>
        <w:pStyle w:val="ListParagraph"/>
        <w:numPr>
          <w:ilvl w:val="1"/>
          <w:numId w:val="3"/>
        </w:numPr>
      </w:pPr>
      <w:r>
        <w:rPr>
          <w:rFonts w:eastAsiaTheme="minorEastAsia"/>
        </w:rPr>
        <w:t>Depletion layer has associated capacitance</w:t>
      </w:r>
      <w:r w:rsidR="00040E69">
        <w:rPr>
          <w:rFonts w:eastAsiaTheme="minorEastAsia"/>
        </w:rPr>
        <w:t xml:space="preserve">, essentially equivalent </w:t>
      </w:r>
      <w:r w:rsidR="002A0FEC">
        <w:rPr>
          <w:rFonts w:eastAsiaTheme="minorEastAsia"/>
        </w:rPr>
        <w:t>to the parallel-plate capacitor since the free charge at the edge of the region is the only charge that responds to voltage changes, not the fixed charges</w:t>
      </w:r>
      <w:r w:rsidR="00E16945">
        <w:rPr>
          <w:rFonts w:eastAsiaTheme="minorEastAsia"/>
        </w:rPr>
        <w:t>:</w:t>
      </w:r>
    </w:p>
    <w:p w:rsidR="00E16945" w:rsidRPr="00991603" w:rsidRDefault="00E16945" w:rsidP="00E16945">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d</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W</m:t>
                  </m:r>
                </m:e>
                <m:sub>
                  <m:r>
                    <w:rPr>
                      <w:rFonts w:ascii="Cambria Math" w:hAnsi="Cambria Math"/>
                    </w:rPr>
                    <m:t>d</m:t>
                  </m:r>
                </m:sub>
              </m:sSub>
            </m:den>
          </m:f>
        </m:oMath>
      </m:oMathPara>
    </w:p>
    <w:p w:rsidR="00991603" w:rsidRPr="00991603" w:rsidRDefault="00991603" w:rsidP="00991603">
      <w:pPr>
        <w:pStyle w:val="ListParagraph"/>
        <w:numPr>
          <w:ilvl w:val="0"/>
          <w:numId w:val="3"/>
        </w:numPr>
      </w:pPr>
      <w:r>
        <w:rPr>
          <w:rFonts w:eastAsiaTheme="minorEastAsia"/>
        </w:rPr>
        <w:t>PN junctions are diodes that only allow current to flow in one direction (in most use cases)</w:t>
      </w:r>
    </w:p>
    <w:p w:rsidR="00991603" w:rsidRPr="0013484C" w:rsidRDefault="00991603" w:rsidP="00991603">
      <w:pPr>
        <w:pStyle w:val="ListParagraph"/>
        <w:numPr>
          <w:ilvl w:val="1"/>
          <w:numId w:val="3"/>
        </w:numPr>
      </w:pPr>
      <w:r>
        <w:rPr>
          <w:rFonts w:eastAsiaTheme="minorEastAsia"/>
        </w:rPr>
        <w:t>Forward biased: current can flow since the depletion region is shortened, thus the barrier to current flow is lowered</w:t>
      </w:r>
      <w:r w:rsidR="0013484C">
        <w:rPr>
          <w:rFonts w:eastAsiaTheme="minorEastAsia"/>
        </w:rPr>
        <w:t>; holes are injected into the n-type (since they are repelled by the positive voltage on the p-side) and electrons are injection into the p-type</w:t>
      </w:r>
    </w:p>
    <w:p w:rsidR="00E16945" w:rsidRPr="00E16945" w:rsidRDefault="0013484C" w:rsidP="00BC5284">
      <w:pPr>
        <w:pStyle w:val="ListParagraph"/>
        <w:numPr>
          <w:ilvl w:val="1"/>
          <w:numId w:val="3"/>
        </w:numPr>
      </w:pPr>
      <w:r>
        <w:rPr>
          <w:rFonts w:eastAsiaTheme="minorEastAsia"/>
        </w:rPr>
        <w:t>Reverse biased: current is blocked because the depletion width is increase. Holes are attracted away from the n-type side and electrons are attracted away from the p-type</w:t>
      </w:r>
    </w:p>
    <w:p w:rsidR="00E16945" w:rsidRDefault="00C61D9D" w:rsidP="00C61D9D">
      <w:pPr>
        <w:pStyle w:val="ListParagraph"/>
        <w:numPr>
          <w:ilvl w:val="0"/>
          <w:numId w:val="3"/>
        </w:numPr>
      </w:pPr>
      <w:r>
        <w:t>One-sided junctions: when one side of the junction is degenerately (e.g. heavily) doped, and the other side is lightly/moderately doped</w:t>
      </w:r>
    </w:p>
    <w:p w:rsidR="00C61D9D" w:rsidRDefault="00C61D9D" w:rsidP="00C61D9D">
      <w:pPr>
        <w:pStyle w:val="ListParagraph"/>
        <w:numPr>
          <w:ilvl w:val="1"/>
          <w:numId w:val="3"/>
        </w:numPr>
      </w:pPr>
      <w:r>
        <w:t xml:space="preserve">Almost all of the depletion voltage drop occurs across the lightly </w:t>
      </w:r>
      <w:r w:rsidR="00C77857">
        <w:t>doped side, and the lightly doped</w:t>
      </w:r>
      <w:r>
        <w:t xml:space="preserve"> side is much larger</w:t>
      </w:r>
    </w:p>
    <w:p w:rsidR="00C61D9D" w:rsidRDefault="00C84804" w:rsidP="00C61D9D">
      <w:pPr>
        <w:pStyle w:val="ListParagraph"/>
        <w:numPr>
          <w:ilvl w:val="1"/>
          <w:numId w:val="3"/>
        </w:numPr>
      </w:pPr>
      <w:r>
        <w:t>The relationships for these types of junctions</w:t>
      </w:r>
      <w:r w:rsidR="003572C9">
        <w:t xml:space="preserve"> (specifically n</w:t>
      </w:r>
      <w:r w:rsidR="003572C9">
        <w:rPr>
          <w:vertAlign w:val="superscript"/>
        </w:rPr>
        <w:t>+</w:t>
      </w:r>
      <w:r w:rsidR="003572C9">
        <w:t>-p, but for the opposite just replace the doping concentration)</w:t>
      </w:r>
      <w:r>
        <w:t xml:space="preserve"> are as follows:</w:t>
      </w:r>
    </w:p>
    <w:p w:rsidR="00C84804" w:rsidRPr="003E0717" w:rsidRDefault="00C1495E" w:rsidP="00C84804">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ctrlPr>
                    <w:rPr>
                      <w:rFonts w:ascii="Cambria Math" w:hAnsi="Cambria Math"/>
                      <w:i/>
                    </w:rPr>
                  </m:ctrlPr>
                </m:e>
                <m:sub>
                  <m:r>
                    <w:rPr>
                      <w:rFonts w:ascii="Cambria Math" w:eastAsiaTheme="minorEastAsia" w:hAnsi="Cambria Math"/>
                    </w:rPr>
                    <m:t>g</m:t>
                  </m:r>
                </m:sub>
              </m:sSub>
              <m:ctrlPr>
                <w:rPr>
                  <w:rFonts w:ascii="Cambria Math" w:hAnsi="Cambria Math"/>
                  <w:i/>
                </w:rPr>
              </m:ctrlPr>
            </m:num>
            <m:den>
              <m:r>
                <w:rPr>
                  <w:rFonts w:ascii="Cambria Math" w:eastAsiaTheme="minorEastAsia" w:hAnsi="Cambria Math"/>
                </w:rPr>
                <m:t>2</m:t>
              </m:r>
            </m:den>
          </m:f>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en>
                  </m:f>
                </m:e>
              </m:d>
            </m:e>
          </m:func>
        </m:oMath>
      </m:oMathPara>
    </w:p>
    <w:p w:rsidR="003E0717" w:rsidRDefault="003E0717" w:rsidP="00C84804">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C84804" w:rsidRDefault="00911655" w:rsidP="00911655">
      <w:pPr>
        <w:pStyle w:val="ListParagraph"/>
        <w:numPr>
          <w:ilvl w:val="0"/>
          <w:numId w:val="3"/>
        </w:numPr>
      </w:pPr>
      <w:r>
        <w:t xml:space="preserve">Quasi-Fermi potential </w:t>
      </w:r>
      <w:r w:rsidR="00D005F8">
        <w:t>across a</w:t>
      </w:r>
      <w:r w:rsidR="00551620">
        <w:t xml:space="preserve"> biased</w:t>
      </w:r>
      <w:r w:rsidR="00D005F8">
        <w:t xml:space="preserve"> junction</w:t>
      </w:r>
    </w:p>
    <w:p w:rsidR="00D005F8" w:rsidRDefault="00551620" w:rsidP="00D005F8">
      <w:pPr>
        <w:pStyle w:val="ListParagraph"/>
        <w:numPr>
          <w:ilvl w:val="1"/>
          <w:numId w:val="3"/>
        </w:numPr>
      </w:pPr>
      <w:r>
        <w:t xml:space="preserve">An unbiased junction likely has electrons and holes that are in equilibrium with each other, but </w:t>
      </w:r>
      <w:r w:rsidR="0062033B">
        <w:t>when the junction is biased this is not typically the case</w:t>
      </w:r>
    </w:p>
    <w:p w:rsidR="0062033B" w:rsidRDefault="0062033B" w:rsidP="0062033B">
      <w:pPr>
        <w:jc w:val="center"/>
      </w:pPr>
      <w:r>
        <w:rPr>
          <w:noProof/>
        </w:rPr>
        <w:drawing>
          <wp:inline distT="0" distB="0" distL="0" distR="0" wp14:anchorId="4EFBB708" wp14:editId="46E04559">
            <wp:extent cx="3117159" cy="1485900"/>
            <wp:effectExtent l="0" t="0" r="762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52943" cy="1502957"/>
                    </a:xfrm>
                    <a:prstGeom prst="rect">
                      <a:avLst/>
                    </a:prstGeom>
                  </pic:spPr>
                </pic:pic>
              </a:graphicData>
            </a:graphic>
          </wp:inline>
        </w:drawing>
      </w:r>
    </w:p>
    <w:p w:rsidR="0062033B" w:rsidRDefault="0062033B" w:rsidP="00D005F8">
      <w:pPr>
        <w:pStyle w:val="ListParagraph"/>
        <w:numPr>
          <w:ilvl w:val="1"/>
          <w:numId w:val="3"/>
        </w:numPr>
      </w:pPr>
      <w:r>
        <w:t>The quasi-Fermi levels for both electrons and holes are flat within the space charge region under forward bias and small reverse bias; they drop in the oppositely-doped material</w:t>
      </w:r>
    </w:p>
    <w:p w:rsidR="0062033B" w:rsidRDefault="0022308B" w:rsidP="00D005F8">
      <w:pPr>
        <w:pStyle w:val="ListParagraph"/>
        <w:numPr>
          <w:ilvl w:val="1"/>
          <w:numId w:val="3"/>
        </w:numPr>
      </w:pPr>
      <w:r>
        <w:t>Majority carrier QFP gradient is determined by the IR drop in the region, and the minority carrier QFP gradient is determined by the current density of the minority carrier</w:t>
      </w:r>
    </w:p>
    <w:p w:rsidR="004E6641" w:rsidRDefault="004E6641" w:rsidP="00D005F8">
      <w:pPr>
        <w:pStyle w:val="ListParagraph"/>
        <w:numPr>
          <w:ilvl w:val="1"/>
          <w:numId w:val="3"/>
        </w:numPr>
      </w:pPr>
      <w:r>
        <w:t xml:space="preserve">Gives the applied voltage drop across the </w:t>
      </w:r>
      <w:r w:rsidR="000028D7">
        <w:t>region:</w:t>
      </w:r>
    </w:p>
    <w:p w:rsidR="000028D7" w:rsidRDefault="000028D7" w:rsidP="000028D7">
      <m:oMathPara>
        <m:oMath>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0028D7" w:rsidRDefault="000028D7" w:rsidP="00D005F8">
      <w:pPr>
        <w:pStyle w:val="ListParagraph"/>
        <w:numPr>
          <w:ilvl w:val="1"/>
          <w:numId w:val="3"/>
        </w:numPr>
      </w:pPr>
      <w:r>
        <w:t>This in turn gives relationships for the minority carrie</w:t>
      </w:r>
      <w:r w:rsidR="005A51D4">
        <w:t>r buildup at the boundaries of the depletion region</w:t>
      </w:r>
      <w:r w:rsidR="00247F2C">
        <w:t xml:space="preserve"> (“Shockley diode equations”</w:t>
      </w:r>
      <w:r w:rsidR="006F664F">
        <w:t>, assumes the majority carriers take on their thermal equilibrium values</w:t>
      </w:r>
      <w:r w:rsidR="00247F2C">
        <w:t>)</w:t>
      </w:r>
      <w:r>
        <w:t>:</w:t>
      </w:r>
    </w:p>
    <w:p w:rsidR="000028D7" w:rsidRPr="000028D7" w:rsidRDefault="000028D7" w:rsidP="000028D7">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0028D7" w:rsidP="000028D7">
      <m:oMathPara>
        <m:oMath>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AF6E94" w:rsidP="00AF6E94">
      <w:pPr>
        <w:pStyle w:val="ListParagraph"/>
        <w:numPr>
          <w:ilvl w:val="2"/>
          <w:numId w:val="3"/>
        </w:numPr>
      </w:pPr>
      <w:r>
        <w:t>If there is a positive bias, there is an accumulation of minority carriers at boundaries, and a negative bias causes a depletion of minority carriers</w:t>
      </w:r>
    </w:p>
    <w:p w:rsidR="00991D88" w:rsidRDefault="00032608" w:rsidP="006D5285">
      <w:pPr>
        <w:pStyle w:val="ListParagraph"/>
        <w:numPr>
          <w:ilvl w:val="0"/>
          <w:numId w:val="3"/>
        </w:numPr>
      </w:pPr>
      <w:r>
        <w:t>PIN diodes have an insulator b</w:t>
      </w:r>
      <w:r w:rsidR="007B2145">
        <w:t>etween the P and N materials;</w:t>
      </w:r>
      <w:r>
        <w:t xml:space="preserve"> the electric fi</w:t>
      </w:r>
      <w:r w:rsidR="007B2145">
        <w:t>eld in this region in constant</w:t>
      </w:r>
    </w:p>
    <w:p w:rsidR="000B2906" w:rsidRDefault="000B2906" w:rsidP="000B2906">
      <w:pPr>
        <w:pStyle w:val="ListParagraph"/>
        <w:numPr>
          <w:ilvl w:val="1"/>
          <w:numId w:val="3"/>
        </w:numPr>
      </w:pPr>
      <w:r>
        <w:t>Used to prevent very large electric fields from forming in the depletion region since these can cause material breakdown and have other harmful effects</w:t>
      </w:r>
    </w:p>
    <w:p w:rsidR="00D33373" w:rsidRDefault="00D33373" w:rsidP="00D33373">
      <w:pPr>
        <w:pStyle w:val="ListParagraph"/>
        <w:numPr>
          <w:ilvl w:val="0"/>
          <w:numId w:val="3"/>
        </w:numPr>
      </w:pPr>
      <w:r>
        <w:t>When minority carriers are injected into a material, they can only diffuse so far before they recombine; this length is given by</w:t>
      </w:r>
    </w:p>
    <w:p w:rsidR="00D33373" w:rsidRDefault="00D33373" w:rsidP="00D33373">
      <m:oMathPara>
        <m:oMath>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n</m:t>
                  </m:r>
                </m:sub>
              </m:sSub>
              <m:sSub>
                <m:sSubPr>
                  <m:ctrlPr>
                    <w:rPr>
                      <w:rFonts w:ascii="Cambria Math" w:hAnsi="Cambria Math"/>
                      <w:i/>
                    </w:rPr>
                  </m:ctrlPr>
                </m:sSubPr>
                <m:e>
                  <m:r>
                    <w:rPr>
                      <w:rFonts w:ascii="Cambria Math" w:hAnsi="Cambria Math"/>
                    </w:rPr>
                    <m:t>D</m:t>
                  </m:r>
                </m:e>
                <m:sub>
                  <m:r>
                    <w:rPr>
                      <w:rFonts w:ascii="Cambria Math" w:hAnsi="Cambria Math"/>
                    </w:rPr>
                    <m:t>n</m:t>
                  </m:r>
                </m:sub>
              </m:sSub>
            </m:e>
          </m:rad>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p</m:t>
                  </m:r>
                </m:sub>
              </m:sSub>
              <m:sSub>
                <m:sSubPr>
                  <m:ctrlPr>
                    <w:rPr>
                      <w:rFonts w:ascii="Cambria Math" w:hAnsi="Cambria Math"/>
                      <w:i/>
                    </w:rPr>
                  </m:ctrlPr>
                </m:sSubPr>
                <m:e>
                  <m:r>
                    <w:rPr>
                      <w:rFonts w:ascii="Cambria Math" w:hAnsi="Cambria Math"/>
                    </w:rPr>
                    <m:t>D</m:t>
                  </m:r>
                </m:e>
                <m:sub>
                  <m:r>
                    <w:rPr>
                      <w:rFonts w:ascii="Cambria Math" w:hAnsi="Cambria Math"/>
                    </w:rPr>
                    <m:t>p</m:t>
                  </m:r>
                </m:sub>
              </m:sSub>
            </m:e>
          </m:rad>
        </m:oMath>
      </m:oMathPara>
    </w:p>
    <w:p w:rsidR="008F76AB" w:rsidRDefault="008F76AB" w:rsidP="00F64333">
      <w:pPr>
        <w:pStyle w:val="ListParagraph"/>
        <w:numPr>
          <w:ilvl w:val="0"/>
          <w:numId w:val="3"/>
        </w:numPr>
      </w:pPr>
      <w:r>
        <w:t>In a one-sided diode, one side is the ‘base’ and the other is the ‘emitter’; diode current is dominated by the minority-carrier current in the lightly-doped side</w:t>
      </w:r>
    </w:p>
    <w:p w:rsidR="008F76AB" w:rsidRDefault="008F76AB" w:rsidP="008F76AB">
      <w:pPr>
        <w:pStyle w:val="ListParagraph"/>
        <w:numPr>
          <w:ilvl w:val="1"/>
          <w:numId w:val="3"/>
        </w:numPr>
      </w:pPr>
      <w:r>
        <w:t>Base: lightly-doped side</w:t>
      </w:r>
    </w:p>
    <w:p w:rsidR="008F76AB" w:rsidRDefault="008F76AB" w:rsidP="008F76AB">
      <w:pPr>
        <w:pStyle w:val="ListParagraph"/>
        <w:numPr>
          <w:ilvl w:val="1"/>
          <w:numId w:val="3"/>
        </w:numPr>
      </w:pPr>
      <w:r>
        <w:t>Emitter: heavily-doped side, called this because it emits minority carriers into the base</w:t>
      </w:r>
    </w:p>
    <w:p w:rsidR="009C34AB" w:rsidRDefault="009C34AB" w:rsidP="00DB75C8">
      <w:pPr>
        <w:pStyle w:val="ListParagraph"/>
        <w:numPr>
          <w:ilvl w:val="1"/>
          <w:numId w:val="3"/>
        </w:numPr>
      </w:pPr>
      <w:r>
        <w:t xml:space="preserve">Wide-base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carriers recombine before reaching the contact</w:t>
      </w:r>
    </w:p>
    <w:p w:rsidR="009C34AB" w:rsidRDefault="009C34AB" w:rsidP="009C34AB">
      <w:pPr>
        <w:pStyle w:val="ListParagraph"/>
        <w:numPr>
          <w:ilvl w:val="1"/>
          <w:numId w:val="3"/>
        </w:numPr>
      </w:pPr>
      <w:r>
        <w:t xml:space="preserve">Narrow-base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carries don’t have time to recombine, most reach the contact</w:t>
      </w:r>
    </w:p>
    <w:p w:rsidR="00700DCE" w:rsidRDefault="00700DCE" w:rsidP="00700DCE">
      <w:pPr>
        <w:jc w:val="center"/>
      </w:pPr>
      <w:r>
        <w:rPr>
          <w:noProof/>
        </w:rPr>
        <w:drawing>
          <wp:inline distT="0" distB="0" distL="0" distR="0" wp14:anchorId="0F698078" wp14:editId="5DF14D26">
            <wp:extent cx="2524125" cy="1897386"/>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28600" cy="1900750"/>
                    </a:xfrm>
                    <a:prstGeom prst="rect">
                      <a:avLst/>
                    </a:prstGeom>
                  </pic:spPr>
                </pic:pic>
              </a:graphicData>
            </a:graphic>
          </wp:inline>
        </w:drawing>
      </w:r>
    </w:p>
    <w:p w:rsidR="00700DCE" w:rsidRDefault="007B7C85" w:rsidP="007B7C85">
      <w:pPr>
        <w:pStyle w:val="ListParagraph"/>
        <w:numPr>
          <w:ilvl w:val="2"/>
          <w:numId w:val="3"/>
        </w:numPr>
      </w:pPr>
      <w:r>
        <w:t>The less curved plots are those that correspond to narrower bases</w:t>
      </w:r>
    </w:p>
    <w:p w:rsidR="00467C4C" w:rsidRDefault="00D41E64" w:rsidP="005E0F0A">
      <w:pPr>
        <w:pStyle w:val="ListParagraph"/>
        <w:numPr>
          <w:ilvl w:val="1"/>
          <w:numId w:val="3"/>
        </w:numPr>
      </w:pPr>
      <w:r>
        <w:t xml:space="preserve">Current density in the base goes like </w:t>
      </w:r>
      <m:oMath>
        <m:r>
          <m:rPr>
            <m:sty m:val="p"/>
          </m:rPr>
          <w:rPr>
            <w:rFonts w:ascii="Cambria Math" w:hAnsi="Cambria Math"/>
          </w:rPr>
          <m:t>exp⁡</m:t>
        </m:r>
        <m:r>
          <w:rPr>
            <w:rFonts w:ascii="Cambria Math" w:hAnsi="Cambria Math"/>
          </w:rPr>
          <m:t>(-x/</m:t>
        </m:r>
        <m:sSub>
          <m:sSubPr>
            <m:ctrlPr>
              <w:rPr>
                <w:rFonts w:ascii="Cambria Math" w:hAnsi="Cambria Math"/>
                <w:i/>
              </w:rPr>
            </m:ctrlPr>
          </m:sSubPr>
          <m:e>
            <m:r>
              <w:rPr>
                <w:rFonts w:ascii="Cambria Math" w:hAnsi="Cambria Math"/>
              </w:rPr>
              <m:t>L</m:t>
            </m:r>
          </m:e>
          <m:sub>
            <m:r>
              <w:rPr>
                <w:rFonts w:ascii="Cambria Math" w:hAnsi="Cambria Math"/>
              </w:rPr>
              <m:t>p,n</m:t>
            </m:r>
          </m:sub>
        </m:sSub>
        <m:r>
          <w:rPr>
            <w:rFonts w:ascii="Cambria Math" w:hAnsi="Cambria Math"/>
          </w:rPr>
          <m:t>)</m:t>
        </m:r>
      </m:oMath>
    </w:p>
    <w:p w:rsidR="00F64333" w:rsidRDefault="00C43F6A" w:rsidP="00F64333">
      <w:pPr>
        <w:pStyle w:val="ListParagraph"/>
        <w:numPr>
          <w:ilvl w:val="0"/>
          <w:numId w:val="3"/>
        </w:numPr>
      </w:pPr>
      <w:r>
        <w:t xml:space="preserve">General </w:t>
      </w:r>
      <w:r w:rsidR="00F64333">
        <w:t>CV characteristics</w:t>
      </w:r>
    </w:p>
    <w:p w:rsidR="00F64333" w:rsidRPr="00F64333" w:rsidRDefault="00F64333" w:rsidP="00F64333">
      <w:pPr>
        <w:pStyle w:val="ListParagraph"/>
        <w:numPr>
          <w:ilvl w:val="1"/>
          <w:numId w:val="3"/>
        </w:numPr>
      </w:pPr>
      <w:r w:rsidRPr="00F64333">
        <w:t>The electron current that flows out of the n-side is the same as the electron current entering the p-side, and likewise with the hole current</w:t>
      </w:r>
    </w:p>
    <w:p w:rsidR="000B2906" w:rsidRDefault="00F64333" w:rsidP="00F64333">
      <w:pPr>
        <w:pStyle w:val="ListParagraph"/>
        <w:numPr>
          <w:ilvl w:val="1"/>
          <w:numId w:val="3"/>
        </w:numPr>
      </w:pPr>
      <w:r>
        <w:t>The total current flowing through a PN diode is the sum of the electron current on the p-side and the hole current on the n-side</w:t>
      </w:r>
    </w:p>
    <w:p w:rsidR="00F64333" w:rsidRDefault="00F64333" w:rsidP="00F64333">
      <w:pPr>
        <w:pStyle w:val="ListParagraph"/>
        <w:numPr>
          <w:ilvl w:val="1"/>
          <w:numId w:val="3"/>
        </w:numPr>
      </w:pPr>
      <w:r>
        <w:t xml:space="preserve">The </w:t>
      </w:r>
      <w:r w:rsidR="00590DC7">
        <w:t xml:space="preserve">naïve </w:t>
      </w:r>
      <w:r>
        <w:t>diode current density is related to the applied voltage in the following way:</w:t>
      </w:r>
    </w:p>
    <w:p w:rsidR="00F64333" w:rsidRPr="00BC5284" w:rsidRDefault="00F64333" w:rsidP="00F64333">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diode</m:t>
              </m:r>
            </m:sub>
          </m:sSub>
          <m:r>
            <w:rPr>
              <w:rFonts w:ascii="Cambria Math" w:hAnsi="Cambria Math"/>
            </w:rPr>
            <m:t xml:space="preserve"> ~ 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e>
              </m:d>
            </m:e>
          </m:func>
        </m:oMath>
      </m:oMathPara>
    </w:p>
    <w:p w:rsidR="00BC5284" w:rsidRDefault="00BC5284" w:rsidP="00BC5284">
      <w:pPr>
        <w:jc w:val="center"/>
      </w:pPr>
      <w:r>
        <w:rPr>
          <w:noProof/>
        </w:rPr>
        <w:drawing>
          <wp:inline distT="0" distB="0" distL="0" distR="0" wp14:anchorId="27CFE691" wp14:editId="6DCD07B0">
            <wp:extent cx="3619500" cy="265010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631567" cy="2658938"/>
                    </a:xfrm>
                    <a:prstGeom prst="rect">
                      <a:avLst/>
                    </a:prstGeom>
                  </pic:spPr>
                </pic:pic>
              </a:graphicData>
            </a:graphic>
          </wp:inline>
        </w:drawing>
      </w:r>
    </w:p>
    <w:p w:rsidR="00F64333" w:rsidRDefault="00562EE4" w:rsidP="00F64333">
      <w:pPr>
        <w:pStyle w:val="ListParagraph"/>
        <w:numPr>
          <w:ilvl w:val="1"/>
          <w:numId w:val="3"/>
        </w:numPr>
      </w:pPr>
      <w:r>
        <w:t xml:space="preserve">The </w:t>
      </w:r>
      <w:r w:rsidR="00590DC7">
        <w:t xml:space="preserve">actual </w:t>
      </w:r>
      <w:r>
        <w:t>total current within a diode is the sum of the space-charge region</w:t>
      </w:r>
      <w:r w:rsidR="00036469">
        <w:t xml:space="preserve"> </w:t>
      </w:r>
      <w:r>
        <w:t xml:space="preserve">current </w:t>
      </w:r>
      <w:r w:rsidR="00036469">
        <w:t>(which takes into account generation and recombination) and the Shockley diode current; the current in the forward direction is proportional to</w:t>
      </w:r>
    </w:p>
    <w:p w:rsidR="00036469" w:rsidRDefault="00036469" w:rsidP="00036469">
      <m:oMathPara>
        <m:oMath>
          <m:sSub>
            <m:sSubPr>
              <m:ctrlPr>
                <w:rPr>
                  <w:rFonts w:ascii="Cambria Math" w:hAnsi="Cambria Math"/>
                  <w:i/>
                </w:rPr>
              </m:ctrlPr>
            </m:sSubPr>
            <m:e>
              <m:r>
                <w:rPr>
                  <w:rFonts w:ascii="Cambria Math" w:hAnsi="Cambria Math"/>
                </w:rPr>
                <m:t>I</m:t>
              </m:r>
            </m:e>
            <m:sub>
              <m:r>
                <w:rPr>
                  <w:rFonts w:ascii="Cambria Math" w:hAnsi="Cambria Math"/>
                </w:rPr>
                <m:t>diode</m:t>
              </m:r>
            </m:sub>
          </m:sSub>
          <m:d>
            <m:dPr>
              <m:ctrlPr>
                <w:rPr>
                  <w:rFonts w:ascii="Cambria Math" w:hAnsi="Cambria Math"/>
                  <w:i/>
                </w:rPr>
              </m:ctrlPr>
            </m:dPr>
            <m:e>
              <m:r>
                <w:rPr>
                  <w:rFonts w:ascii="Cambria Math" w:hAnsi="Cambria Math"/>
                </w:rPr>
                <m:t>forward</m:t>
              </m:r>
            </m:e>
          </m:d>
          <m:r>
            <w:rPr>
              <w:rFonts w:ascii="Cambria Math" w:hAnsi="Cambria Math"/>
            </w:rPr>
            <m:t xml:space="preserve">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mkT</m:t>
                      </m:r>
                    </m:den>
                  </m:f>
                </m:e>
              </m:d>
            </m:e>
          </m:func>
        </m:oMath>
      </m:oMathPara>
    </w:p>
    <w:p w:rsidR="00892BC3" w:rsidRDefault="00892BC3" w:rsidP="00036469">
      <w:pPr>
        <w:pStyle w:val="ListParagraph"/>
        <w:numPr>
          <w:ilvl w:val="2"/>
          <w:numId w:val="3"/>
        </w:numPr>
      </w:pPr>
      <w:r>
        <w:t>‘m’ is an ideality factor, where 1 is considered the value that gives the ‘ideal current’</w:t>
      </w:r>
    </w:p>
    <w:p w:rsidR="00036469" w:rsidRPr="00892BC3" w:rsidRDefault="00036469" w:rsidP="00036469">
      <w:pPr>
        <w:pStyle w:val="ListParagraph"/>
        <w:numPr>
          <w:ilvl w:val="2"/>
          <w:numId w:val="3"/>
        </w:numPr>
      </w:pPr>
      <w:r>
        <w:t xml:space="preserve">Small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m:t>
        </m:r>
        <m:r>
          <w:rPr>
            <w:rFonts w:ascii="Cambria Math" w:hAnsi="Cambria Math"/>
          </w:rPr>
          <m:t>2</m:t>
        </m:r>
      </m:oMath>
      <w:r>
        <w:rPr>
          <w:rFonts w:eastAsiaTheme="minorEastAsia"/>
        </w:rPr>
        <w:t xml:space="preserve">, moderate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m:t>
        </m:r>
        <m:r>
          <w:rPr>
            <w:rFonts w:ascii="Cambria Math" w:hAnsi="Cambria Math"/>
          </w:rPr>
          <m:t>=1</m:t>
        </m:r>
      </m:oMath>
      <w:r>
        <w:rPr>
          <w:rFonts w:eastAsiaTheme="minorEastAsia"/>
        </w:rPr>
        <w:t xml:space="preserve">, large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m:t>
        </m:r>
        <m:r>
          <w:rPr>
            <w:rFonts w:ascii="Cambria Math" w:hAnsi="Cambria Math"/>
          </w:rPr>
          <m:t>=2</m:t>
        </m:r>
      </m:oMath>
    </w:p>
    <w:p w:rsidR="00892BC3" w:rsidRPr="00FD344B" w:rsidRDefault="005B3350" w:rsidP="00036469">
      <w:pPr>
        <w:pStyle w:val="ListParagraph"/>
        <w:numPr>
          <w:ilvl w:val="2"/>
          <w:numId w:val="3"/>
        </w:numPr>
      </w:pPr>
      <w:r>
        <w:t xml:space="preserve">The difference between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contained in the ideality factor</w:t>
      </w:r>
      <w:r w:rsidR="00090BAF">
        <w:rPr>
          <w:rFonts w:eastAsiaTheme="minorEastAsia"/>
        </w:rPr>
        <w:t>; this takes into account the IR drops in the quasi-neutral regions that become significant at high injection</w:t>
      </w:r>
    </w:p>
    <w:p w:rsidR="00FD344B" w:rsidRPr="00FD344B" w:rsidRDefault="00FD344B" w:rsidP="00FD344B">
      <w:pPr>
        <w:jc w:val="center"/>
      </w:pPr>
      <w:r>
        <w:rPr>
          <w:noProof/>
        </w:rPr>
        <w:drawing>
          <wp:inline distT="0" distB="0" distL="0" distR="0" wp14:anchorId="3BD67536" wp14:editId="793EF227">
            <wp:extent cx="2739480" cy="2219325"/>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748669" cy="2226769"/>
                    </a:xfrm>
                    <a:prstGeom prst="rect">
                      <a:avLst/>
                    </a:prstGeom>
                  </pic:spPr>
                </pic:pic>
              </a:graphicData>
            </a:graphic>
          </wp:inline>
        </w:drawing>
      </w:r>
    </w:p>
    <w:p w:rsidR="00FD344B" w:rsidRDefault="00DB75C8" w:rsidP="00036469">
      <w:pPr>
        <w:pStyle w:val="ListParagraph"/>
        <w:numPr>
          <w:ilvl w:val="2"/>
          <w:numId w:val="3"/>
        </w:numPr>
      </w:pPr>
      <w:r>
        <w:t>In the ideal region, current increases by 60 mV per decade (i.e. the current increases by a factor of 10 for each 60 mV increase in voltage)</w:t>
      </w:r>
    </w:p>
    <w:p w:rsidR="00467C4C" w:rsidRDefault="00A372B0" w:rsidP="00467C4C">
      <w:pPr>
        <w:pStyle w:val="ListParagraph"/>
        <w:numPr>
          <w:ilvl w:val="1"/>
          <w:numId w:val="3"/>
        </w:numPr>
      </w:pPr>
      <w:r>
        <w:t>Diffusion capacitance: capacitance due to the transport of carriers between two terminals of a device; associated with the rearrangement of excess minority carriers in the diode in response to a change in the applied voltage</w:t>
      </w:r>
    </w:p>
    <w:p w:rsidR="009A14B8" w:rsidRDefault="009A14B8" w:rsidP="009A14B8">
      <w:pPr>
        <w:pStyle w:val="ListParagraph"/>
        <w:numPr>
          <w:ilvl w:val="2"/>
          <w:numId w:val="3"/>
        </w:numPr>
      </w:pPr>
      <w:r>
        <w:t>Important because minority carriers ar</w:t>
      </w:r>
      <w:r w:rsidR="00956581">
        <w:t>e what define the diode current! So in AC cases, this capacitance limits the speed at which diode current can switch on/off</w:t>
      </w:r>
    </w:p>
    <w:p w:rsidR="00956581" w:rsidRDefault="00956581" w:rsidP="009A14B8">
      <w:pPr>
        <w:pStyle w:val="ListParagraph"/>
        <w:numPr>
          <w:ilvl w:val="2"/>
          <w:numId w:val="3"/>
        </w:numPr>
      </w:pPr>
      <w:r>
        <w:t>Excess minority carriers are given by integrating over the quasi-neutral region:</w:t>
      </w:r>
    </w:p>
    <w:p w:rsidR="00956581" w:rsidRPr="00956581" w:rsidRDefault="00956581" w:rsidP="00956581">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=q</m:t>
          </m:r>
          <m:sSub>
            <m:sSubPr>
              <m:ctrlPr>
                <w:rPr>
                  <w:rFonts w:ascii="Cambria Math" w:hAnsi="Cambria Math"/>
                  <w:i/>
                </w:rPr>
              </m:ctrlPr>
            </m:sSubPr>
            <m:e>
              <m:r>
                <w:rPr>
                  <w:rFonts w:ascii="Cambria Math" w:hAnsi="Cambria Math"/>
                </w:rPr>
                <m:t>A</m:t>
              </m:r>
            </m:e>
            <m:sub>
              <m:r>
                <w:rPr>
                  <w:rFonts w:ascii="Cambria Math" w:hAnsi="Cambria Math"/>
                </w:rPr>
                <m:t>diode</m:t>
              </m:r>
            </m:sub>
          </m:sSub>
          <m:nary>
            <m:naryPr>
              <m:limLoc m:val="subSup"/>
              <m:ctrlPr>
                <w:rPr>
                  <w:rFonts w:ascii="Cambria Math" w:hAnsi="Cambria Math"/>
                  <w:i/>
                </w:rPr>
              </m:ctrlPr>
            </m:naryPr>
            <m: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t>
                  </m:r>
                </m:sub>
              </m:sSub>
            </m:sub>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sup>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e>
              </m:d>
              <m:r>
                <w:rPr>
                  <w:rFonts w:ascii="Cambria Math" w:hAnsi="Cambria Math"/>
                </w:rPr>
                <m:t xml:space="preserve"> dx</m:t>
              </m:r>
            </m:e>
          </m:nary>
        </m:oMath>
      </m:oMathPara>
    </w:p>
    <w:p w:rsidR="00956581" w:rsidRPr="00956581" w:rsidRDefault="00956581" w:rsidP="0095658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p</m:t>
              </m:r>
            </m:sub>
          </m:sSub>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diode</m:t>
              </m:r>
            </m:sub>
          </m:sSub>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up>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e>
              </m:d>
              <m:r>
                <w:rPr>
                  <w:rFonts w:ascii="Cambria Math" w:eastAsiaTheme="minorEastAsia" w:hAnsi="Cambria Math"/>
                </w:rPr>
                <m:t xml:space="preserve"> dx</m:t>
              </m:r>
            </m:e>
          </m:nary>
        </m:oMath>
      </m:oMathPara>
    </w:p>
    <w:p w:rsidR="00956581" w:rsidRDefault="00956581" w:rsidP="009A14B8">
      <w:pPr>
        <w:pStyle w:val="ListParagraph"/>
        <w:numPr>
          <w:ilvl w:val="2"/>
          <w:numId w:val="3"/>
        </w:numPr>
      </w:pPr>
      <w:r>
        <w:t>The capacitance is given by:</w:t>
      </w:r>
    </w:p>
    <w:p w:rsidR="00956581" w:rsidRPr="00A23974" w:rsidRDefault="00956581" w:rsidP="00956581">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D,p</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p</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oMath>
      </m:oMathPara>
    </w:p>
    <w:p w:rsidR="00A23974" w:rsidRDefault="00A23974" w:rsidP="00956581">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D,p</m:t>
              </m:r>
            </m:sub>
          </m:sSub>
        </m:oMath>
      </m:oMathPara>
    </w:p>
    <w:p w:rsidR="00956581" w:rsidRDefault="00A14975" w:rsidP="009A14B8">
      <w:pPr>
        <w:pStyle w:val="ListParagraph"/>
        <w:numPr>
          <w:ilvl w:val="2"/>
          <w:numId w:val="3"/>
        </w:numPr>
      </w:pPr>
      <w:r>
        <w:t xml:space="preserve">In a quasi-steady state (AC voltage frequency low), the carriers </w:t>
      </w:r>
      <w:r w:rsidR="00A23974">
        <w:t>are considered to respond to the signal fully, and without any delay</w:t>
      </w:r>
    </w:p>
    <w:p w:rsidR="00A23974" w:rsidRPr="00C23674" w:rsidRDefault="00A23974" w:rsidP="009A14B8">
      <w:pPr>
        <w:pStyle w:val="ListParagraph"/>
        <w:numPr>
          <w:ilvl w:val="2"/>
          <w:numId w:val="3"/>
        </w:numPr>
      </w:pPr>
      <w:r>
        <w:t>When the frequency is higher, only carriers near the depletion region boundary can “keep up” with the signal, i.e. enter and exit the base depending on the applied bias</w:t>
      </w:r>
    </w:p>
    <w:p w:rsidR="0096329E" w:rsidRDefault="00165A86" w:rsidP="007B2123">
      <w:pPr>
        <w:pStyle w:val="Heading2"/>
      </w:pPr>
      <w:r>
        <w:t>Optoelectronic Devices</w:t>
      </w:r>
      <w:r w:rsidR="00B06FC7">
        <w:t xml:space="preserve"> </w:t>
      </w:r>
      <w:r w:rsidR="00B06FC7">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22183" w:rsidRDefault="00F52985" w:rsidP="00C520FC">
      <w:pPr>
        <w:pStyle w:val="ListParagraph"/>
        <w:numPr>
          <w:ilvl w:val="0"/>
          <w:numId w:val="3"/>
        </w:numPr>
      </w:pPr>
      <w:r>
        <w:t>The frequency of light absorbed/emitted by a semiconductor depends on the band structure</w:t>
      </w:r>
    </w:p>
    <w:p w:rsidR="00C520FC" w:rsidRDefault="00C520FC" w:rsidP="00C520FC">
      <w:pPr>
        <w:pStyle w:val="ListParagraph"/>
        <w:numPr>
          <w:ilvl w:val="1"/>
          <w:numId w:val="3"/>
        </w:numPr>
      </w:pPr>
      <w:r>
        <w:t>Direct bandgap semiconductors are more efficient at light absorption because photons have very little momentum and thus cannot travel laterally on an E-k diagram</w:t>
      </w:r>
    </w:p>
    <w:p w:rsidR="00C520FC" w:rsidRDefault="00C520FC" w:rsidP="00C520FC">
      <w:pPr>
        <w:pStyle w:val="ListParagraph"/>
        <w:numPr>
          <w:ilvl w:val="1"/>
          <w:numId w:val="3"/>
        </w:numPr>
      </w:pPr>
      <w:r>
        <w:t>An indirect bandgap SC also needs a phonon</w:t>
      </w:r>
      <w:r w:rsidR="00353816">
        <w:t xml:space="preserve"> absorption</w:t>
      </w:r>
      <w:r>
        <w:t xml:space="preserve"> to meet energy conservation needs so it’s less likely to occur</w:t>
      </w:r>
    </w:p>
    <w:p w:rsidR="006570BC" w:rsidRDefault="006570BC" w:rsidP="006570BC">
      <w:pPr>
        <w:pStyle w:val="ListParagraph"/>
        <w:numPr>
          <w:ilvl w:val="0"/>
          <w:numId w:val="3"/>
        </w:numPr>
      </w:pPr>
      <w:r>
        <w:t>Light emitting diodes (LED):</w:t>
      </w:r>
      <w:r w:rsidR="00345247">
        <w:t xml:space="preserve"> PN</w:t>
      </w:r>
      <w:r>
        <w:t xml:space="preserve"> diode that converts electricity into optical signals</w:t>
      </w:r>
    </w:p>
    <w:p w:rsidR="006570BC" w:rsidRDefault="00345247" w:rsidP="00345247">
      <w:pPr>
        <w:pStyle w:val="ListParagraph"/>
        <w:numPr>
          <w:ilvl w:val="1"/>
          <w:numId w:val="3"/>
        </w:numPr>
      </w:pPr>
      <w:r>
        <w:t>Designed such that radiative recombination dominates</w:t>
      </w:r>
    </w:p>
    <w:p w:rsidR="00AD3BF2" w:rsidRDefault="00AD3BF2" w:rsidP="00345247">
      <w:pPr>
        <w:pStyle w:val="ListParagraph"/>
        <w:numPr>
          <w:ilvl w:val="1"/>
          <w:numId w:val="3"/>
        </w:numPr>
      </w:pPr>
      <w:r>
        <w:t>Works in forward bias</w:t>
      </w:r>
    </w:p>
    <w:p w:rsidR="00484997" w:rsidRDefault="00484997" w:rsidP="00345247">
      <w:pPr>
        <w:pStyle w:val="ListParagraph"/>
        <w:numPr>
          <w:ilvl w:val="1"/>
          <w:numId w:val="3"/>
        </w:numPr>
      </w:pPr>
      <w:r>
        <w:t>The color of the light depends on the bandgap of the semiconductor material</w:t>
      </w:r>
    </w:p>
    <w:p w:rsidR="00DE6380" w:rsidRDefault="00DE6380" w:rsidP="00345247">
      <w:pPr>
        <w:pStyle w:val="ListParagraph"/>
        <w:numPr>
          <w:ilvl w:val="1"/>
          <w:numId w:val="3"/>
        </w:numPr>
      </w:pPr>
      <w:r>
        <w:t xml:space="preserve">From the rate equations, the optical output power </w:t>
      </w:r>
      <w:r w:rsidR="00F10B9A">
        <w:t>generated with a DC current is given by</w:t>
      </w:r>
    </w:p>
    <w:p w:rsidR="00DE6380" w:rsidRDefault="00F10B9A" w:rsidP="00DE6380">
      <m:oMathPara>
        <m:oMath>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=h</m:t>
          </m:r>
          <m:r>
            <w:rPr>
              <w:rFonts w:ascii="Cambria Math" w:hAnsi="Cambria Math"/>
            </w:rPr>
            <m:t>νB</m:t>
          </m:r>
          <m:sSubSup>
            <m:sSubSupPr>
              <m:ctrlPr>
                <w:rPr>
                  <w:rFonts w:ascii="Cambria Math" w:hAnsi="Cambria Math"/>
                  <w:i/>
                </w:rPr>
              </m:ctrlPr>
            </m:sSubSupPr>
            <m:e>
              <m:r>
                <w:rPr>
                  <w:rFonts w:ascii="Cambria Math" w:hAnsi="Cambria Math"/>
                </w:rPr>
                <m:t>N</m:t>
              </m:r>
            </m:e>
            <m:sub>
              <m:r>
                <w:rPr>
                  <w:rFonts w:ascii="Cambria Math" w:hAnsi="Cambria Math"/>
                </w:rPr>
                <m:t>o</m:t>
              </m:r>
            </m:sub>
            <m:sup>
              <m:r>
                <w:rPr>
                  <w:rFonts w:ascii="Cambria Math" w:hAnsi="Cambria Math"/>
                </w:rPr>
                <m:t>2</m:t>
              </m:r>
            </m:sup>
          </m:sSubSup>
          <m:r>
            <w:rPr>
              <w:rFonts w:ascii="Cambria Math" w:hAnsi="Cambria Math"/>
            </w:rPr>
            <m:t>A(1-R)</m:t>
          </m:r>
        </m:oMath>
      </m:oMathPara>
    </w:p>
    <w:p w:rsidR="00DE6380" w:rsidRDefault="00F10B9A" w:rsidP="00F10B9A">
      <w:pPr>
        <w:pStyle w:val="ListParagraph"/>
        <w:numPr>
          <w:ilvl w:val="2"/>
          <w:numId w:val="3"/>
        </w:numPr>
      </w:pPr>
      <w:r>
        <w:t xml:space="preserve">B is the bimolecular recombination constant, A is the active area of the device, R is the reflectivity of the surface (from the SC to the outside), </w:t>
      </w:r>
      <w:r w:rsidR="00FD7856">
        <w:t xml:space="preserve">J is the current density, </w:t>
      </w:r>
      <w:r>
        <w:t xml:space="preserve">and </w:t>
      </w:r>
    </w:p>
    <w:p w:rsidR="00F10B9A" w:rsidRPr="00F10B9A" w:rsidRDefault="00F10B9A" w:rsidP="00F10B9A">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τ</m:t>
                  </m:r>
                </m:e>
                <m:sub>
                  <m:r>
                    <w:rPr>
                      <w:rFonts w:ascii="Cambria Math" w:hAnsi="Cambria Math"/>
                    </w:rPr>
                    <m:t>nr</m:t>
                  </m:r>
                </m:sub>
              </m:sSub>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m:t>
              </m:r>
            </m:den>
          </m:f>
          <m:r>
            <w:rPr>
              <w:rFonts w:ascii="Cambria Math" w:hAnsi="Cambria Math"/>
            </w:rPr>
            <m:t xml:space="preserve">    </m:t>
          </m:r>
          <m:r>
            <m:rPr>
              <m:sty m:val="p"/>
            </m:rPr>
            <w:rPr>
              <w:rFonts w:ascii="Cambria Math" w:hAnsi="Cambria Math"/>
            </w:rPr>
            <m:t>(small currents)</m:t>
          </m:r>
        </m:oMath>
      </m:oMathPara>
    </w:p>
    <w:p w:rsidR="00F10B9A" w:rsidRDefault="00F10B9A" w:rsidP="00F910F5">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qB</m:t>
                  </m:r>
                </m:den>
              </m:f>
            </m:e>
          </m:rad>
          <m:r>
            <w:rPr>
              <w:rFonts w:ascii="Cambria Math" w:hAnsi="Cambria Math"/>
            </w:rPr>
            <m:t xml:space="preserve">     (</m:t>
          </m:r>
          <m:r>
            <m:rPr>
              <m:sty m:val="p"/>
            </m:rPr>
            <w:rPr>
              <w:rFonts w:ascii="Cambria Math" w:hAnsi="Cambria Math"/>
            </w:rPr>
            <m:t>large currents</m:t>
          </m:r>
          <m:r>
            <w:rPr>
              <w:rFonts w:ascii="Cambria Math" w:hAnsi="Cambria Math"/>
            </w:rPr>
            <m:t>)</m:t>
          </m:r>
        </m:oMath>
      </m:oMathPara>
    </w:p>
    <w:p w:rsidR="00FB24BE" w:rsidRDefault="00FB24BE" w:rsidP="00FB24BE">
      <w:pPr>
        <w:pStyle w:val="ListParagraph"/>
        <w:numPr>
          <w:ilvl w:val="1"/>
          <w:numId w:val="3"/>
        </w:numPr>
      </w:pPr>
      <w:r>
        <w:t>Since the light from the semiconductor has to meet a SC/air interface, generally the diodes are coated or have some surrounding material to ease the transition from the device to emission</w:t>
      </w:r>
    </w:p>
    <w:p w:rsidR="00E47FD1" w:rsidRDefault="006633CE" w:rsidP="00E47FD1">
      <w:pPr>
        <w:pStyle w:val="ListParagraph"/>
        <w:numPr>
          <w:ilvl w:val="0"/>
          <w:numId w:val="3"/>
        </w:numPr>
      </w:pPr>
      <w:r>
        <w:t xml:space="preserve">Photodetectors: </w:t>
      </w:r>
      <w:r w:rsidR="00E47FD1">
        <w:t>optical receiver that conver</w:t>
      </w:r>
      <w:r w:rsidR="00504371">
        <w:t>ts light into electricity by using the photoelectric effect</w:t>
      </w:r>
    </w:p>
    <w:p w:rsidR="00942BE8" w:rsidRDefault="00942BE8" w:rsidP="00942BE8">
      <w:pPr>
        <w:pStyle w:val="ListParagraph"/>
        <w:numPr>
          <w:ilvl w:val="1"/>
          <w:numId w:val="3"/>
        </w:numPr>
      </w:pPr>
      <w:r>
        <w:t>Photoelectric effect: generated electron/hole pairs leave the device through the contacts</w:t>
      </w:r>
    </w:p>
    <w:p w:rsidR="00901563" w:rsidRDefault="00E47FD1" w:rsidP="00901563">
      <w:pPr>
        <w:pStyle w:val="ListParagraph"/>
        <w:numPr>
          <w:ilvl w:val="1"/>
          <w:numId w:val="3"/>
        </w:numPr>
      </w:pPr>
      <w:r>
        <w:t>Photodiodes: PN junctions that have an additional current contribution from incident light</w:t>
      </w:r>
    </w:p>
    <w:p w:rsidR="00901563" w:rsidRDefault="00901563" w:rsidP="00901563">
      <w:pPr>
        <w:jc w:val="center"/>
      </w:pPr>
      <w:r>
        <w:rPr>
          <w:noProof/>
        </w:rPr>
        <w:drawing>
          <wp:inline distT="0" distB="0" distL="0" distR="0" wp14:anchorId="4AF9DC1D" wp14:editId="7934A577">
            <wp:extent cx="2152650" cy="15655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157269" cy="1568924"/>
                    </a:xfrm>
                    <a:prstGeom prst="rect">
                      <a:avLst/>
                    </a:prstGeom>
                  </pic:spPr>
                </pic:pic>
              </a:graphicData>
            </a:graphic>
          </wp:inline>
        </w:drawing>
      </w:r>
    </w:p>
    <w:p w:rsidR="00E47FD1" w:rsidRPr="00BF21B0" w:rsidRDefault="00E47FD1" w:rsidP="00E47FD1">
      <w:pPr>
        <w:rPr>
          <w:rFonts w:eastAsiaTheme="minorEastAsia"/>
        </w:rPr>
      </w:pPr>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sup>
          </m:sSup>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ph</m:t>
              </m:r>
            </m:sub>
          </m:sSub>
        </m:oMath>
      </m:oMathPara>
    </w:p>
    <w:p w:rsidR="00E47FD1" w:rsidRPr="00BB2918" w:rsidRDefault="00E47FD1" w:rsidP="00E47FD1">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ph,max</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ℏν</m:t>
              </m:r>
            </m:den>
          </m:f>
          <m:sSub>
            <m:sSubPr>
              <m:ctrlPr>
                <w:rPr>
                  <w:rFonts w:ascii="Cambria Math" w:hAnsi="Cambria Math"/>
                  <w:i/>
                </w:rPr>
              </m:ctrlPr>
            </m:sSubPr>
            <m:e>
              <m:r>
                <w:rPr>
                  <w:rFonts w:ascii="Cambria Math" w:hAnsi="Cambria Math"/>
                </w:rPr>
                <m:t>P</m:t>
              </m:r>
            </m:e>
            <m:sub>
              <m:r>
                <w:rPr>
                  <w:rFonts w:ascii="Cambria Math" w:hAnsi="Cambria Math"/>
                </w:rPr>
                <m:t>in</m:t>
              </m:r>
            </m:sub>
          </m:sSub>
        </m:oMath>
      </m:oMathPara>
    </w:p>
    <w:p w:rsidR="00BB2918" w:rsidRPr="00BB2918" w:rsidRDefault="00BB2918" w:rsidP="00E47FD1">
      <m:oMathPara>
        <m:oMath>
          <m:sSub>
            <m:sSubPr>
              <m:ctrlPr>
                <w:rPr>
                  <w:rFonts w:ascii="Cambria Math" w:hAnsi="Cambria Math"/>
                  <w:i/>
                </w:rPr>
              </m:ctrlPr>
            </m:sSubPr>
            <m:e>
              <m:r>
                <w:rPr>
                  <w:rFonts w:ascii="Cambria Math" w:hAnsi="Cambria Math"/>
                </w:rPr>
                <m:t>I</m:t>
              </m:r>
            </m:e>
            <m:sub>
              <m:r>
                <w:rPr>
                  <w:rFonts w:ascii="Cambria Math" w:hAnsi="Cambria Math"/>
                </w:rPr>
                <m:t>ph</m:t>
              </m:r>
            </m:sub>
          </m:sSub>
          <m:r>
            <w:rPr>
              <w:rFonts w:ascii="Cambria Math" w:hAnsi="Cambria Math"/>
            </w:rPr>
            <m:t>=</m:t>
          </m:r>
          <m:d>
            <m:dPr>
              <m:ctrlPr>
                <w:rPr>
                  <w:rFonts w:ascii="Cambria Math" w:hAnsi="Cambria Math"/>
                  <w:i/>
                </w:rPr>
              </m:ctrlPr>
            </m:dPr>
            <m:e>
              <m:r>
                <w:rPr>
                  <w:rFonts w:ascii="Cambria Math" w:hAnsi="Cambria Math"/>
                </w:rPr>
                <m:t>1-R</m:t>
              </m:r>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-αd</m:t>
                  </m:r>
                </m:sup>
              </m:sSup>
            </m:e>
          </m:d>
          <m:f>
            <m:fPr>
              <m:ctrlPr>
                <w:rPr>
                  <w:rFonts w:ascii="Cambria Math" w:hAnsi="Cambria Math"/>
                  <w:i/>
                </w:rPr>
              </m:ctrlPr>
            </m:fPr>
            <m:num>
              <m:r>
                <w:rPr>
                  <w:rFonts w:ascii="Cambria Math" w:hAnsi="Cambria Math"/>
                </w:rPr>
                <m:t>q</m:t>
              </m:r>
            </m:num>
            <m:den>
              <m:r>
                <w:rPr>
                  <w:rFonts w:ascii="Cambria Math" w:hAnsi="Cambria Math"/>
                </w:rPr>
                <m:t>h</m:t>
              </m:r>
              <m:r>
                <w:rPr>
                  <w:rFonts w:ascii="Cambria Math" w:hAnsi="Cambria Math"/>
                </w:rPr>
                <m:t>ν</m:t>
              </m:r>
            </m:den>
          </m:f>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 xml:space="preserve">    </m:t>
          </m:r>
          <m:r>
            <m:rPr>
              <m:sty m:val="p"/>
            </m:rPr>
            <w:rPr>
              <w:rFonts w:ascii="Cambria Math" w:hAnsi="Cambria Math"/>
            </w:rPr>
            <m:t>(reflective p-type)</m:t>
          </m:r>
        </m:oMath>
      </m:oMathPara>
    </w:p>
    <w:p w:rsidR="00E47FD1" w:rsidRDefault="00E47FD1" w:rsidP="00E47FD1">
      <w:pPr>
        <w:pStyle w:val="ListParagraph"/>
        <w:numPr>
          <w:ilvl w:val="2"/>
          <w:numId w:val="3"/>
        </w:numPr>
      </w:pPr>
      <w:r>
        <w:t>Electron-hole pairs that form in the depletion region are pulled into the substrate where they are the majority carrier</w:t>
      </w:r>
      <w:r w:rsidR="00DB307F">
        <w:t xml:space="preserve"> – if they’re not formed here there is no electric field to pull them apart so they do not contribute to the current</w:t>
      </w:r>
    </w:p>
    <w:p w:rsidR="00F335C4" w:rsidRDefault="00F335C4" w:rsidP="00F335C4">
      <w:pPr>
        <w:pStyle w:val="ListParagraph"/>
        <w:numPr>
          <w:ilvl w:val="3"/>
          <w:numId w:val="3"/>
        </w:numPr>
      </w:pPr>
      <w:r>
        <w:t>Only the carriers that make it to the quasi-neutral regions contribute</w:t>
      </w:r>
    </w:p>
    <w:p w:rsidR="00E47FD1" w:rsidRDefault="00E47FD1" w:rsidP="00E47FD1">
      <w:pPr>
        <w:pStyle w:val="ListParagraph"/>
        <w:numPr>
          <w:ilvl w:val="2"/>
          <w:numId w:val="3"/>
        </w:numPr>
      </w:pPr>
      <w:r>
        <w:t>When the diode is reverse biased, the dark current of the diode should be zero so any generated current will be from incident light</w:t>
      </w:r>
    </w:p>
    <w:p w:rsidR="00E47FD1" w:rsidRDefault="00E47FD1" w:rsidP="00E47FD1">
      <w:pPr>
        <w:pStyle w:val="ListParagraph"/>
        <w:numPr>
          <w:ilvl w:val="3"/>
          <w:numId w:val="3"/>
        </w:numPr>
      </w:pPr>
      <w:r>
        <w:t>Can use as a switch/relay that depends on incident light</w:t>
      </w:r>
    </w:p>
    <w:p w:rsidR="00E47FD1" w:rsidRDefault="00E47FD1" w:rsidP="00E47FD1">
      <w:pPr>
        <w:pStyle w:val="ListParagraph"/>
        <w:numPr>
          <w:ilvl w:val="1"/>
          <w:numId w:val="3"/>
        </w:numPr>
      </w:pPr>
      <w:r>
        <w:t xml:space="preserve">P-i-N photodiodes: </w:t>
      </w:r>
      <w:r w:rsidR="00DB307F">
        <w:t>intrinsic semiconductor sandwiched between p-type and n-type layers</w:t>
      </w:r>
    </w:p>
    <w:p w:rsidR="00F335C4" w:rsidRDefault="00F335C4" w:rsidP="00F335C4">
      <w:pPr>
        <w:pStyle w:val="ListParagraph"/>
        <w:numPr>
          <w:ilvl w:val="2"/>
          <w:numId w:val="3"/>
        </w:numPr>
      </w:pPr>
      <w:r>
        <w:t>Since the depletion region must be longer than the absorption length and it isn’t always easy to get this in a regular PN junction, add an intrinsic region in between that is easily depleted</w:t>
      </w:r>
    </w:p>
    <w:p w:rsidR="00F335C4" w:rsidRDefault="008B3A99" w:rsidP="00F335C4">
      <w:pPr>
        <w:pStyle w:val="ListParagraph"/>
        <w:numPr>
          <w:ilvl w:val="1"/>
          <w:numId w:val="3"/>
        </w:numPr>
      </w:pPr>
      <w:r>
        <w:t>Diode dark current is primarily due to shot noise, which is random generation of carriers:</w:t>
      </w:r>
    </w:p>
    <w:p w:rsidR="008B3A99" w:rsidRDefault="008B3A99" w:rsidP="008B3A99">
      <m:oMathPara>
        <m:oMath>
          <m:r>
            <w:rPr>
              <w:rFonts w:ascii="Cambria Math" w:hAnsi="Cambria Math"/>
            </w:rPr>
            <m:t>&lt;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&gt; =2qI∆f</m:t>
          </m:r>
        </m:oMath>
      </m:oMathPara>
    </w:p>
    <w:p w:rsidR="008B3A99" w:rsidRPr="006A7860" w:rsidRDefault="008B3A99" w:rsidP="008B3A99">
      <w:pPr>
        <w:pStyle w:val="ListParagraph"/>
        <w:numPr>
          <w:ilvl w:val="2"/>
          <w:numId w:val="3"/>
        </w:numPr>
      </w:pPr>
      <m:oMath>
        <m:r>
          <w:rPr>
            <w:rFonts w:ascii="Cambria Math" w:hAnsi="Cambria Math"/>
          </w:rPr>
          <m:t>∆f</m:t>
        </m:r>
      </m:oMath>
      <w:r>
        <w:rPr>
          <w:rFonts w:eastAsiaTheme="minorEastAsia"/>
        </w:rPr>
        <w:t xml:space="preserve"> is the bandwidth of the device</w:t>
      </w:r>
    </w:p>
    <w:p w:rsidR="006A7860" w:rsidRDefault="00675515" w:rsidP="006A7860">
      <w:pPr>
        <w:pStyle w:val="ListParagraph"/>
        <w:numPr>
          <w:ilvl w:val="1"/>
          <w:numId w:val="3"/>
        </w:numPr>
      </w:pPr>
      <w:r>
        <w:t xml:space="preserve">Photoconductors: </w:t>
      </w:r>
      <w:r w:rsidR="00901563">
        <w:t xml:space="preserve">a piece of semiconductor attached to Ohmic contacts; the conductance of the material changes depending on the incident optical power </w:t>
      </w:r>
    </w:p>
    <w:p w:rsidR="00D9340D" w:rsidRDefault="00504371" w:rsidP="006570BC">
      <w:pPr>
        <w:pStyle w:val="ListParagraph"/>
        <w:numPr>
          <w:ilvl w:val="0"/>
          <w:numId w:val="3"/>
        </w:numPr>
      </w:pPr>
      <w:r>
        <w:t>Photovoltaics: optical receiver that converts light into electricity through the photovoltaic effect</w:t>
      </w:r>
    </w:p>
    <w:p w:rsidR="00504371" w:rsidRDefault="00504371" w:rsidP="00504371">
      <w:pPr>
        <w:pStyle w:val="ListParagraph"/>
        <w:numPr>
          <w:ilvl w:val="1"/>
          <w:numId w:val="3"/>
        </w:numPr>
      </w:pPr>
      <w:r>
        <w:t xml:space="preserve">Photovoltaic effect: </w:t>
      </w:r>
      <w:r w:rsidR="00942BE8">
        <w:t>generated electron/hole pairs stay in the device, and their separation creates an electric field and thus, a voltage</w:t>
      </w:r>
    </w:p>
    <w:p w:rsidR="00942BE8" w:rsidRDefault="001C658E" w:rsidP="00504371">
      <w:pPr>
        <w:pStyle w:val="ListParagraph"/>
        <w:numPr>
          <w:ilvl w:val="1"/>
          <w:numId w:val="3"/>
        </w:numPr>
      </w:pPr>
      <w:r>
        <w:t>Solar cells: converts incident optical power int</w:t>
      </w:r>
      <w:r w:rsidR="00DD4B3F">
        <w:t>o a voltage</w:t>
      </w:r>
    </w:p>
    <w:p w:rsidR="00DE625A" w:rsidRDefault="00DE625A" w:rsidP="00DE625A">
      <w:pPr>
        <w:pStyle w:val="ListParagraph"/>
        <w:numPr>
          <w:ilvl w:val="2"/>
          <w:numId w:val="3"/>
        </w:numPr>
      </w:pPr>
      <w:r>
        <w:t>This voltage acts as a DC source and can be used to charge a battery for use by other applications</w:t>
      </w:r>
    </w:p>
    <w:p w:rsidR="00A869AE" w:rsidRDefault="00DD4B3F" w:rsidP="00A869AE">
      <w:pPr>
        <w:pStyle w:val="ListParagraph"/>
        <w:numPr>
          <w:ilvl w:val="2"/>
          <w:numId w:val="3"/>
        </w:numPr>
      </w:pPr>
      <w:r>
        <w:t>Fill factor measures the quality of a solar cell (essentially tells how close to ideal the solar cell is)</w:t>
      </w:r>
      <w:r w:rsidR="00A869AE">
        <w:t>:</w:t>
      </w:r>
    </w:p>
    <w:p w:rsidR="00A869AE" w:rsidRDefault="00A869AE" w:rsidP="00A869AE">
      <m:oMathPara>
        <m:oMath>
          <m:r>
            <w:rPr>
              <w:rFonts w:ascii="Cambria Math" w:hAnsi="Cambria Math"/>
            </w:rPr>
            <m:t>FF=</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max</m:t>
                  </m:r>
                </m:sub>
              </m:sSub>
            </m:num>
            <m:den>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den>
          </m:f>
        </m:oMath>
      </m:oMathPara>
    </w:p>
    <w:p w:rsidR="00A869AE" w:rsidRPr="00E01732" w:rsidRDefault="00A869AE" w:rsidP="00A869AE">
      <w:pPr>
        <w:pStyle w:val="ListParagraph"/>
        <w:numPr>
          <w:ilvl w:val="3"/>
          <w:numId w:val="3"/>
        </w:numPr>
      </w:pPr>
      <m:oMath>
        <m:sSub>
          <m:sSubPr>
            <m:ctrlPr>
              <w:rPr>
                <w:rFonts w:ascii="Cambria Math" w:hAnsi="Cambria Math"/>
                <w:i/>
              </w:rPr>
            </m:ctrlPr>
          </m:sSubPr>
          <m:e>
            <m:r>
              <w:rPr>
                <w:rFonts w:ascii="Cambria Math" w:hAnsi="Cambria Math"/>
              </w:rPr>
              <m:t>P</m:t>
            </m:r>
          </m:e>
          <m:sub>
            <m:r>
              <w:rPr>
                <w:rFonts w:ascii="Cambria Math" w:hAnsi="Cambria Math"/>
              </w:rPr>
              <m:t>max</m:t>
            </m:r>
          </m:sub>
        </m:sSub>
      </m:oMath>
      <w:r>
        <w:rPr>
          <w:rFonts w:eastAsiaTheme="minorEastAsia"/>
        </w:rPr>
        <w:t>: maximum power point of the device</w:t>
      </w:r>
      <w:r w:rsidR="00E01732">
        <w:rPr>
          <w:rFonts w:eastAsiaTheme="minorEastAsia"/>
        </w:rPr>
        <w:t>, i.e. the position on the IV curve where the IV product is maximized</w:t>
      </w:r>
    </w:p>
    <w:p w:rsidR="00E01732" w:rsidRDefault="00E01732" w:rsidP="00A869AE">
      <w:pPr>
        <w:pStyle w:val="ListParagraph"/>
        <w:numPr>
          <w:ilvl w:val="3"/>
          <w:numId w:val="3"/>
        </w:numPr>
      </w:pPr>
      <w:r>
        <w:t>Essentially measures how square the IV curve is</w:t>
      </w:r>
    </w:p>
    <w:p w:rsidR="00C74710" w:rsidRDefault="00C74710" w:rsidP="00C74710">
      <w:pPr>
        <w:pStyle w:val="ListParagraph"/>
        <w:numPr>
          <w:ilvl w:val="2"/>
          <w:numId w:val="3"/>
        </w:numPr>
      </w:pPr>
      <w:r>
        <w:t>Solar cell efficiency:</w:t>
      </w:r>
    </w:p>
    <w:p w:rsidR="00C74710" w:rsidRPr="00C23674" w:rsidRDefault="00C74710" w:rsidP="00700D39">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r>
                <w:rPr>
                  <w:rFonts w:ascii="Cambria Math" w:hAnsi="Cambria Math"/>
                </w:rPr>
                <m:t>FF</m:t>
              </m:r>
            </m:num>
            <m:den>
              <m:sSub>
                <m:sSubPr>
                  <m:ctrlPr>
                    <w:rPr>
                      <w:rFonts w:ascii="Cambria Math" w:hAnsi="Cambria Math"/>
                      <w:i/>
                    </w:rPr>
                  </m:ctrlPr>
                </m:sSubPr>
                <m:e>
                  <m:r>
                    <w:rPr>
                      <w:rFonts w:ascii="Cambria Math" w:hAnsi="Cambria Math"/>
                    </w:rPr>
                    <m:t>P</m:t>
                  </m:r>
                </m:e>
                <m:sub>
                  <m:r>
                    <w:rPr>
                      <w:rFonts w:ascii="Cambria Math" w:hAnsi="Cambria Math"/>
                    </w:rPr>
                    <m:t>in</m:t>
                  </m:r>
                </m:sub>
              </m:sSub>
            </m:den>
          </m:f>
        </m:oMath>
      </m:oMathPara>
    </w:p>
    <w:p w:rsidR="00165A86" w:rsidRDefault="00165A86" w:rsidP="00165A86">
      <w:pPr>
        <w:pStyle w:val="Heading2"/>
      </w:pPr>
      <w:r>
        <w:t>Bipolar Junction Transistors</w:t>
      </w:r>
    </w:p>
    <w:p w:rsidR="00C23674" w:rsidRDefault="00C23674" w:rsidP="00C23674">
      <w:pPr>
        <w:pStyle w:val="ListParagraph"/>
        <w:numPr>
          <w:ilvl w:val="0"/>
          <w:numId w:val="3"/>
        </w:numPr>
      </w:pPr>
      <w:r>
        <w:t>Bipolar junction transistors</w:t>
      </w:r>
    </w:p>
    <w:p w:rsidR="00C23674" w:rsidRDefault="00C23674" w:rsidP="00C23674">
      <w:pPr>
        <w:pStyle w:val="ListParagraph"/>
        <w:numPr>
          <w:ilvl w:val="1"/>
          <w:numId w:val="3"/>
        </w:numPr>
      </w:pPr>
      <w:r>
        <w:t>Fundamentals of operation</w:t>
      </w:r>
    </w:p>
    <w:p w:rsidR="00C23674" w:rsidRPr="00C23674" w:rsidRDefault="00C23674" w:rsidP="00C23674">
      <w:pPr>
        <w:pStyle w:val="ListParagraph"/>
        <w:numPr>
          <w:ilvl w:val="1"/>
          <w:numId w:val="3"/>
        </w:numPr>
      </w:pPr>
      <w:r>
        <w:t>Detailed static characteristics</w:t>
      </w:r>
    </w:p>
    <w:p w:rsidR="00165A86" w:rsidRDefault="00165A86" w:rsidP="00165A86">
      <w:pPr>
        <w:pStyle w:val="Heading2"/>
      </w:pPr>
      <w:r>
        <w:t>Field-Effect Transistors</w:t>
      </w:r>
    </w:p>
    <w:p w:rsidR="00C23674" w:rsidRDefault="00C23674" w:rsidP="00C23674">
      <w:pPr>
        <w:pStyle w:val="ListParagraph"/>
        <w:numPr>
          <w:ilvl w:val="0"/>
          <w:numId w:val="3"/>
        </w:numPr>
      </w:pPr>
      <w:r>
        <w:t>Field-effect transistors</w:t>
      </w:r>
    </w:p>
    <w:p w:rsidR="00C23674" w:rsidRDefault="00C23674" w:rsidP="00C23674">
      <w:pPr>
        <w:pStyle w:val="ListParagraph"/>
        <w:numPr>
          <w:ilvl w:val="1"/>
          <w:numId w:val="3"/>
        </w:numPr>
      </w:pPr>
      <w:r>
        <w:t>Basic principles of field effect devices</w:t>
      </w:r>
    </w:p>
    <w:p w:rsidR="00C23674" w:rsidRDefault="00C23674" w:rsidP="00C23674">
      <w:pPr>
        <w:pStyle w:val="ListParagraph"/>
        <w:numPr>
          <w:ilvl w:val="1"/>
          <w:numId w:val="3"/>
        </w:numPr>
      </w:pPr>
      <w:r>
        <w:t>Metal-insulator-semiconductor structures</w:t>
      </w:r>
    </w:p>
    <w:p w:rsidR="00C23674" w:rsidRDefault="00C23674" w:rsidP="00C23674">
      <w:pPr>
        <w:pStyle w:val="ListParagraph"/>
        <w:numPr>
          <w:ilvl w:val="1"/>
          <w:numId w:val="3"/>
        </w:numPr>
      </w:pPr>
      <w:r>
        <w:t>Basic principles of MOSFETs</w:t>
      </w:r>
    </w:p>
    <w:p w:rsidR="00C23674" w:rsidRDefault="00C23674" w:rsidP="00C23674">
      <w:pPr>
        <w:pStyle w:val="ListParagraph"/>
        <w:numPr>
          <w:ilvl w:val="1"/>
          <w:numId w:val="3"/>
        </w:numPr>
      </w:pPr>
      <w:r>
        <w:t>Deviation from ideal MOSFET behavior</w:t>
      </w:r>
    </w:p>
    <w:p w:rsidR="003F62B1" w:rsidRDefault="003F62B1" w:rsidP="003F62B1"/>
    <w:p w:rsidR="003F62B1" w:rsidRDefault="00B15B55" w:rsidP="00B15B55">
      <w:pPr>
        <w:pStyle w:val="ListParagraph"/>
        <w:numPr>
          <w:ilvl w:val="0"/>
          <w:numId w:val="3"/>
        </w:numPr>
      </w:pPr>
      <w:r>
        <w:t>Field effect: the modulation of the electrical conductivity of a material by the application of an external electric field</w:t>
      </w:r>
      <w:r w:rsidR="00D250EF">
        <w:t>; in semiconductors this effect can penetrate quite deep and alter the surface properties</w:t>
      </w:r>
    </w:p>
    <w:p w:rsidR="00D250EF" w:rsidRDefault="0092511D" w:rsidP="00B15B55">
      <w:pPr>
        <w:pStyle w:val="ListParagraph"/>
        <w:numPr>
          <w:ilvl w:val="0"/>
          <w:numId w:val="3"/>
        </w:numPr>
      </w:pPr>
      <w:r>
        <w:t>MOS capacitors are a metal-oxide-semiconductor structure that allow the semiconductor to undergo field effects from a voltage applied to the metal (or heavily doped polysilicon)</w:t>
      </w:r>
    </w:p>
    <w:p w:rsidR="00367D55" w:rsidRDefault="0092511D" w:rsidP="00367D55">
      <w:pPr>
        <w:pStyle w:val="ListParagraph"/>
        <w:numPr>
          <w:ilvl w:val="0"/>
          <w:numId w:val="3"/>
        </w:numPr>
      </w:pPr>
      <w:r>
        <w:t>Energy band diagram:</w:t>
      </w:r>
    </w:p>
    <w:p w:rsidR="0098777C" w:rsidRDefault="00EB5427" w:rsidP="00EB5427">
      <w:pPr>
        <w:pStyle w:val="ListParagraph"/>
        <w:numPr>
          <w:ilvl w:val="1"/>
          <w:numId w:val="3"/>
        </w:numPr>
      </w:pPr>
      <w:r>
        <w:t xml:space="preserve">Free electron level: the amount of energy an electron needs to </w:t>
      </w:r>
      <w:r w:rsidR="0098777C">
        <w:t>be to be free from the lattice</w:t>
      </w:r>
    </w:p>
    <w:p w:rsidR="00EB5427" w:rsidRPr="00367D55" w:rsidRDefault="0047534B" w:rsidP="00367D55">
      <w:pPr>
        <w:pStyle w:val="ListParagraph"/>
        <w:numPr>
          <w:ilvl w:val="2"/>
          <w:numId w:val="3"/>
        </w:numPr>
      </w:pPr>
      <w:r>
        <w:t>Electron affinity: t</w:t>
      </w:r>
      <w:r w:rsidR="00367D55">
        <w:t>he energy between the conduction band e</w:t>
      </w:r>
      <w:r>
        <w:t xml:space="preserve">dge to the free electron level </w:t>
      </w:r>
      <w:r w:rsidR="00367D55">
        <w:t>(</w:t>
      </w:r>
      <m:oMath>
        <m:r>
          <w:rPr>
            <w:rFonts w:ascii="Cambria Math" w:hAnsi="Cambria Math"/>
          </w:rPr>
          <m:t>qχ</m:t>
        </m:r>
      </m:oMath>
      <w:r w:rsidR="00367D55">
        <w:t>)</w:t>
      </w:r>
    </w:p>
    <w:p w:rsidR="00367D55" w:rsidRPr="00367D55" w:rsidRDefault="00367D55" w:rsidP="0098777C">
      <w:pPr>
        <w:pStyle w:val="ListParagraph"/>
        <w:numPr>
          <w:ilvl w:val="2"/>
          <w:numId w:val="3"/>
        </w:numPr>
      </w:pPr>
      <w:r>
        <w:rPr>
          <w:rFonts w:eastAsiaTheme="minorEastAsia"/>
        </w:rPr>
        <w:t>When materials are brought together, their free electron level must be continuous at boundaries</w:t>
      </w:r>
    </w:p>
    <w:p w:rsidR="00367D55" w:rsidRPr="00367D55" w:rsidRDefault="00367D55" w:rsidP="00367D55">
      <w:pPr>
        <w:pStyle w:val="ListParagraph"/>
        <w:numPr>
          <w:ilvl w:val="1"/>
          <w:numId w:val="3"/>
        </w:numPr>
      </w:pPr>
      <w:r>
        <w:rPr>
          <w:rFonts w:eastAsiaTheme="minorEastAsia"/>
        </w:rPr>
        <w:t>Work function: the difference between the material Fermi level and free electron level</w:t>
      </w:r>
    </w:p>
    <w:p w:rsidR="00367D55" w:rsidRPr="005E6916" w:rsidRDefault="00CC2B91" w:rsidP="00367D55">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sc</m:t>
              </m:r>
            </m:sub>
          </m:sSub>
          <m:r>
            <w:rPr>
              <w:rFonts w:ascii="Cambria Math" w:hAnsi="Cambria Math"/>
            </w:rPr>
            <m:t>=</m:t>
          </m:r>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g</m:t>
                  </m:r>
                </m:sub>
              </m:sSub>
            </m:num>
            <m:den>
              <m:r>
                <w:rPr>
                  <w:rFonts w:ascii="Cambria Math" w:hAnsi="Cambria Math"/>
                </w:rPr>
                <m:t>2</m:t>
              </m:r>
            </m:den>
          </m:f>
          <m:r>
            <w:rPr>
              <w:rFonts w:ascii="Cambria Math" w:hAnsi="Cambria Math"/>
            </w:rPr>
            <m:t>+qχ</m:t>
          </m:r>
          <m:r>
            <w:rPr>
              <w:rFonts w:ascii="Cambria Math" w:hAnsi="Cambria Math"/>
            </w:rPr>
            <m:t xml:space="preserve">        (</m:t>
          </m:r>
          <m:r>
            <m:rPr>
              <m:sty m:val="p"/>
            </m:rPr>
            <w:rPr>
              <w:rFonts w:ascii="Cambria Math" w:hAnsi="Cambria Math"/>
            </w:rPr>
            <m:t>semiconductor</m:t>
          </m:r>
          <m:r>
            <w:rPr>
              <w:rFonts w:ascii="Cambria Math" w:hAnsi="Cambria Math"/>
            </w:rPr>
            <m:t>)</m:t>
          </m:r>
        </m:oMath>
      </m:oMathPara>
    </w:p>
    <w:p w:rsidR="005E6916" w:rsidRDefault="005E6916" w:rsidP="00367D55">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 xml:space="preserve">        (</m:t>
          </m:r>
          <m:r>
            <m:rPr>
              <m:sty m:val="p"/>
            </m:rPr>
            <w:rPr>
              <w:rFonts w:ascii="Cambria Math" w:hAnsi="Cambria Math"/>
            </w:rPr>
            <m:t>metals</m:t>
          </m:r>
          <m:r>
            <w:rPr>
              <w:rFonts w:ascii="Cambria Math" w:hAnsi="Cambria Math"/>
            </w:rPr>
            <m:t>)</m:t>
          </m:r>
        </m:oMath>
      </m:oMathPara>
    </w:p>
    <w:p w:rsidR="00367D55" w:rsidRDefault="00725B0D" w:rsidP="00367D55">
      <w:pPr>
        <w:pStyle w:val="ListParagraph"/>
        <w:numPr>
          <w:ilvl w:val="2"/>
          <w:numId w:val="3"/>
        </w:numPr>
      </w:pPr>
      <m:oMath>
        <m:sSub>
          <m:sSubPr>
            <m:ctrlPr>
              <w:rPr>
                <w:rFonts w:ascii="Cambria Math" w:hAnsi="Cambria Math"/>
                <w:i/>
              </w:rPr>
            </m:ctrlPr>
          </m:sSubPr>
          <m:e>
            <m:r>
              <w:rPr>
                <w:rFonts w:ascii="Cambria Math" w:hAnsi="Cambria Math"/>
              </w:rPr>
              <m:t>ψ</m:t>
            </m:r>
          </m:e>
          <m:sub>
            <m:r>
              <w:rPr>
                <w:rFonts w:ascii="Cambria Math" w:hAnsi="Cambria Math"/>
              </w:rPr>
              <m:t>B</m:t>
            </m:r>
          </m:sub>
        </m:sSub>
      </m:oMath>
      <w:r>
        <w:rPr>
          <w:rFonts w:eastAsiaTheme="minorEastAsia"/>
        </w:rPr>
        <w:t>: the difference between the Fermi potential and the intrinsic Fermi level; positive if p-type and negative if n-type</w:t>
      </w:r>
      <w:r w:rsidR="00B1172F">
        <w:rPr>
          <w:rFonts w:eastAsiaTheme="minorEastAsia"/>
        </w:rPr>
        <w:t>, depends on the doping levels etc.</w:t>
      </w:r>
    </w:p>
    <w:p w:rsidR="0092511D" w:rsidRDefault="0092511D" w:rsidP="00EB5427">
      <w:pPr>
        <w:pStyle w:val="ListParagraph"/>
        <w:numPr>
          <w:ilvl w:val="1"/>
          <w:numId w:val="3"/>
        </w:numPr>
      </w:pPr>
      <w:r>
        <w:t xml:space="preserve">When the three materials are brought together under no bias, their Fermi </w:t>
      </w:r>
      <w:r w:rsidR="0098777C">
        <w:t>levels align and the bands bend</w:t>
      </w:r>
    </w:p>
    <w:p w:rsidR="0092511D" w:rsidRPr="00C23674" w:rsidRDefault="0092511D" w:rsidP="0092511D">
      <w:pPr>
        <w:pStyle w:val="ListParagraph"/>
        <w:numPr>
          <w:ilvl w:val="1"/>
          <w:numId w:val="3"/>
        </w:numPr>
      </w:pPr>
    </w:p>
    <w:p w:rsidR="001A3A0E" w:rsidRDefault="001A3A0E" w:rsidP="001A3A0E">
      <w:pPr>
        <w:pStyle w:val="Heading1"/>
      </w:pPr>
      <w:r>
        <w:lastRenderedPageBreak/>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Thermal/phononic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4C16AC" w:rsidRDefault="004C16AC" w:rsidP="000A0520"/>
    <w:p w:rsidR="002E7921" w:rsidRDefault="002E7921" w:rsidP="00673AD6">
      <w:pPr>
        <w:pStyle w:val="ListParagraph"/>
        <w:numPr>
          <w:ilvl w:val="0"/>
          <w:numId w:val="4"/>
        </w:numPr>
      </w:pPr>
      <w:r>
        <w:t xml:space="preserve">Electron in a box: if the box is small enough (on the order of a few electron wavelengths), the allowed energies of the particle are discrete; as the box becomes larger the energy spectrum becomes </w:t>
      </w:r>
      <w:r w:rsidR="004C16AC">
        <w:t>continuous</w:t>
      </w: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C461F9"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C461F9"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C461F9"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C461F9"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FC7402" w:rsidRDefault="00FC7402" w:rsidP="00FC7402">
      <w:pPr>
        <w:pStyle w:val="Heading2"/>
      </w:pPr>
      <w:r>
        <w:t>Properties of Low Dimensional Systems</w:t>
      </w:r>
    </w:p>
    <w:p w:rsidR="00B733CE" w:rsidRDefault="00B733CE" w:rsidP="00B733CE">
      <w:pPr>
        <w:pStyle w:val="ListParagraph"/>
        <w:numPr>
          <w:ilvl w:val="0"/>
          <w:numId w:val="4"/>
        </w:numPr>
      </w:pPr>
      <w:r>
        <w:t>Properties in low dimensional systems</w:t>
      </w:r>
    </w:p>
    <w:p w:rsidR="00B733CE" w:rsidRDefault="00B733CE" w:rsidP="00B733CE">
      <w:pPr>
        <w:pStyle w:val="ListParagraph"/>
        <w:numPr>
          <w:ilvl w:val="1"/>
          <w:numId w:val="4"/>
        </w:numPr>
      </w:pPr>
      <w:r>
        <w:t>Low dimensional transport and ballistic transport</w:t>
      </w:r>
    </w:p>
    <w:p w:rsidR="00B733CE" w:rsidRDefault="00B733CE" w:rsidP="00B733CE">
      <w:pPr>
        <w:pStyle w:val="ListParagraph"/>
        <w:numPr>
          <w:ilvl w:val="1"/>
          <w:numId w:val="4"/>
        </w:numPr>
      </w:pPr>
      <w:r>
        <w:t>1D problems: energy levels of confined structures (i.e. wells), wavefunctions</w:t>
      </w:r>
    </w:p>
    <w:p w:rsidR="00B733CE" w:rsidRDefault="00B733CE" w:rsidP="00B733CE">
      <w:pPr>
        <w:pStyle w:val="ListParagraph"/>
        <w:numPr>
          <w:ilvl w:val="1"/>
          <w:numId w:val="4"/>
        </w:numPr>
      </w:pPr>
      <w:r>
        <w:t>Transmission and scatter matrix formalism</w:t>
      </w:r>
      <w:r w:rsidR="007A4DFC">
        <w:t xml:space="preserve"> (tunneling)</w:t>
      </w:r>
    </w:p>
    <w:p w:rsidR="00B733CE" w:rsidRDefault="00B733CE" w:rsidP="00B733CE">
      <w:pPr>
        <w:pStyle w:val="ListParagraph"/>
        <w:numPr>
          <w:ilvl w:val="1"/>
          <w:numId w:val="4"/>
        </w:numPr>
      </w:pPr>
      <w:r>
        <w:t>Contact resistance</w:t>
      </w:r>
    </w:p>
    <w:p w:rsidR="00B733CE" w:rsidRDefault="00B733CE" w:rsidP="00B733CE">
      <w:pPr>
        <w:pStyle w:val="ListParagraph"/>
        <w:numPr>
          <w:ilvl w:val="1"/>
          <w:numId w:val="4"/>
        </w:numPr>
      </w:pPr>
      <w:r>
        <w:t>Single mode conductance</w:t>
      </w:r>
    </w:p>
    <w:p w:rsidR="00B733CE" w:rsidRDefault="00B733CE" w:rsidP="00B733CE">
      <w:pPr>
        <w:pStyle w:val="ListParagraph"/>
        <w:numPr>
          <w:ilvl w:val="1"/>
          <w:numId w:val="4"/>
        </w:numPr>
      </w:pPr>
      <w:r>
        <w:t>Low-dimensional electrostatics</w:t>
      </w:r>
    </w:p>
    <w:p w:rsidR="00B733CE" w:rsidRDefault="00B733CE" w:rsidP="00B733CE">
      <w:pPr>
        <w:pStyle w:val="ListParagraph"/>
        <w:numPr>
          <w:ilvl w:val="1"/>
          <w:numId w:val="4"/>
        </w:numPr>
      </w:pPr>
      <w:r>
        <w:t>Single electron charging and Coulomb blockade in quantum dots/other 0D systems</w:t>
      </w:r>
    </w:p>
    <w:p w:rsidR="00B733CE" w:rsidRDefault="00B733CE" w:rsidP="00B733CE">
      <w:pPr>
        <w:pStyle w:val="ListParagraph"/>
        <w:numPr>
          <w:ilvl w:val="1"/>
          <w:numId w:val="4"/>
        </w:numPr>
      </w:pPr>
      <w:r>
        <w:t>Collective excitations in nanostructures</w:t>
      </w:r>
    </w:p>
    <w:p w:rsidR="00B733CE" w:rsidRDefault="00B733CE" w:rsidP="00B733CE">
      <w:pPr>
        <w:pStyle w:val="ListParagraph"/>
        <w:numPr>
          <w:ilvl w:val="2"/>
          <w:numId w:val="4"/>
        </w:numPr>
      </w:pPr>
      <w:r>
        <w:t>Plasmon and phonon effects</w:t>
      </w:r>
    </w:p>
    <w:p w:rsidR="00B733CE" w:rsidRDefault="00B733CE" w:rsidP="00B733CE">
      <w:pPr>
        <w:pStyle w:val="ListParagraph"/>
        <w:numPr>
          <w:ilvl w:val="2"/>
          <w:numId w:val="4"/>
        </w:numPr>
      </w:pPr>
      <w:r>
        <w:t>Two-port vs. four-port resistance</w:t>
      </w:r>
    </w:p>
    <w:p w:rsidR="00B733CE" w:rsidRDefault="00B733CE" w:rsidP="00B733CE"/>
    <w:p w:rsidR="007D0ACB" w:rsidRDefault="007D0ACB" w:rsidP="007D0ACB">
      <w:pPr>
        <w:pStyle w:val="ListParagraph"/>
        <w:numPr>
          <w:ilvl w:val="0"/>
          <w:numId w:val="4"/>
        </w:numPr>
      </w:pPr>
      <w:r>
        <w:t>Energy levels of confined structures</w:t>
      </w:r>
    </w:p>
    <w:p w:rsidR="007D0ACB" w:rsidRDefault="007D0ACB" w:rsidP="007D0ACB">
      <w:pPr>
        <w:pStyle w:val="ListParagraph"/>
        <w:numPr>
          <w:ilvl w:val="1"/>
          <w:numId w:val="4"/>
        </w:numPr>
      </w:pPr>
      <w:r>
        <w:t>General solution to infinite well can be used to approximate many finite well cases; finite wells are good approximations of heterostructures</w:t>
      </w:r>
      <w:r w:rsidR="005A1BE5">
        <w:t xml:space="preserve"> (well depth is the discontinuity in conduction band between the two materials)</w:t>
      </w:r>
    </w:p>
    <w:p w:rsidR="00B22F9D" w:rsidRDefault="00B22F9D" w:rsidP="007D0ACB">
      <w:pPr>
        <w:pStyle w:val="ListParagraph"/>
        <w:numPr>
          <w:ilvl w:val="1"/>
          <w:numId w:val="4"/>
        </w:numPr>
      </w:pPr>
      <w:r>
        <w:t>Energy levels of electrons are measured from the bottom of the conduction band going up, levels of holes are measured from the top of the valence band going downward</w:t>
      </w:r>
    </w:p>
    <w:p w:rsidR="00B22F9D" w:rsidRDefault="00B22F9D" w:rsidP="00B22F9D">
      <w:pPr>
        <w:pStyle w:val="ListParagraph"/>
        <w:numPr>
          <w:ilvl w:val="2"/>
          <w:numId w:val="4"/>
        </w:numPr>
      </w:pPr>
      <w:r>
        <w:t>The lowest attainable energy in a given subband is determined by the level of confinement</w:t>
      </w:r>
    </w:p>
    <w:p w:rsidR="00CC737A" w:rsidRDefault="00CC737A" w:rsidP="00CC737A">
      <w:pPr>
        <w:pStyle w:val="ListParagraph"/>
        <w:numPr>
          <w:ilvl w:val="3"/>
          <w:numId w:val="4"/>
        </w:numPr>
      </w:pPr>
      <w:r>
        <w:t>This means that the band gap is not the absorption energy, but rather is the energy between the first energy level of conduction and valence bands</w:t>
      </w:r>
    </w:p>
    <w:p w:rsidR="009F1E72" w:rsidRDefault="00A37869" w:rsidP="00B22F9D">
      <w:pPr>
        <w:pStyle w:val="ListParagraph"/>
        <w:numPr>
          <w:ilvl w:val="2"/>
          <w:numId w:val="4"/>
        </w:numPr>
      </w:pPr>
      <w:r>
        <w:t>The energy of an electron is the conduction band bottom plus the energy within the band given by the discretization</w:t>
      </w:r>
    </w:p>
    <w:p w:rsidR="00040425" w:rsidRDefault="00040425" w:rsidP="00040425">
      <w:pPr>
        <w:pStyle w:val="ListParagraph"/>
        <w:numPr>
          <w:ilvl w:val="1"/>
          <w:numId w:val="4"/>
        </w:numPr>
      </w:pPr>
      <w:r>
        <w:t>For a particle in a system where not all dimensions are constricted, the non-restricted coordinates of the wavefunction are free particle solutions, and the restricted portions have the solution relating to the potential</w:t>
      </w:r>
    </w:p>
    <w:p w:rsidR="00040425" w:rsidRDefault="00040425" w:rsidP="00040425">
      <w:pPr>
        <w:pStyle w:val="ListParagraph"/>
        <w:numPr>
          <w:ilvl w:val="2"/>
          <w:numId w:val="4"/>
        </w:numPr>
      </w:pPr>
      <w:r>
        <w:t>In 2 free dimensions, x &amp; y:</w:t>
      </w:r>
    </w:p>
    <w:p w:rsidR="00040425" w:rsidRDefault="00040425" w:rsidP="00040425">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num>
            <m:den>
              <m:r>
                <w:rPr>
                  <w:rFonts w:ascii="Cambria Math" w:hAnsi="Cambria Math"/>
                </w:rPr>
                <m:t>2m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num>
            <m:den>
              <m:r>
                <w:rPr>
                  <w:rFonts w:ascii="Cambria Math" w:hAnsi="Cambria Math"/>
                </w:rPr>
                <m:t>2m</m:t>
              </m:r>
            </m:den>
          </m:f>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z,n</m:t>
              </m:r>
            </m:sub>
          </m:sSub>
        </m:oMath>
      </m:oMathPara>
    </w:p>
    <w:p w:rsidR="00040425" w:rsidRDefault="00040425" w:rsidP="00040425">
      <w:pPr>
        <w:pStyle w:val="ListParagraph"/>
        <w:numPr>
          <w:ilvl w:val="2"/>
          <w:numId w:val="4"/>
        </w:numPr>
      </w:pPr>
      <w:r>
        <w:t>A particle with some constant energy will have a lower transverse momentum if the particle in a higher confined state (since the confined state is “using up” more of the total energy)</w:t>
      </w:r>
    </w:p>
    <w:p w:rsidR="00040425" w:rsidRDefault="00040425" w:rsidP="00C96DB6">
      <w:pPr>
        <w:pStyle w:val="ListParagraph"/>
        <w:numPr>
          <w:ilvl w:val="2"/>
          <w:numId w:val="4"/>
        </w:numPr>
      </w:pPr>
      <w:r>
        <w:t>Each value of n in the energy expression defines a different electric subband in the E vs. k or E vs. DOS plots</w:t>
      </w:r>
    </w:p>
    <w:p w:rsidR="002F0D3D" w:rsidRDefault="002F0D3D" w:rsidP="002F0D3D">
      <w:pPr>
        <w:jc w:val="center"/>
      </w:pPr>
      <w:r>
        <w:rPr>
          <w:noProof/>
        </w:rPr>
        <w:drawing>
          <wp:inline distT="0" distB="0" distL="0" distR="0" wp14:anchorId="79C0F76C" wp14:editId="4C43AC7F">
            <wp:extent cx="3620694" cy="2047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634522" cy="2055696"/>
                    </a:xfrm>
                    <a:prstGeom prst="rect">
                      <a:avLst/>
                    </a:prstGeom>
                  </pic:spPr>
                </pic:pic>
              </a:graphicData>
            </a:graphic>
          </wp:inline>
        </w:drawing>
      </w:r>
    </w:p>
    <w:p w:rsidR="00D97DC7" w:rsidRDefault="00D97DC7" w:rsidP="00CF7780">
      <w:pPr>
        <w:pStyle w:val="ListParagraph"/>
        <w:numPr>
          <w:ilvl w:val="0"/>
          <w:numId w:val="4"/>
        </w:numPr>
      </w:pPr>
      <w:r>
        <w:t>Tunneling</w:t>
      </w:r>
    </w:p>
    <w:p w:rsidR="00D97DC7" w:rsidRDefault="00D97DC7" w:rsidP="00D97DC7">
      <w:pPr>
        <w:pStyle w:val="ListParagraph"/>
        <w:numPr>
          <w:ilvl w:val="1"/>
          <w:numId w:val="4"/>
        </w:numPr>
      </w:pPr>
      <w:r>
        <w:t>When particles encounter potential barriers that are larger than the particle energy, there is a nonzero chance that they will pass through the barrier – this is quantum tunneling</w:t>
      </w:r>
    </w:p>
    <w:p w:rsidR="006C0CA2" w:rsidRDefault="005C618C" w:rsidP="005F5BBB">
      <w:pPr>
        <w:pStyle w:val="ListParagraph"/>
        <w:numPr>
          <w:ilvl w:val="2"/>
          <w:numId w:val="4"/>
        </w:numPr>
      </w:pPr>
      <w:r>
        <w:t>The wavefunction will exponentially decay within the potential barrier, but if the barrier is narrow enough the value of the wavefunction on the other side of the barrier may still be substantial</w:t>
      </w:r>
    </w:p>
    <w:p w:rsidR="00D97DC7" w:rsidRDefault="005F5BBB" w:rsidP="00D97DC7">
      <w:pPr>
        <w:pStyle w:val="ListParagraph"/>
        <w:numPr>
          <w:ilvl w:val="1"/>
          <w:numId w:val="4"/>
        </w:numPr>
      </w:pPr>
      <w:r w:rsidRPr="005F5BBB">
        <w:rPr>
          <w:i/>
        </w:rPr>
        <w:t>T-matrices</w:t>
      </w:r>
      <w:r w:rsidR="0043286B">
        <w:t xml:space="preserve"> </w:t>
      </w:r>
      <w:r w:rsidR="00683824">
        <w:t xml:space="preserve">and </w:t>
      </w:r>
      <w:r w:rsidR="00683824">
        <w:rPr>
          <w:i/>
        </w:rPr>
        <w:t xml:space="preserve">S-matrices </w:t>
      </w:r>
      <w:r w:rsidR="0043286B">
        <w:t>contain information about the series of potential barriers in a system, and from them the transmission coefficient of a complex system can be determined</w:t>
      </w:r>
    </w:p>
    <w:p w:rsidR="00683824" w:rsidRDefault="008405C8" w:rsidP="00683824">
      <w:pPr>
        <w:pStyle w:val="ListParagraph"/>
        <w:numPr>
          <w:ilvl w:val="2"/>
          <w:numId w:val="4"/>
        </w:numPr>
      </w:pPr>
      <w:r>
        <w:t>These are the product of a series of matrices that represent individual barriers</w:t>
      </w:r>
      <w:r w:rsidR="00683824">
        <w:t xml:space="preserve"> </w:t>
      </w:r>
    </w:p>
    <w:p w:rsidR="001860FE" w:rsidRDefault="001860FE" w:rsidP="001860FE">
      <w:pPr>
        <w:pStyle w:val="ListParagraph"/>
        <w:numPr>
          <w:ilvl w:val="1"/>
          <w:numId w:val="4"/>
        </w:numPr>
      </w:pPr>
      <w:r>
        <w:t>Matrix for a potential step:</w:t>
      </w:r>
    </w:p>
    <w:p w:rsidR="001860FE" w:rsidRDefault="001860FE" w:rsidP="001860FE">
      <w:pPr>
        <w:jc w:val="center"/>
      </w:pPr>
      <w:r>
        <w:rPr>
          <w:noProof/>
        </w:rPr>
        <w:drawing>
          <wp:inline distT="0" distB="0" distL="0" distR="0" wp14:anchorId="30F23446" wp14:editId="3C35FDCB">
            <wp:extent cx="2886075" cy="116233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906297" cy="1170481"/>
                    </a:xfrm>
                    <a:prstGeom prst="rect">
                      <a:avLst/>
                    </a:prstGeom>
                  </pic:spPr>
                </pic:pic>
              </a:graphicData>
            </a:graphic>
          </wp:inline>
        </w:drawing>
      </w:r>
    </w:p>
    <w:p w:rsidR="001860FE" w:rsidRDefault="0055495C" w:rsidP="001860FE">
      <w:pPr>
        <w:pStyle w:val="ListParagraph"/>
        <w:numPr>
          <w:ilvl w:val="2"/>
          <w:numId w:val="4"/>
        </w:numPr>
      </w:pPr>
      <w:r>
        <w:t>Incoming wave from the left produces a transmitted wave to the right of the step and a reflected wave to the left of the step</w:t>
      </w:r>
    </w:p>
    <w:p w:rsidR="0055495C" w:rsidRDefault="0055495C" w:rsidP="001860FE">
      <w:pPr>
        <w:pStyle w:val="ListParagraph"/>
        <w:numPr>
          <w:ilvl w:val="2"/>
          <w:numId w:val="4"/>
        </w:numPr>
      </w:pPr>
      <w:r>
        <w:rPr>
          <w:i/>
        </w:rPr>
        <w:t>r</w:t>
      </w:r>
      <w:r>
        <w:t xml:space="preserve"> is the reflection wave’s amplitude, and </w:t>
      </w:r>
      <w:r>
        <w:rPr>
          <w:i/>
        </w:rPr>
        <w:t>t</w:t>
      </w:r>
      <w:r>
        <w:t xml:space="preserve"> is the transmitted wave’s amplitude</w:t>
      </w:r>
    </w:p>
    <w:p w:rsidR="0055495C" w:rsidRDefault="00C461F9" w:rsidP="0055495C">
      <m:oMathPara>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e>
              </m:rad>
            </m:num>
            <m:den>
              <m:r>
                <w:rPr>
                  <w:rFonts w:ascii="Cambria Math" w:hAnsi="Cambria Math"/>
                </w:rPr>
                <m:t>ℏ</m:t>
              </m:r>
            </m:den>
          </m:f>
        </m:oMath>
      </m:oMathPara>
    </w:p>
    <w:p w:rsidR="0055495C" w:rsidRDefault="0055495C" w:rsidP="001860FE">
      <w:pPr>
        <w:pStyle w:val="ListParagraph"/>
        <w:numPr>
          <w:ilvl w:val="2"/>
          <w:numId w:val="4"/>
        </w:numPr>
      </w:pPr>
      <w:r>
        <w:t>Need to match waves and their derivatives at the boundary:</w:t>
      </w:r>
    </w:p>
    <w:p w:rsidR="001E60A4" w:rsidRPr="001E60A4" w:rsidRDefault="001E60A4" w:rsidP="001E60A4">
      <w:pPr>
        <w:rPr>
          <w:i/>
        </w:rPr>
      </w:pPr>
      <m:oMathPara>
        <m:oMath>
          <m:r>
            <m:rPr>
              <m:sty m:val="p"/>
            </m:rPr>
            <w:rPr>
              <w:rFonts w:ascii="Cambria Math" w:hAnsi="Cambria Math"/>
            </w:rPr>
            <m:t>general:</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oMath>
      </m:oMathPara>
    </w:p>
    <w:p w:rsidR="0055495C" w:rsidRPr="0039210D" w:rsidRDefault="000F1535" w:rsidP="0055495C">
      <w:pPr>
        <w:rPr>
          <w:rFonts w:eastAsiaTheme="minorEastAsia"/>
        </w:rPr>
      </w:pPr>
      <m:oMathPara>
        <m:oMath>
          <m:r>
            <m:rPr>
              <m:sty m:val="p"/>
            </m:rPr>
            <w:rPr>
              <w:rFonts w:ascii="Cambria Math" w:hAnsi="Cambria Math"/>
            </w:rPr>
            <m:t xml:space="preserve">specific case: </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→1+r=t</m:t>
          </m:r>
        </m:oMath>
      </m:oMathPara>
    </w:p>
    <w:p w:rsidR="0039210D" w:rsidRDefault="0039210D" w:rsidP="0055495C">
      <m:oMathPara>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1-r</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oMath>
      </m:oMathPara>
    </w:p>
    <w:p w:rsidR="0055495C" w:rsidRDefault="0039210D" w:rsidP="001860FE">
      <w:pPr>
        <w:pStyle w:val="ListParagraph"/>
        <w:numPr>
          <w:ilvl w:val="2"/>
          <w:numId w:val="4"/>
        </w:numPr>
      </w:pPr>
      <w:r>
        <w:t>This system of equations leads to the relationships for transmission and reflection</w:t>
      </w:r>
      <w:r w:rsidR="004E4012">
        <w:t xml:space="preserve"> </w:t>
      </w:r>
      <w:r w:rsidR="004E4012">
        <w:rPr>
          <w:i/>
        </w:rPr>
        <w:t>amplitudes</w:t>
      </w:r>
      <w:r>
        <w:t>:</w:t>
      </w:r>
    </w:p>
    <w:p w:rsidR="0039210D" w:rsidRPr="00D97F0F" w:rsidRDefault="0039210D" w:rsidP="0039210D">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 xml:space="preserve">                r=</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oMath>
      </m:oMathPara>
    </w:p>
    <w:p w:rsidR="0039210D" w:rsidRDefault="004E4012" w:rsidP="001860FE">
      <w:pPr>
        <w:pStyle w:val="ListParagraph"/>
        <w:numPr>
          <w:ilvl w:val="2"/>
          <w:numId w:val="4"/>
        </w:numPr>
      </w:pPr>
      <w:r>
        <w:t xml:space="preserve">The </w:t>
      </w:r>
      <w:r w:rsidR="002D0BDB">
        <w:t xml:space="preserve">actual transmission probabilities are given by </w:t>
      </w:r>
    </w:p>
    <w:p w:rsidR="00B011EE" w:rsidRPr="00B011EE" w:rsidRDefault="00B011EE" w:rsidP="00B011EE">
      <w:pPr>
        <w:rPr>
          <w:rFonts w:eastAsiaTheme="minorEastAsia"/>
        </w:rPr>
      </w:pPr>
      <m:oMathPara>
        <m:oMath>
          <m:r>
            <w:rPr>
              <w:rFonts w:ascii="Cambria Math" w:hAnsi="Cambria Math"/>
            </w:rPr>
            <m:t>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e>
                <m:sup>
                  <m:r>
                    <w:rPr>
                      <w:rFonts w:ascii="Cambria Math" w:hAnsi="Cambria Math"/>
                    </w:rPr>
                    <m:t>2</m:t>
                  </m:r>
                </m:sup>
              </m:sSup>
            </m:den>
          </m:f>
        </m:oMath>
      </m:oMathPara>
    </w:p>
    <w:p w:rsidR="007E4E05" w:rsidRPr="007E4E05" w:rsidRDefault="00B011EE" w:rsidP="00B011EE">
      <w:pPr>
        <w:rPr>
          <w:rFonts w:eastAsiaTheme="minorEastAsia"/>
        </w:rPr>
      </w:pPr>
      <m:oMathPara>
        <m:oMath>
          <m:r>
            <w:rPr>
              <w:rFonts w:ascii="Cambria Math" w:hAnsi="Cambria Math"/>
            </w:rPr>
            <m:t>R=</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e>
              </m:d>
            </m:e>
            <m:sup>
              <m:r>
                <w:rPr>
                  <w:rFonts w:ascii="Cambria Math" w:hAnsi="Cambria Math"/>
                </w:rPr>
                <m:t>2</m:t>
              </m:r>
            </m:sup>
          </m:sSup>
        </m:oMath>
      </m:oMathPara>
    </w:p>
    <w:p w:rsidR="007E4E05" w:rsidRPr="00C6275C" w:rsidRDefault="007E4E05" w:rsidP="001E60A4">
      <w:pPr>
        <w:pStyle w:val="ListParagraph"/>
        <w:numPr>
          <w:ilvl w:val="2"/>
          <w:numId w:val="4"/>
        </w:numPr>
      </w:pPr>
      <w:r>
        <w:t xml:space="preserve">The particle has to go somewhere, so </w:t>
      </w:r>
      <m:oMath>
        <m:r>
          <w:rPr>
            <w:rFonts w:ascii="Cambria Math" w:hAnsi="Cambria Math"/>
          </w:rPr>
          <m:t>R+T=1</m:t>
        </m:r>
      </m:oMath>
    </w:p>
    <w:p w:rsidR="00C6275C" w:rsidRPr="001E60A4" w:rsidRDefault="00C6275C" w:rsidP="001E60A4">
      <w:pPr>
        <w:pStyle w:val="ListParagraph"/>
        <w:numPr>
          <w:ilvl w:val="2"/>
          <w:numId w:val="4"/>
        </w:numPr>
      </w:pPr>
      <w:r>
        <w:rPr>
          <w:rFonts w:eastAsiaTheme="minorEastAsia"/>
        </w:rPr>
        <w:t>If the potential barrier’s energy is larger than the p</w:t>
      </w:r>
      <w:r w:rsidR="00BA46A9">
        <w:rPr>
          <w:rFonts w:eastAsiaTheme="minorEastAsia"/>
        </w:rPr>
        <w:t>article energy, t</w:t>
      </w:r>
      <w:r w:rsidR="00A3392A">
        <w:rPr>
          <w:rFonts w:eastAsiaTheme="minorEastAsia"/>
        </w:rPr>
        <w:t>hen the transmitted wave is evanescent and does not carry any flux, thus the transmission coefficient goes to zero</w:t>
      </w:r>
    </w:p>
    <w:p w:rsidR="001E60A4" w:rsidRDefault="001E60A4" w:rsidP="001E60A4">
      <w:pPr>
        <w:pStyle w:val="ListParagraph"/>
        <w:numPr>
          <w:ilvl w:val="1"/>
          <w:numId w:val="4"/>
        </w:numPr>
      </w:pPr>
      <w:r>
        <w:t>S-matrices express “what goes out” as a function of “what comes in”</w:t>
      </w:r>
      <w:r w:rsidR="008503DB">
        <w:t>, i.e. what waves move away from the barrier as a function of the waves that approach the barrier</w:t>
      </w:r>
    </w:p>
    <w:p w:rsidR="008503DB" w:rsidRDefault="00C461F9" w:rsidP="008503DB">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B</m:t>
                    </m:r>
                  </m:e>
                </m:mr>
              </m:m>
            </m:e>
          </m:d>
          <m:r>
            <w:rPr>
              <w:rFonts w:ascii="Cambria Math" w:hAnsi="Cambria Math"/>
            </w:rPr>
            <m:t>=S</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D</m:t>
                    </m:r>
                  </m:e>
                </m:mr>
              </m:m>
            </m:e>
          </m:d>
        </m:oMath>
      </m:oMathPara>
    </w:p>
    <w:p w:rsidR="008503DB" w:rsidRDefault="008C0AA3" w:rsidP="001E60A4">
      <w:pPr>
        <w:pStyle w:val="ListParagraph"/>
        <w:numPr>
          <w:ilvl w:val="1"/>
          <w:numId w:val="4"/>
        </w:numPr>
      </w:pPr>
      <w:r>
        <w:t>T-matrices express the waves on the right of the barrier as a function of the waves on the left</w:t>
      </w:r>
    </w:p>
    <w:p w:rsidR="008C0AA3" w:rsidRPr="008C0AA3" w:rsidRDefault="00C461F9" w:rsidP="008C0AA3">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8C0AA3" w:rsidRPr="008C0AA3" w:rsidRDefault="00C461F9" w:rsidP="008C0AA3">
      <m:oMathPara>
        <m:oMath>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eastAsiaTheme="minorEastAsia" w:hAnsi="Cambria Math"/>
            </w:rPr>
            <m:t>:</m:t>
          </m:r>
          <m:r>
            <m:rPr>
              <m:sty m:val="p"/>
            </m:rPr>
            <w:rPr>
              <w:rFonts w:ascii="Cambria Math" w:eastAsiaTheme="minorEastAsia" w:hAnsi="Cambria Math"/>
            </w:rPr>
            <m:t>transfer matrix from region 1→2</m:t>
          </m:r>
        </m:oMath>
      </m:oMathPara>
    </w:p>
    <w:p w:rsidR="008C0AA3" w:rsidRDefault="006D0A30" w:rsidP="006D0A30">
      <w:pPr>
        <w:pStyle w:val="ListParagraph"/>
        <w:numPr>
          <w:ilvl w:val="2"/>
          <w:numId w:val="4"/>
        </w:numPr>
      </w:pPr>
      <w:r>
        <w:t>They can be cascaded to give a multi-step potential, as long as the potential barriers are applied to the left-side wave in the correct order:</w:t>
      </w:r>
    </w:p>
    <w:p w:rsidR="006D0A30" w:rsidRDefault="00C461F9" w:rsidP="006D0A30">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32</m:t>
              </m:r>
            </m:sup>
          </m:sSup>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6D0A30" w:rsidRDefault="0039035D" w:rsidP="006D0A30">
      <w:pPr>
        <w:pStyle w:val="ListParagraph"/>
        <w:numPr>
          <w:ilvl w:val="2"/>
          <w:numId w:val="4"/>
        </w:numPr>
      </w:pPr>
      <w:r>
        <w:t xml:space="preserve">The general form of the </w:t>
      </w:r>
      <w:r w:rsidR="00BC30EF">
        <w:t>matched boundaries gives the transfer matrix for the single step</w:t>
      </w:r>
      <w:r w:rsidR="00727F4A">
        <w:t xml:space="preserve"> AT THE ORIGIN</w:t>
      </w:r>
      <w:r w:rsidR="00BC30EF">
        <w:t>:</w:t>
      </w:r>
    </w:p>
    <w:p w:rsidR="00BC30EF" w:rsidRPr="002B7725" w:rsidRDefault="00BC30EF" w:rsidP="00BC30EF">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den>
              </m:f>
            </m:e>
          </m:d>
          <m:r>
            <w:rPr>
              <w:rFonts w:ascii="Cambria Math" w:eastAsiaTheme="minorEastAsia" w:hAnsi="Cambria Math"/>
            </w:rPr>
            <m:t>B</m:t>
          </m:r>
          <m:r>
            <m:rPr>
              <m:sty m:val="p"/>
            </m:rPr>
            <w:rPr>
              <w:rFonts w:ascii="Cambria Math" w:eastAsiaTheme="minorEastAsia"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B</m:t>
          </m:r>
        </m:oMath>
      </m:oMathPara>
    </w:p>
    <w:p w:rsidR="002B7725" w:rsidRDefault="002B7725" w:rsidP="00BC30EF">
      <m:oMathPara>
        <m:oMath>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2</m:t>
                  </m:r>
                </m:sub>
              </m:sSub>
            </m:den>
          </m:f>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m:oMathPara>
    </w:p>
    <w:p w:rsidR="00BC30EF" w:rsidRDefault="002F3A74" w:rsidP="002F3A74">
      <w:pPr>
        <w:pStyle w:val="ListParagraph"/>
        <w:numPr>
          <w:ilvl w:val="3"/>
          <w:numId w:val="4"/>
        </w:numPr>
      </w:pPr>
      <w:r>
        <w:t>If you want the matrix for the opposite direction, just flip the k’s</w:t>
      </w:r>
    </w:p>
    <w:p w:rsidR="00727F4A" w:rsidRPr="007A7D0D" w:rsidRDefault="00727F4A" w:rsidP="00727F4A">
      <w:pPr>
        <w:pStyle w:val="ListParagraph"/>
        <w:numPr>
          <w:ilvl w:val="2"/>
          <w:numId w:val="4"/>
        </w:numPr>
      </w:pPr>
      <w:r>
        <w:t>To generalize the matrix to a step not at the origin, the phase of the wave must be taken into account</w:t>
      </w:r>
      <w:r w:rsidR="007A7D0D">
        <w:t xml:space="preserve">; if the step is at </w:t>
      </w:r>
      <m:oMath>
        <m:r>
          <w:rPr>
            <w:rFonts w:ascii="Cambria Math" w:hAnsi="Cambria Math"/>
          </w:rPr>
          <m:t>z=d</m:t>
        </m:r>
      </m:oMath>
      <w:r w:rsidR="007A7D0D">
        <w:rPr>
          <w:rFonts w:eastAsiaTheme="minorEastAsia"/>
        </w:rPr>
        <w:t>, the phase will be greater than expected so the wave m</w:t>
      </w:r>
      <w:r w:rsidR="008008E5">
        <w:rPr>
          <w:rFonts w:eastAsiaTheme="minorEastAsia"/>
        </w:rPr>
        <w:t xml:space="preserve">ust first be propagated forward (mimicking a wave that would have had that phase at </w:t>
      </w:r>
      <m:oMath>
        <m:r>
          <w:rPr>
            <w:rFonts w:ascii="Cambria Math" w:hAnsi="Cambria Math"/>
          </w:rPr>
          <m:t>z=0</m:t>
        </m:r>
      </m:oMath>
      <w:r w:rsidR="008008E5">
        <w:rPr>
          <w:rFonts w:eastAsiaTheme="minorEastAsia"/>
        </w:rPr>
        <w:t>)</w:t>
      </w:r>
      <w:r w:rsidR="007A7D0D">
        <w:rPr>
          <w:rFonts w:eastAsiaTheme="minorEastAsia"/>
        </w:rPr>
        <w:t>, then put through the st</w:t>
      </w:r>
      <w:r w:rsidR="008008E5">
        <w:rPr>
          <w:rFonts w:eastAsiaTheme="minorEastAsia"/>
        </w:rPr>
        <w:t>ep, then propagated backward</w:t>
      </w:r>
      <w:r w:rsidR="007A7D0D">
        <w:rPr>
          <w:rFonts w:eastAsiaTheme="minorEastAsia"/>
        </w:rPr>
        <w:t>:</w:t>
      </w:r>
    </w:p>
    <w:p w:rsidR="007A7D0D" w:rsidRPr="007A7D0D" w:rsidRDefault="00C461F9" w:rsidP="007A7D0D">
      <m:oMathPara>
        <m:oMath>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mr>
              </m:m>
            </m:e>
          </m:d>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mr>
              </m:m>
            </m:e>
          </m:d>
        </m:oMath>
      </m:oMathPara>
    </w:p>
    <w:p w:rsidR="003D6BB6" w:rsidRDefault="007A7D0D" w:rsidP="003D6BB6">
      <w:pPr>
        <w:pStyle w:val="ListParagraph"/>
        <w:numPr>
          <w:ilvl w:val="3"/>
          <w:numId w:val="4"/>
        </w:numPr>
      </w:pPr>
      <w:r>
        <w:t xml:space="preserve">The k value on the phase constant is the value of the region the boundary is moved through; initially the boundary is being moved to the left through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to bring it from </w:t>
      </w:r>
      <m:oMath>
        <m:r>
          <w:rPr>
            <w:rFonts w:ascii="Cambria Math" w:hAnsi="Cambria Math"/>
          </w:rPr>
          <m:t>z=d</m:t>
        </m:r>
      </m:oMath>
      <w:r>
        <w:rPr>
          <w:rFonts w:eastAsiaTheme="minorEastAsia"/>
        </w:rPr>
        <w:t xml:space="preserve"> to </w:t>
      </w:r>
      <m:oMath>
        <m:r>
          <w:rPr>
            <w:rFonts w:ascii="Cambria Math" w:hAnsi="Cambria Math"/>
          </w:rPr>
          <m:t>z=0</m:t>
        </m:r>
      </m:oMath>
      <w:r>
        <w:rPr>
          <w:rFonts w:eastAsiaTheme="minorEastAsia"/>
        </w:rPr>
        <w:t xml:space="preserve">, then to bring it back to </w:t>
      </w:r>
      <m:oMath>
        <m:r>
          <w:rPr>
            <w:rFonts w:ascii="Cambria Math" w:hAnsi="Cambria Math"/>
          </w:rPr>
          <m:t>d</m:t>
        </m:r>
      </m:oMath>
      <w:r>
        <w:rPr>
          <w:rFonts w:eastAsiaTheme="minorEastAsia"/>
        </w:rPr>
        <w:t xml:space="preserve"> it must go through </w:t>
      </w:r>
      <m:oMath>
        <m:sSub>
          <m:sSubPr>
            <m:ctrlPr>
              <w:rPr>
                <w:rFonts w:ascii="Cambria Math" w:hAnsi="Cambria Math"/>
                <w:i/>
              </w:rPr>
            </m:ctrlPr>
          </m:sSubPr>
          <m:e>
            <m:r>
              <w:rPr>
                <w:rFonts w:ascii="Cambria Math" w:hAnsi="Cambria Math"/>
              </w:rPr>
              <m:t>k</m:t>
            </m:r>
          </m:e>
          <m:sub>
            <m:r>
              <w:rPr>
                <w:rFonts w:ascii="Cambria Math" w:hAnsi="Cambria Math"/>
              </w:rPr>
              <m:t>2</m:t>
            </m:r>
          </m:sub>
        </m:sSub>
      </m:oMath>
    </w:p>
    <w:p w:rsidR="003D6BB6" w:rsidRDefault="003D6BB6" w:rsidP="003D6BB6">
      <w:pPr>
        <w:pStyle w:val="ListParagraph"/>
        <w:numPr>
          <w:ilvl w:val="1"/>
          <w:numId w:val="4"/>
        </w:numPr>
      </w:pPr>
      <w:r>
        <w:t>Building a square barrier:</w:t>
      </w:r>
    </w:p>
    <w:p w:rsidR="003D6BB6" w:rsidRDefault="003D6BB6" w:rsidP="003D6BB6">
      <w:pPr>
        <w:jc w:val="center"/>
      </w:pPr>
      <w:r>
        <w:rPr>
          <w:noProof/>
        </w:rPr>
        <w:drawing>
          <wp:inline distT="0" distB="0" distL="0" distR="0" wp14:anchorId="78CAF4FA" wp14:editId="30E42573">
            <wp:extent cx="3219450" cy="1153791"/>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231871" cy="1158242"/>
                    </a:xfrm>
                    <a:prstGeom prst="rect">
                      <a:avLst/>
                    </a:prstGeom>
                  </pic:spPr>
                </pic:pic>
              </a:graphicData>
            </a:graphic>
          </wp:inline>
        </w:drawing>
      </w:r>
    </w:p>
    <w:p w:rsidR="003D6BB6" w:rsidRDefault="00C461F9" w:rsidP="007C56E1">
      <m:oMathPara>
        <m:oMath>
          <m:sSup>
            <m:sSupPr>
              <m:ctrlPr>
                <w:rPr>
                  <w:rFonts w:ascii="Cambria Math" w:hAnsi="Cambria Math"/>
                  <w:i/>
                </w:rPr>
              </m:ctrlPr>
            </m:sSupPr>
            <m:e>
              <m:r>
                <w:rPr>
                  <w:rFonts w:ascii="Cambria Math" w:hAnsi="Cambria Math"/>
                </w:rPr>
                <m:t>T</m:t>
              </m:r>
            </m:e>
            <m:sup>
              <m:r>
                <w:rPr>
                  <w:rFonts w:ascii="Cambria Math" w:hAnsi="Cambria Math"/>
                </w:rPr>
                <m:t>31</m:t>
              </m:r>
            </m:sup>
          </m:sSup>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oMath>
      </m:oMathPara>
    </w:p>
    <w:p w:rsidR="007C56E1" w:rsidRDefault="001865A4" w:rsidP="001865A4">
      <w:pPr>
        <w:pStyle w:val="ListParagraph"/>
        <w:numPr>
          <w:ilvl w:val="2"/>
          <w:numId w:val="4"/>
        </w:numPr>
      </w:pPr>
      <w:r>
        <w:t>These can be multiplied out to give a transmission amplitude and coefficient:</w:t>
      </w:r>
    </w:p>
    <w:p w:rsidR="001865A4" w:rsidRPr="00105060" w:rsidRDefault="001865A4" w:rsidP="001865A4">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22</m:t>
                  </m:r>
                </m:sub>
              </m:sSub>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sSubSup>
                <m:sSubSupPr>
                  <m:ctrlPr>
                    <w:rPr>
                      <w:rFonts w:ascii="Cambria Math" w:hAnsi="Cambria Math"/>
                      <w:i/>
                    </w:rPr>
                  </m:ctrlPr>
                </m:sSubSupPr>
                <m:e>
                  <m:r>
                    <w:rPr>
                      <w:rFonts w:ascii="Cambria Math" w:hAnsi="Cambria Math"/>
                    </w:rPr>
                    <m:t>e</m:t>
                  </m:r>
                </m:e>
                <m:sub>
                  <m:r>
                    <w:rPr>
                      <w:rFonts w:ascii="Cambria Math" w:hAnsi="Cambria Math"/>
                    </w:rPr>
                    <m:t>1</m:t>
                  </m:r>
                </m:sub>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sup>
              </m:sSubSup>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2</m:t>
                      </m:r>
                    </m:sub>
                    <m:sup>
                      <m:r>
                        <w:rPr>
                          <w:rFonts w:ascii="Cambria Math" w:hAnsi="Cambria Math"/>
                        </w:rPr>
                        <m:t>2</m:t>
                      </m:r>
                    </m:sup>
                  </m:sSubSup>
                </m:e>
              </m:d>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den>
          </m:f>
        </m:oMath>
      </m:oMathPara>
    </w:p>
    <w:p w:rsidR="00105060" w:rsidRPr="00782851" w:rsidRDefault="00105060" w:rsidP="001865A4">
      <w:pPr>
        <w:rPr>
          <w:rFonts w:eastAsiaTheme="minorEastAsia"/>
        </w:rPr>
      </w:pPr>
      <m:oMathPara>
        <m:oMath>
          <m: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2</m:t>
                          </m:r>
                        </m:sup>
                      </m:sSubSup>
                    </m:num>
                    <m:den>
                      <m:r>
                        <w:rPr>
                          <w:rFonts w:ascii="Cambria Math" w:eastAsiaTheme="minorEastAsia" w:hAnsi="Cambria Math"/>
                        </w:rPr>
                        <m:t>4E</m:t>
                      </m:r>
                      <m:d>
                        <m:dPr>
                          <m:ctrlPr>
                            <w:rPr>
                              <w:rFonts w:ascii="Cambria Math" w:eastAsiaTheme="minorEastAsia" w:hAnsi="Cambria Math"/>
                              <w:i/>
                            </w:rPr>
                          </m:ctrlPr>
                        </m:dPr>
                        <m:e>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t>
                              </m:r>
                            </m:sub>
                          </m:sSub>
                        </m:e>
                      </m:d>
                    </m:den>
                  </m:f>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e>
                  </m:func>
                </m:e>
              </m:d>
            </m:e>
            <m:sup>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16E</m:t>
              </m:r>
            </m:num>
            <m:den>
              <m:r>
                <w:rPr>
                  <w:rFonts w:ascii="Cambria Math" w:eastAsiaTheme="minorEastAsia" w:hAnsi="Cambria Math"/>
                </w:rPr>
                <m:t>Vo</m:t>
              </m:r>
            </m:den>
          </m:f>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2i</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sup>
          </m:sSup>
        </m:oMath>
      </m:oMathPara>
    </w:p>
    <w:p w:rsidR="00105060" w:rsidRDefault="00105060" w:rsidP="00105060">
      <w:pPr>
        <w:jc w:val="center"/>
      </w:pPr>
      <w:r>
        <w:rPr>
          <w:noProof/>
        </w:rPr>
        <w:drawing>
          <wp:inline distT="0" distB="0" distL="0" distR="0" wp14:anchorId="0604B82D" wp14:editId="3DAFFB9F">
            <wp:extent cx="3282365" cy="2057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285217" cy="2059188"/>
                    </a:xfrm>
                    <a:prstGeom prst="rect">
                      <a:avLst/>
                    </a:prstGeom>
                  </pic:spPr>
                </pic:pic>
              </a:graphicData>
            </a:graphic>
          </wp:inline>
        </w:drawing>
      </w:r>
    </w:p>
    <w:p w:rsidR="00A7234A" w:rsidRDefault="00A7234A" w:rsidP="00105060">
      <w:pPr>
        <w:pStyle w:val="ListParagraph"/>
        <w:numPr>
          <w:ilvl w:val="2"/>
          <w:numId w:val="4"/>
        </w:numPr>
      </w:pPr>
      <w:r>
        <w:t>The transmission reaches a peak when an integer number of half-wavelengths exists within the barrier</w:t>
      </w:r>
    </w:p>
    <w:p w:rsidR="00105060" w:rsidRDefault="00782851" w:rsidP="00105060">
      <w:pPr>
        <w:pStyle w:val="ListParagraph"/>
        <w:numPr>
          <w:ilvl w:val="2"/>
          <w:numId w:val="4"/>
        </w:numPr>
      </w:pPr>
      <w:r>
        <w:t>The approximation in the last term above is when the barrier is either really tall or really wide</w:t>
      </w:r>
    </w:p>
    <w:p w:rsidR="007217E7" w:rsidRDefault="00C83D93" w:rsidP="007217E7">
      <w:pPr>
        <w:pStyle w:val="ListParagraph"/>
        <w:numPr>
          <w:ilvl w:val="1"/>
          <w:numId w:val="4"/>
        </w:numPr>
      </w:pPr>
      <w:r>
        <w:t>In general,</w:t>
      </w:r>
    </w:p>
    <w:p w:rsidR="00C83D93" w:rsidRPr="00216C40" w:rsidRDefault="00C461F9" w:rsidP="00C83D93">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22</m:t>
              </m:r>
            </m:sub>
            <m:sup>
              <m:r>
                <w:rPr>
                  <w:rFonts w:ascii="Cambria Math" w:hAnsi="Cambria Math"/>
                </w:rPr>
                <m:t>*</m:t>
              </m:r>
            </m:sup>
          </m:sSubSup>
          <m:r>
            <m:rPr>
              <m:sty m:val="p"/>
            </m:rPr>
            <w:rPr>
              <w:rFonts w:ascii="Cambria Math" w:hAnsi="Cambria Math"/>
            </w:rPr>
            <w:br/>
          </m:r>
        </m:oMath>
        <m:oMath>
          <m:sSub>
            <m:sSubPr>
              <m:ctrlPr>
                <w:rPr>
                  <w:rFonts w:ascii="Cambria Math" w:hAnsi="Cambria Math"/>
                  <w:i/>
                </w:rPr>
              </m:ctrlPr>
            </m:sSubPr>
            <m:e>
              <m:r>
                <w:rPr>
                  <w:rFonts w:ascii="Cambria Math" w:hAnsi="Cambria Math"/>
                </w:rPr>
                <m:t>T</m:t>
              </m:r>
            </m:e>
            <m:sub>
              <m:r>
                <w:rPr>
                  <w:rFonts w:ascii="Cambria Math" w:hAnsi="Cambria Math"/>
                </w:rPr>
                <m:t>21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oMath>
      </m:oMathPara>
    </w:p>
    <w:p w:rsidR="00216C40" w:rsidRPr="002A3C26" w:rsidRDefault="00C461F9" w:rsidP="00C83D93">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T</m:t>
                  </m:r>
                </m:e>
              </m:d>
            </m:e>
          </m:func>
          <m:r>
            <w:rPr>
              <w:rFonts w:ascii="Cambria Math" w:hAnsi="Cambria Math"/>
            </w:rPr>
            <m:t xml:space="preserve">=1     </m:t>
          </m:r>
          <m:r>
            <m:rPr>
              <m:sty m:val="p"/>
            </m:rPr>
            <w:rPr>
              <w:rFonts w:ascii="Cambria Math" w:hAnsi="Cambria Math"/>
            </w:rPr>
            <m:t>(lossless system)</m:t>
          </m:r>
        </m:oMath>
      </m:oMathPara>
    </w:p>
    <w:p w:rsidR="002A3C26" w:rsidRPr="00E63E17" w:rsidRDefault="002A3C26" w:rsidP="00C83D93">
      <w:pPr>
        <w:rPr>
          <w:rFonts w:eastAsiaTheme="minorEastAsia"/>
        </w:rPr>
      </w:pPr>
      <m:oMathPara>
        <m:oMath>
          <m:r>
            <w:rPr>
              <w:rFonts w:ascii="Cambria Math" w:hAnsi="Cambria Math"/>
            </w:rPr>
            <m:t>r=-</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r>
            <w:rPr>
              <w:rFonts w:ascii="Cambria Math" w:hAnsi="Cambria Math"/>
            </w:rPr>
            <m:t xml:space="preserve">                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oMath>
      </m:oMathPara>
    </w:p>
    <w:p w:rsidR="00C83D93" w:rsidRPr="00F81EFE" w:rsidRDefault="00E63E17" w:rsidP="00F81EFE">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t</m:t>
                        </m:r>
                      </m:den>
                    </m:f>
                  </m:e>
                </m:mr>
                <m:mr>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e>
                </m:mr>
              </m:m>
            </m:e>
          </m:d>
        </m:oMath>
      </m:oMathPara>
    </w:p>
    <w:p w:rsidR="00F472E3" w:rsidRDefault="002F5B3A" w:rsidP="00F472E3">
      <w:pPr>
        <w:pStyle w:val="ListParagraph"/>
        <w:numPr>
          <w:ilvl w:val="1"/>
          <w:numId w:val="4"/>
        </w:numPr>
      </w:pPr>
      <w:r>
        <w:t>Resonant tunneling: a system where there are two barriers with a gap in between does not have bound states because the particle can tunnel out from between barriers, but a particle CAN exist in a quasi-bound/resonant</w:t>
      </w:r>
      <w:r w:rsidR="004A1C1A">
        <w:t xml:space="preserve"> state</w:t>
      </w:r>
    </w:p>
    <w:p w:rsidR="00F4600C" w:rsidRDefault="00F4600C" w:rsidP="00F4600C">
      <w:r>
        <w:t>*** CONTINUE ON WITH RESONANT TUNNELLING, PG 168 IN DAVIES</w:t>
      </w:r>
      <w:r w:rsidR="00BA4BAA">
        <w:t xml:space="preserve"> ***</w:t>
      </w:r>
    </w:p>
    <w:p w:rsidR="002E7921" w:rsidRDefault="00C465C3" w:rsidP="00CF7780">
      <w:pPr>
        <w:pStyle w:val="ListParagraph"/>
        <w:numPr>
          <w:ilvl w:val="0"/>
          <w:numId w:val="4"/>
        </w:numPr>
      </w:pPr>
      <w:r>
        <w:t>C</w:t>
      </w:r>
      <w:r w:rsidR="00F81EFE">
        <w:t>urrents and conductance through a potential barrier system</w:t>
      </w:r>
    </w:p>
    <w:p w:rsidR="00CF7780" w:rsidRDefault="000D1E31" w:rsidP="00CF7780">
      <w:pPr>
        <w:pStyle w:val="ListParagraph"/>
        <w:numPr>
          <w:ilvl w:val="1"/>
          <w:numId w:val="4"/>
        </w:numPr>
      </w:pPr>
      <w:r>
        <w:t>Transmission probabilities are cool and all, but we need to convert this into voltage/current which is readily measurable</w:t>
      </w:r>
    </w:p>
    <w:p w:rsidR="00CE68A3" w:rsidRPr="00CE68A3" w:rsidRDefault="007C6CEE" w:rsidP="00FB60B2">
      <w:pPr>
        <w:pStyle w:val="ListParagraph"/>
        <w:numPr>
          <w:ilvl w:val="1"/>
          <w:numId w:val="4"/>
        </w:numPr>
      </w:pPr>
      <w:r>
        <w:t xml:space="preserve">Say there are two “electron seas” on the sides of a barrier, with </w:t>
      </w:r>
      <w:r w:rsidR="00B004C2">
        <w:t xml:space="preserve">Fermi energies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00B004C2">
        <w:rPr>
          <w:rFonts w:eastAsiaTheme="minorEastAsia"/>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R</m:t>
            </m:r>
          </m:sub>
        </m:sSub>
      </m:oMath>
      <w:r w:rsidR="00B004C2">
        <w:rPr>
          <w:rFonts w:eastAsiaTheme="minorEastAsia"/>
        </w:rPr>
        <w:t>; if one of them is greater than the other, current will tend to flow toward the lower energy</w:t>
      </w:r>
    </w:p>
    <w:p w:rsidR="00CE68A3" w:rsidRPr="000118D2" w:rsidRDefault="00C461F9" w:rsidP="00CE68A3">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=2e</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v</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w:rPr>
                      <w:rFonts w:ascii="Cambria Math" w:hAnsi="Cambria Math"/>
                    </w:rPr>
                    <m:t>k</m:t>
                  </m:r>
                </m:e>
              </m:d>
              <m:f>
                <m:fPr>
                  <m:ctrlPr>
                    <w:rPr>
                      <w:rFonts w:ascii="Cambria Math" w:hAnsi="Cambria Math"/>
                      <w:i/>
                    </w:rPr>
                  </m:ctrlPr>
                </m:fPr>
                <m:num>
                  <m:r>
                    <w:rPr>
                      <w:rFonts w:ascii="Cambria Math" w:hAnsi="Cambria Math"/>
                    </w:rPr>
                    <m:t>dk</m:t>
                  </m:r>
                </m:num>
                <m:den>
                  <m:r>
                    <w:rPr>
                      <w:rFonts w:ascii="Cambria Math" w:hAnsi="Cambria Math"/>
                    </w:rPr>
                    <m:t>2π</m:t>
                  </m:r>
                </m:den>
              </m:f>
            </m:e>
          </m:nary>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C,L</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118D2" w:rsidRPr="00CE68A3" w:rsidRDefault="00C461F9" w:rsidP="00CE68A3">
      <m:oMathPara>
        <m:oMath>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C,R</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CE68A3" w:rsidRPr="00371852" w:rsidRDefault="00371852" w:rsidP="00371852">
      <w:pPr>
        <w:pStyle w:val="ListParagraph"/>
        <w:numPr>
          <w:ilvl w:val="2"/>
          <w:numId w:val="4"/>
        </w:numPr>
      </w:pPr>
      <m:oMath>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oMath>
      <w:r>
        <w:rPr>
          <w:rFonts w:eastAsiaTheme="minorEastAsia"/>
        </w:rPr>
        <w:t>: Fermi distribution for the electrons in the left-side lead</w:t>
      </w:r>
      <w:r w:rsidR="00D10890">
        <w:rPr>
          <w:rFonts w:eastAsiaTheme="minorEastAsia"/>
        </w:rPr>
        <w:t>, gives the proportion of states that are filled for that k</w:t>
      </w:r>
      <w:r w:rsidR="00D10890" w:rsidRPr="00D10890">
        <w:t>-</w:t>
      </w:r>
      <w:r w:rsidR="00D10890">
        <w:t>value</w:t>
      </w:r>
    </w:p>
    <w:p w:rsidR="00371852" w:rsidRPr="00371852" w:rsidRDefault="00371852" w:rsidP="00371852">
      <w:pPr>
        <w:pStyle w:val="ListParagraph"/>
        <w:numPr>
          <w:ilvl w:val="2"/>
          <w:numId w:val="4"/>
        </w:numPr>
      </w:pPr>
      <m:oMath>
        <m:r>
          <w:rPr>
            <w:rFonts w:ascii="Cambria Math" w:hAnsi="Cambria Math"/>
          </w:rPr>
          <m:t>v</m:t>
        </m:r>
        <m:d>
          <m:dPr>
            <m:ctrlPr>
              <w:rPr>
                <w:rFonts w:ascii="Cambria Math" w:hAnsi="Cambria Math"/>
                <w:i/>
              </w:rPr>
            </m:ctrlPr>
          </m:dPr>
          <m:e>
            <m:r>
              <w:rPr>
                <w:rFonts w:ascii="Cambria Math" w:hAnsi="Cambria Math"/>
              </w:rPr>
              <m:t>k</m:t>
            </m:r>
          </m:e>
        </m:d>
      </m:oMath>
      <w:r>
        <w:rPr>
          <w:rFonts w:eastAsiaTheme="minorEastAsia"/>
        </w:rPr>
        <w:t>: velocity of electrons at the given k-values (turns charge density into current</w:t>
      </w:r>
      <w:r w:rsidR="00C10F13">
        <w:rPr>
          <w:rFonts w:eastAsiaTheme="minorEastAsia"/>
        </w:rPr>
        <w:t xml:space="preserve">, </w:t>
      </w:r>
      <m:oMath>
        <m:r>
          <w:rPr>
            <w:rFonts w:ascii="Cambria Math" w:eastAsiaTheme="minorEastAsia" w:hAnsi="Cambria Math"/>
          </w:rPr>
          <m:t>J=nqv</m:t>
        </m:r>
      </m:oMath>
      <w:r>
        <w:rPr>
          <w:rFonts w:eastAsiaTheme="minorEastAsia"/>
        </w:rPr>
        <w:t>)</w:t>
      </w:r>
      <w:r w:rsidR="00C10F13">
        <w:rPr>
          <w:rFonts w:eastAsiaTheme="minorEastAsia"/>
        </w:rPr>
        <w:t>; note how the right expression does NOT depend on velocity</w:t>
      </w:r>
    </w:p>
    <w:p w:rsidR="00371852" w:rsidRPr="00C10F13" w:rsidRDefault="00C10F13" w:rsidP="00371852">
      <w:pPr>
        <w:pStyle w:val="ListParagraph"/>
        <w:numPr>
          <w:ilvl w:val="2"/>
          <w:numId w:val="4"/>
        </w:numPr>
      </w:pPr>
      <m:oMath>
        <m:r>
          <w:rPr>
            <w:rFonts w:ascii="Cambria Math" w:hAnsi="Cambria Math"/>
          </w:rPr>
          <m:t>T</m:t>
        </m:r>
        <m:d>
          <m:dPr>
            <m:ctrlPr>
              <w:rPr>
                <w:rFonts w:ascii="Cambria Math" w:hAnsi="Cambria Math"/>
                <w:i/>
              </w:rPr>
            </m:ctrlPr>
          </m:dPr>
          <m:e>
            <m:r>
              <w:rPr>
                <w:rFonts w:ascii="Cambria Math" w:hAnsi="Cambria Math"/>
              </w:rPr>
              <m:t>k</m:t>
            </m:r>
          </m:e>
        </m:d>
      </m:oMath>
      <w:r>
        <w:rPr>
          <w:rFonts w:eastAsiaTheme="minorEastAsia"/>
        </w:rPr>
        <w:t>: probability of a given electron making it through the barrier</w:t>
      </w:r>
    </w:p>
    <w:p w:rsidR="00C10F13" w:rsidRDefault="00C10F13" w:rsidP="00371852">
      <w:pPr>
        <w:pStyle w:val="ListParagraph"/>
        <w:numPr>
          <w:ilvl w:val="2"/>
          <w:numId w:val="4"/>
        </w:numPr>
      </w:pPr>
      <w:r>
        <w:t>The factor of 2 is for spin</w:t>
      </w:r>
    </w:p>
    <w:p w:rsidR="000C2AFD" w:rsidRDefault="000C2AFD" w:rsidP="000C2AFD">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C2AFD" w:rsidRDefault="000C2AFD" w:rsidP="00371852">
      <w:pPr>
        <w:pStyle w:val="ListParagraph"/>
        <w:numPr>
          <w:ilvl w:val="2"/>
          <w:numId w:val="4"/>
        </w:numPr>
      </w:pPr>
      <w:r>
        <w:t>Since there are no states between the band edge of the lower side and the band edge of the higher side, the lower integration limit must be the max of the two band edges</w:t>
      </w:r>
    </w:p>
    <w:p w:rsidR="000C5DB2" w:rsidRDefault="000C5DB2" w:rsidP="000C5DB2">
      <w:pPr>
        <w:pStyle w:val="ListParagraph"/>
        <w:numPr>
          <w:ilvl w:val="1"/>
          <w:numId w:val="4"/>
        </w:numPr>
      </w:pPr>
      <w:r>
        <w:t>The approximation that leads to quantized conductance comes about when the system has a very small bias applied (expand the difference of Fermi functions into a first order Taylor series) and is very cold (Fermi functions are step-like):</w:t>
      </w:r>
    </w:p>
    <w:p w:rsidR="000C5DB2" w:rsidRPr="000C5DB2" w:rsidRDefault="00C461F9" w:rsidP="000C5DB2">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eV,         </m:t>
          </m:r>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eV</m:t>
          </m:r>
        </m:oMath>
      </m:oMathPara>
    </w:p>
    <w:p w:rsidR="00B0549B" w:rsidRPr="00BA4A18" w:rsidRDefault="00B0549B" w:rsidP="000C5DB2">
      <w:pPr>
        <w:rPr>
          <w:rFonts w:eastAsiaTheme="minorEastAsia"/>
        </w:rPr>
      </w:pPr>
      <m:oMathPara>
        <m:oMath>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≈-eV</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m:t>
          </m:r>
          <m:r>
            <m:rPr>
              <m:sty m:val="p"/>
            </m:rPr>
            <w:rPr>
              <w:rFonts w:ascii="Cambria Math" w:hAnsi="Cambria Math"/>
            </w:rPr>
            <m:t>low bias condition</m:t>
          </m:r>
          <m:r>
            <w:rPr>
              <w:rFonts w:ascii="Cambria Math" w:hAnsi="Cambria Math"/>
            </w:rPr>
            <m:t>)</m:t>
          </m:r>
        </m:oMath>
      </m:oMathPara>
    </w:p>
    <w:p w:rsidR="00BA4A18" w:rsidRPr="00B0549B" w:rsidRDefault="000669CC" w:rsidP="000C5DB2">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E,μ</m:t>
              </m:r>
            </m:e>
          </m:d>
          <m:r>
            <w:rPr>
              <w:rFonts w:ascii="Cambria Math" w:hAnsi="Cambria Math"/>
            </w:rPr>
            <m:t>=</m:t>
          </m: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E-μ</m:t>
              </m:r>
            </m:e>
          </m:d>
          <m:r>
            <w:rPr>
              <w:rFonts w:ascii="Cambria Math" w:eastAsiaTheme="minorEastAsia" w:hAnsi="Cambria Math"/>
            </w:rPr>
            <m:t xml:space="preserve">      (</m:t>
          </m:r>
          <m:r>
            <m:rPr>
              <m:sty m:val="p"/>
            </m:rPr>
            <w:rPr>
              <w:rFonts w:ascii="Cambria Math" w:eastAsiaTheme="minorEastAsia" w:hAnsi="Cambria Math"/>
            </w:rPr>
            <m:t>low temperature condition</m:t>
          </m:r>
          <m:r>
            <w:rPr>
              <w:rFonts w:ascii="Cambria Math" w:eastAsiaTheme="minorEastAsia" w:hAnsi="Cambria Math"/>
            </w:rPr>
            <m:t>)</m:t>
          </m:r>
        </m:oMath>
      </m:oMathPara>
    </w:p>
    <w:p w:rsidR="000C5DB2" w:rsidRDefault="00B0549B" w:rsidP="000C5DB2">
      <w:pPr>
        <w:pStyle w:val="ListParagraph"/>
        <w:numPr>
          <w:ilvl w:val="1"/>
          <w:numId w:val="4"/>
        </w:numPr>
      </w:pPr>
      <w:r>
        <w:t>This leads to a simplified expression for current and ultimately, the conductance:</w:t>
      </w:r>
    </w:p>
    <w:p w:rsidR="00B0549B" w:rsidRPr="00BA4A18" w:rsidRDefault="00B0549B" w:rsidP="00B0549B">
      <w:pPr>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xml:space="preserve"> T</m:t>
              </m:r>
              <m:d>
                <m:dPr>
                  <m:ctrlPr>
                    <w:rPr>
                      <w:rFonts w:ascii="Cambria Math" w:hAnsi="Cambria Math"/>
                      <w:i/>
                    </w:rPr>
                  </m:ctrlPr>
                </m:dPr>
                <m:e>
                  <m:r>
                    <w:rPr>
                      <w:rFonts w:ascii="Cambria Math" w:hAnsi="Cambria Math"/>
                    </w:rPr>
                    <m:t>E</m:t>
                  </m:r>
                </m:e>
              </m:d>
              <m:r>
                <w:rPr>
                  <w:rFonts w:ascii="Cambria Math" w:hAnsi="Cambria Math"/>
                </w:rPr>
                <m:t xml:space="preserve"> dE</m:t>
              </m:r>
            </m:e>
          </m:nary>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r>
            <w:rPr>
              <w:rFonts w:ascii="Cambria Math" w:hAnsi="Cambria Math"/>
            </w:rPr>
            <m:t>T(μ)</m:t>
          </m:r>
        </m:oMath>
      </m:oMathPara>
    </w:p>
    <w:p w:rsidR="00BA4A18" w:rsidRDefault="00C461F9" w:rsidP="00B0549B">
      <m:oMathPara>
        <m:oMath>
          <m:borderBox>
            <m:borderBoxPr>
              <m:ctrlPr>
                <w:rPr>
                  <w:rFonts w:ascii="Cambria Math" w:hAnsi="Cambria Math"/>
                  <w:i/>
                </w:rPr>
              </m:ctrlPr>
            </m:borderBoxPr>
            <m:e>
              <m:r>
                <w:rPr>
                  <w:rFonts w:ascii="Cambria Math" w:hAnsi="Cambria Math"/>
                </w:rPr>
                <m:t>G=</m:t>
              </m:r>
              <m:f>
                <m:fPr>
                  <m:ctrlPr>
                    <w:rPr>
                      <w:rFonts w:ascii="Cambria Math" w:hAnsi="Cambria Math"/>
                      <w:i/>
                    </w:rPr>
                  </m:ctrlPr>
                </m:fPr>
                <m:num>
                  <m:r>
                    <w:rPr>
                      <w:rFonts w:ascii="Cambria Math" w:hAnsi="Cambria Math"/>
                    </w:rPr>
                    <m:t>I</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ℏ</m:t>
                  </m:r>
                </m:den>
              </m:f>
              <m:r>
                <w:rPr>
                  <w:rFonts w:ascii="Cambria Math" w:hAnsi="Cambria Math"/>
                </w:rPr>
                <m:t>T(μ)</m:t>
              </m:r>
            </m:e>
          </m:borderBox>
        </m:oMath>
      </m:oMathPara>
    </w:p>
    <w:p w:rsidR="00B0549B" w:rsidRPr="004B0DE5" w:rsidRDefault="00ED7E2E" w:rsidP="00ED7E2E">
      <w:pPr>
        <w:pStyle w:val="ListParagraph"/>
        <w:numPr>
          <w:ilvl w:val="1"/>
          <w:numId w:val="4"/>
        </w:numPr>
      </w:pPr>
      <w:r>
        <w:t xml:space="preserve">The value </w:t>
      </w:r>
      <m:oMath>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 xml:space="preserve">/ℏ </m:t>
        </m:r>
      </m:oMath>
      <w:r>
        <w:rPr>
          <w:rFonts w:eastAsiaTheme="minorEastAsia"/>
        </w:rPr>
        <w:t>is the “quantum unit of conductance” and corresponds to a value of 25.8 k</w:t>
      </w:r>
      <w:r>
        <w:rPr>
          <w:rFonts w:eastAsiaTheme="minorEastAsia" w:cstheme="majorHAnsi"/>
        </w:rPr>
        <w:t>Ω</w:t>
      </w:r>
      <w:r>
        <w:rPr>
          <w:rFonts w:eastAsiaTheme="minorEastAsia"/>
        </w:rPr>
        <w:t>. As the number of modes goes up the conductance increases by integer multiples, so the resistance of the channel decreases</w:t>
      </w:r>
    </w:p>
    <w:p w:rsidR="004B0DE5" w:rsidRPr="008567A3" w:rsidRDefault="004B0DE5" w:rsidP="00ED7E2E">
      <w:pPr>
        <w:pStyle w:val="ListParagraph"/>
        <w:numPr>
          <w:ilvl w:val="1"/>
          <w:numId w:val="4"/>
        </w:numPr>
      </w:pPr>
      <w:r>
        <w:rPr>
          <w:rFonts w:eastAsiaTheme="minorEastAsia"/>
        </w:rPr>
        <w:t>The conductance is therefore a direct measure of the transmission at a low temperature</w:t>
      </w:r>
    </w:p>
    <w:p w:rsidR="008567A3" w:rsidRPr="00B733CE" w:rsidRDefault="008567A3" w:rsidP="00ED7E2E">
      <w:pPr>
        <w:pStyle w:val="ListParagraph"/>
        <w:numPr>
          <w:ilvl w:val="1"/>
          <w:numId w:val="4"/>
        </w:numPr>
      </w:pPr>
      <w:r>
        <w:t>This also tells us that a wire with perfect transmission has a conductance that is independent of length???</w:t>
      </w:r>
      <w:r w:rsidR="00BF3EA0">
        <w:t xml:space="preserve"> And that the perfect wire has any resistance at all????</w:t>
      </w:r>
    </w:p>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Pr="00B733CE" w:rsidRDefault="00B733CE" w:rsidP="00B733CE"/>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Thermal/phononic effects</w:t>
      </w:r>
    </w:p>
    <w:p w:rsidR="00B733CE" w:rsidRDefault="00B733CE" w:rsidP="00B733CE">
      <w:pPr>
        <w:pStyle w:val="ListParagraph"/>
        <w:numPr>
          <w:ilvl w:val="1"/>
          <w:numId w:val="4"/>
        </w:numPr>
      </w:pPr>
      <w:r>
        <w:t>Beyond classical limits of transport, measurement, &amp; imaging</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ngLiU-ExtB">
    <w:panose1 w:val="02020500000000000000"/>
    <w:charset w:val="88"/>
    <w:family w:val="roman"/>
    <w:pitch w:val="variable"/>
    <w:sig w:usb0="8000002F" w:usb1="0A080008" w:usb2="00000010"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E3116"/>
    <w:multiLevelType w:val="hybridMultilevel"/>
    <w:tmpl w:val="CE80B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FE0A1E"/>
    <w:multiLevelType w:val="hybridMultilevel"/>
    <w:tmpl w:val="B0925E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1F77A3"/>
    <w:multiLevelType w:val="hybridMultilevel"/>
    <w:tmpl w:val="FD8A1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32069C"/>
    <w:multiLevelType w:val="hybridMultilevel"/>
    <w:tmpl w:val="D4B257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770260"/>
    <w:multiLevelType w:val="hybridMultilevel"/>
    <w:tmpl w:val="0BEA4D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7"/>
  </w:num>
  <w:num w:numId="3">
    <w:abstractNumId w:val="16"/>
  </w:num>
  <w:num w:numId="4">
    <w:abstractNumId w:val="13"/>
  </w:num>
  <w:num w:numId="5">
    <w:abstractNumId w:val="15"/>
  </w:num>
  <w:num w:numId="6">
    <w:abstractNumId w:val="0"/>
  </w:num>
  <w:num w:numId="7">
    <w:abstractNumId w:val="4"/>
  </w:num>
  <w:num w:numId="8">
    <w:abstractNumId w:val="9"/>
  </w:num>
  <w:num w:numId="9">
    <w:abstractNumId w:val="14"/>
  </w:num>
  <w:num w:numId="10">
    <w:abstractNumId w:val="6"/>
  </w:num>
  <w:num w:numId="11">
    <w:abstractNumId w:val="12"/>
  </w:num>
  <w:num w:numId="12">
    <w:abstractNumId w:val="5"/>
  </w:num>
  <w:num w:numId="13">
    <w:abstractNumId w:val="10"/>
  </w:num>
  <w:num w:numId="14">
    <w:abstractNumId w:val="8"/>
  </w:num>
  <w:num w:numId="15">
    <w:abstractNumId w:val="3"/>
  </w:num>
  <w:num w:numId="16">
    <w:abstractNumId w:val="2"/>
  </w:num>
  <w:num w:numId="17">
    <w:abstractNumId w:val="1"/>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49F"/>
    <w:rsid w:val="00000F5D"/>
    <w:rsid w:val="000028D7"/>
    <w:rsid w:val="00006BDD"/>
    <w:rsid w:val="00007B5F"/>
    <w:rsid w:val="000105E3"/>
    <w:rsid w:val="000108A6"/>
    <w:rsid w:val="00010F15"/>
    <w:rsid w:val="000112E6"/>
    <w:rsid w:val="00011893"/>
    <w:rsid w:val="000118D2"/>
    <w:rsid w:val="00011B85"/>
    <w:rsid w:val="00011E4F"/>
    <w:rsid w:val="00012DBF"/>
    <w:rsid w:val="00013AA9"/>
    <w:rsid w:val="0001428F"/>
    <w:rsid w:val="00014659"/>
    <w:rsid w:val="00014714"/>
    <w:rsid w:val="00020EE3"/>
    <w:rsid w:val="00022388"/>
    <w:rsid w:val="000244F9"/>
    <w:rsid w:val="000252A5"/>
    <w:rsid w:val="0002593B"/>
    <w:rsid w:val="00026D3C"/>
    <w:rsid w:val="00026EEC"/>
    <w:rsid w:val="00027024"/>
    <w:rsid w:val="00027B49"/>
    <w:rsid w:val="00030605"/>
    <w:rsid w:val="0003168F"/>
    <w:rsid w:val="00031E74"/>
    <w:rsid w:val="00031FA9"/>
    <w:rsid w:val="00032608"/>
    <w:rsid w:val="000334A6"/>
    <w:rsid w:val="00033694"/>
    <w:rsid w:val="00034C9F"/>
    <w:rsid w:val="00035C67"/>
    <w:rsid w:val="00036469"/>
    <w:rsid w:val="00036B17"/>
    <w:rsid w:val="00040425"/>
    <w:rsid w:val="00040E69"/>
    <w:rsid w:val="00041B7D"/>
    <w:rsid w:val="00042744"/>
    <w:rsid w:val="00042BD7"/>
    <w:rsid w:val="00043788"/>
    <w:rsid w:val="00044B50"/>
    <w:rsid w:val="0004693F"/>
    <w:rsid w:val="000470CE"/>
    <w:rsid w:val="00047C6A"/>
    <w:rsid w:val="000509CC"/>
    <w:rsid w:val="00050EF3"/>
    <w:rsid w:val="00052028"/>
    <w:rsid w:val="00052AA4"/>
    <w:rsid w:val="00053309"/>
    <w:rsid w:val="00053394"/>
    <w:rsid w:val="00053795"/>
    <w:rsid w:val="00055091"/>
    <w:rsid w:val="00055FAA"/>
    <w:rsid w:val="00057C47"/>
    <w:rsid w:val="00057EB6"/>
    <w:rsid w:val="00060364"/>
    <w:rsid w:val="0006372F"/>
    <w:rsid w:val="00065106"/>
    <w:rsid w:val="0006522E"/>
    <w:rsid w:val="00065D80"/>
    <w:rsid w:val="00065F15"/>
    <w:rsid w:val="000669CC"/>
    <w:rsid w:val="00066FB6"/>
    <w:rsid w:val="00071B99"/>
    <w:rsid w:val="00073837"/>
    <w:rsid w:val="0007456B"/>
    <w:rsid w:val="000747B5"/>
    <w:rsid w:val="00075832"/>
    <w:rsid w:val="0007619C"/>
    <w:rsid w:val="00081242"/>
    <w:rsid w:val="0008138E"/>
    <w:rsid w:val="00084896"/>
    <w:rsid w:val="00085712"/>
    <w:rsid w:val="00086E06"/>
    <w:rsid w:val="00087752"/>
    <w:rsid w:val="00087D65"/>
    <w:rsid w:val="000902C6"/>
    <w:rsid w:val="000905DD"/>
    <w:rsid w:val="00090BAF"/>
    <w:rsid w:val="000927B8"/>
    <w:rsid w:val="00093A8F"/>
    <w:rsid w:val="0009591B"/>
    <w:rsid w:val="000A0520"/>
    <w:rsid w:val="000A2284"/>
    <w:rsid w:val="000A2D43"/>
    <w:rsid w:val="000A3373"/>
    <w:rsid w:val="000A33F8"/>
    <w:rsid w:val="000A38E1"/>
    <w:rsid w:val="000A4396"/>
    <w:rsid w:val="000A5E46"/>
    <w:rsid w:val="000A71D0"/>
    <w:rsid w:val="000A77C9"/>
    <w:rsid w:val="000B01CC"/>
    <w:rsid w:val="000B104B"/>
    <w:rsid w:val="000B1910"/>
    <w:rsid w:val="000B23E4"/>
    <w:rsid w:val="000B2906"/>
    <w:rsid w:val="000B2DA8"/>
    <w:rsid w:val="000B3549"/>
    <w:rsid w:val="000B44FE"/>
    <w:rsid w:val="000B5B5D"/>
    <w:rsid w:val="000B7937"/>
    <w:rsid w:val="000C0FA4"/>
    <w:rsid w:val="000C2AFD"/>
    <w:rsid w:val="000C43C2"/>
    <w:rsid w:val="000C46BF"/>
    <w:rsid w:val="000C514E"/>
    <w:rsid w:val="000C5552"/>
    <w:rsid w:val="000C594C"/>
    <w:rsid w:val="000C5DB2"/>
    <w:rsid w:val="000C68EB"/>
    <w:rsid w:val="000C71F2"/>
    <w:rsid w:val="000D0260"/>
    <w:rsid w:val="000D0F74"/>
    <w:rsid w:val="000D1999"/>
    <w:rsid w:val="000D1E31"/>
    <w:rsid w:val="000D248A"/>
    <w:rsid w:val="000D455A"/>
    <w:rsid w:val="000D6369"/>
    <w:rsid w:val="000D6F2F"/>
    <w:rsid w:val="000D6FDD"/>
    <w:rsid w:val="000D761D"/>
    <w:rsid w:val="000E04EE"/>
    <w:rsid w:val="000E07DC"/>
    <w:rsid w:val="000E3017"/>
    <w:rsid w:val="000E44E5"/>
    <w:rsid w:val="000E7DE8"/>
    <w:rsid w:val="000F1535"/>
    <w:rsid w:val="000F294E"/>
    <w:rsid w:val="000F2A90"/>
    <w:rsid w:val="000F3612"/>
    <w:rsid w:val="000F45B7"/>
    <w:rsid w:val="000F67AC"/>
    <w:rsid w:val="000F6B53"/>
    <w:rsid w:val="000F7834"/>
    <w:rsid w:val="000F7EA5"/>
    <w:rsid w:val="00101C36"/>
    <w:rsid w:val="00102E71"/>
    <w:rsid w:val="001042EC"/>
    <w:rsid w:val="00105060"/>
    <w:rsid w:val="00105450"/>
    <w:rsid w:val="00110314"/>
    <w:rsid w:val="0011037B"/>
    <w:rsid w:val="001111B6"/>
    <w:rsid w:val="001121AB"/>
    <w:rsid w:val="0011272D"/>
    <w:rsid w:val="00112ADD"/>
    <w:rsid w:val="00113280"/>
    <w:rsid w:val="00114A35"/>
    <w:rsid w:val="0011509C"/>
    <w:rsid w:val="00115F9D"/>
    <w:rsid w:val="00117201"/>
    <w:rsid w:val="0012050A"/>
    <w:rsid w:val="001215C7"/>
    <w:rsid w:val="00121A84"/>
    <w:rsid w:val="00122619"/>
    <w:rsid w:val="001247EE"/>
    <w:rsid w:val="00125A17"/>
    <w:rsid w:val="00126502"/>
    <w:rsid w:val="001276A1"/>
    <w:rsid w:val="00130B3C"/>
    <w:rsid w:val="001319A4"/>
    <w:rsid w:val="001320D3"/>
    <w:rsid w:val="00132698"/>
    <w:rsid w:val="00133497"/>
    <w:rsid w:val="0013426C"/>
    <w:rsid w:val="0013484C"/>
    <w:rsid w:val="00134ABA"/>
    <w:rsid w:val="00134C3E"/>
    <w:rsid w:val="001420DB"/>
    <w:rsid w:val="0014329D"/>
    <w:rsid w:val="00143689"/>
    <w:rsid w:val="00147B3E"/>
    <w:rsid w:val="00150195"/>
    <w:rsid w:val="001512AD"/>
    <w:rsid w:val="00151417"/>
    <w:rsid w:val="00151864"/>
    <w:rsid w:val="00153C57"/>
    <w:rsid w:val="00153F33"/>
    <w:rsid w:val="00154B3C"/>
    <w:rsid w:val="00160903"/>
    <w:rsid w:val="00162B1E"/>
    <w:rsid w:val="001640D1"/>
    <w:rsid w:val="00165A86"/>
    <w:rsid w:val="0016796E"/>
    <w:rsid w:val="00170BAF"/>
    <w:rsid w:val="00170FD6"/>
    <w:rsid w:val="0017159B"/>
    <w:rsid w:val="00171F46"/>
    <w:rsid w:val="00173338"/>
    <w:rsid w:val="0017383E"/>
    <w:rsid w:val="00173E69"/>
    <w:rsid w:val="00175F87"/>
    <w:rsid w:val="00177666"/>
    <w:rsid w:val="00181E2C"/>
    <w:rsid w:val="001838D4"/>
    <w:rsid w:val="00184C86"/>
    <w:rsid w:val="00185548"/>
    <w:rsid w:val="00185974"/>
    <w:rsid w:val="001860FE"/>
    <w:rsid w:val="001865A4"/>
    <w:rsid w:val="00186C41"/>
    <w:rsid w:val="0019138F"/>
    <w:rsid w:val="0019164D"/>
    <w:rsid w:val="00191EFF"/>
    <w:rsid w:val="001932AF"/>
    <w:rsid w:val="0019364C"/>
    <w:rsid w:val="0019390E"/>
    <w:rsid w:val="00193934"/>
    <w:rsid w:val="001939FB"/>
    <w:rsid w:val="001940BC"/>
    <w:rsid w:val="00194A7F"/>
    <w:rsid w:val="001971B4"/>
    <w:rsid w:val="001976F3"/>
    <w:rsid w:val="00197FE8"/>
    <w:rsid w:val="001A095F"/>
    <w:rsid w:val="001A1C81"/>
    <w:rsid w:val="001A32DF"/>
    <w:rsid w:val="001A3726"/>
    <w:rsid w:val="001A3A0E"/>
    <w:rsid w:val="001A3B17"/>
    <w:rsid w:val="001A3C6A"/>
    <w:rsid w:val="001A3D8B"/>
    <w:rsid w:val="001A53E9"/>
    <w:rsid w:val="001A557C"/>
    <w:rsid w:val="001A5D5C"/>
    <w:rsid w:val="001A63CC"/>
    <w:rsid w:val="001A7562"/>
    <w:rsid w:val="001B2DC4"/>
    <w:rsid w:val="001B3432"/>
    <w:rsid w:val="001C0331"/>
    <w:rsid w:val="001C0890"/>
    <w:rsid w:val="001C21E1"/>
    <w:rsid w:val="001C2467"/>
    <w:rsid w:val="001C27E1"/>
    <w:rsid w:val="001C2E77"/>
    <w:rsid w:val="001C31E8"/>
    <w:rsid w:val="001C3216"/>
    <w:rsid w:val="001C4E71"/>
    <w:rsid w:val="001C658E"/>
    <w:rsid w:val="001D0078"/>
    <w:rsid w:val="001D14BD"/>
    <w:rsid w:val="001D1F76"/>
    <w:rsid w:val="001D2168"/>
    <w:rsid w:val="001D23E0"/>
    <w:rsid w:val="001D2FE3"/>
    <w:rsid w:val="001D41DC"/>
    <w:rsid w:val="001D63BA"/>
    <w:rsid w:val="001D6E55"/>
    <w:rsid w:val="001D738A"/>
    <w:rsid w:val="001D7F39"/>
    <w:rsid w:val="001E063E"/>
    <w:rsid w:val="001E156D"/>
    <w:rsid w:val="001E1BD4"/>
    <w:rsid w:val="001E1EF2"/>
    <w:rsid w:val="001E57FB"/>
    <w:rsid w:val="001E60A4"/>
    <w:rsid w:val="001E6161"/>
    <w:rsid w:val="001E61DA"/>
    <w:rsid w:val="001E66D4"/>
    <w:rsid w:val="001E69FA"/>
    <w:rsid w:val="001F4873"/>
    <w:rsid w:val="001F4F02"/>
    <w:rsid w:val="001F5F83"/>
    <w:rsid w:val="001F6429"/>
    <w:rsid w:val="00200A80"/>
    <w:rsid w:val="00204F53"/>
    <w:rsid w:val="002059C0"/>
    <w:rsid w:val="002072D8"/>
    <w:rsid w:val="00211A20"/>
    <w:rsid w:val="002126DA"/>
    <w:rsid w:val="00212E93"/>
    <w:rsid w:val="00215179"/>
    <w:rsid w:val="00215B26"/>
    <w:rsid w:val="00216C40"/>
    <w:rsid w:val="00216CA8"/>
    <w:rsid w:val="002172DC"/>
    <w:rsid w:val="00217F9C"/>
    <w:rsid w:val="00222F59"/>
    <w:rsid w:val="0022308B"/>
    <w:rsid w:val="002233D7"/>
    <w:rsid w:val="002233ED"/>
    <w:rsid w:val="00224B6A"/>
    <w:rsid w:val="00224E19"/>
    <w:rsid w:val="00225159"/>
    <w:rsid w:val="00226057"/>
    <w:rsid w:val="002273B2"/>
    <w:rsid w:val="002278DD"/>
    <w:rsid w:val="00231006"/>
    <w:rsid w:val="00232A3B"/>
    <w:rsid w:val="00233CA2"/>
    <w:rsid w:val="00234502"/>
    <w:rsid w:val="00234F11"/>
    <w:rsid w:val="00236A0C"/>
    <w:rsid w:val="00236C55"/>
    <w:rsid w:val="0024095F"/>
    <w:rsid w:val="00241D2C"/>
    <w:rsid w:val="0024383D"/>
    <w:rsid w:val="00243AA7"/>
    <w:rsid w:val="0024430F"/>
    <w:rsid w:val="002460A3"/>
    <w:rsid w:val="002467EB"/>
    <w:rsid w:val="00246898"/>
    <w:rsid w:val="00247AA9"/>
    <w:rsid w:val="00247BAC"/>
    <w:rsid w:val="00247F2C"/>
    <w:rsid w:val="00250B8C"/>
    <w:rsid w:val="00250D2F"/>
    <w:rsid w:val="00251EAC"/>
    <w:rsid w:val="002523E9"/>
    <w:rsid w:val="00253AB7"/>
    <w:rsid w:val="00255970"/>
    <w:rsid w:val="00255DD4"/>
    <w:rsid w:val="002572E5"/>
    <w:rsid w:val="002602ED"/>
    <w:rsid w:val="00261020"/>
    <w:rsid w:val="00262F51"/>
    <w:rsid w:val="002646E4"/>
    <w:rsid w:val="00265459"/>
    <w:rsid w:val="00266CE0"/>
    <w:rsid w:val="00267089"/>
    <w:rsid w:val="00267247"/>
    <w:rsid w:val="00271387"/>
    <w:rsid w:val="0027170D"/>
    <w:rsid w:val="00275694"/>
    <w:rsid w:val="002765A0"/>
    <w:rsid w:val="0027721B"/>
    <w:rsid w:val="002808EF"/>
    <w:rsid w:val="00282728"/>
    <w:rsid w:val="00284C0C"/>
    <w:rsid w:val="00286722"/>
    <w:rsid w:val="00286960"/>
    <w:rsid w:val="00287AEA"/>
    <w:rsid w:val="00287E76"/>
    <w:rsid w:val="0029003C"/>
    <w:rsid w:val="00290846"/>
    <w:rsid w:val="00291BE4"/>
    <w:rsid w:val="0029288D"/>
    <w:rsid w:val="00294B15"/>
    <w:rsid w:val="00294B4C"/>
    <w:rsid w:val="00295450"/>
    <w:rsid w:val="002A0FEC"/>
    <w:rsid w:val="002A1011"/>
    <w:rsid w:val="002A22CD"/>
    <w:rsid w:val="002A3C26"/>
    <w:rsid w:val="002A4B2E"/>
    <w:rsid w:val="002A7A4E"/>
    <w:rsid w:val="002B0946"/>
    <w:rsid w:val="002B2105"/>
    <w:rsid w:val="002B2196"/>
    <w:rsid w:val="002B55EB"/>
    <w:rsid w:val="002B7725"/>
    <w:rsid w:val="002C0202"/>
    <w:rsid w:val="002C3906"/>
    <w:rsid w:val="002C515B"/>
    <w:rsid w:val="002C7347"/>
    <w:rsid w:val="002D0BDB"/>
    <w:rsid w:val="002D1DAE"/>
    <w:rsid w:val="002D2FD3"/>
    <w:rsid w:val="002D3A2B"/>
    <w:rsid w:val="002D501D"/>
    <w:rsid w:val="002D60FD"/>
    <w:rsid w:val="002D6640"/>
    <w:rsid w:val="002D7501"/>
    <w:rsid w:val="002D7A1F"/>
    <w:rsid w:val="002E0242"/>
    <w:rsid w:val="002E0C40"/>
    <w:rsid w:val="002E143C"/>
    <w:rsid w:val="002E17DE"/>
    <w:rsid w:val="002E1930"/>
    <w:rsid w:val="002E3D1C"/>
    <w:rsid w:val="002E502A"/>
    <w:rsid w:val="002E7921"/>
    <w:rsid w:val="002F0D3D"/>
    <w:rsid w:val="002F3A74"/>
    <w:rsid w:val="002F4841"/>
    <w:rsid w:val="002F560E"/>
    <w:rsid w:val="002F5B3A"/>
    <w:rsid w:val="002F670A"/>
    <w:rsid w:val="002F7978"/>
    <w:rsid w:val="0030373D"/>
    <w:rsid w:val="00303F27"/>
    <w:rsid w:val="0030526F"/>
    <w:rsid w:val="00305BEB"/>
    <w:rsid w:val="00307131"/>
    <w:rsid w:val="00307C50"/>
    <w:rsid w:val="00307D98"/>
    <w:rsid w:val="003101AF"/>
    <w:rsid w:val="00310223"/>
    <w:rsid w:val="00310444"/>
    <w:rsid w:val="00310A3B"/>
    <w:rsid w:val="0031172C"/>
    <w:rsid w:val="0031205A"/>
    <w:rsid w:val="00312BC0"/>
    <w:rsid w:val="00313D32"/>
    <w:rsid w:val="003141DB"/>
    <w:rsid w:val="00314BB7"/>
    <w:rsid w:val="00315CB9"/>
    <w:rsid w:val="00315D26"/>
    <w:rsid w:val="00316B49"/>
    <w:rsid w:val="003176CC"/>
    <w:rsid w:val="00322215"/>
    <w:rsid w:val="0032287F"/>
    <w:rsid w:val="003230DE"/>
    <w:rsid w:val="003252CA"/>
    <w:rsid w:val="0032530B"/>
    <w:rsid w:val="00325C4E"/>
    <w:rsid w:val="0032640B"/>
    <w:rsid w:val="003268D3"/>
    <w:rsid w:val="00326B09"/>
    <w:rsid w:val="00330D3B"/>
    <w:rsid w:val="003311B8"/>
    <w:rsid w:val="003311BB"/>
    <w:rsid w:val="00333175"/>
    <w:rsid w:val="00333505"/>
    <w:rsid w:val="00333554"/>
    <w:rsid w:val="00333EF4"/>
    <w:rsid w:val="00334CA2"/>
    <w:rsid w:val="00335002"/>
    <w:rsid w:val="00335284"/>
    <w:rsid w:val="0033798B"/>
    <w:rsid w:val="00340A57"/>
    <w:rsid w:val="00341297"/>
    <w:rsid w:val="00342036"/>
    <w:rsid w:val="00344CF0"/>
    <w:rsid w:val="00345247"/>
    <w:rsid w:val="00345E65"/>
    <w:rsid w:val="003503CD"/>
    <w:rsid w:val="00350481"/>
    <w:rsid w:val="003514E9"/>
    <w:rsid w:val="00351BFD"/>
    <w:rsid w:val="00353816"/>
    <w:rsid w:val="00354B7E"/>
    <w:rsid w:val="00354E4F"/>
    <w:rsid w:val="00355351"/>
    <w:rsid w:val="00355C6B"/>
    <w:rsid w:val="003563C6"/>
    <w:rsid w:val="003569DB"/>
    <w:rsid w:val="0035721B"/>
    <w:rsid w:val="003572C9"/>
    <w:rsid w:val="003615E7"/>
    <w:rsid w:val="003618EC"/>
    <w:rsid w:val="0036274F"/>
    <w:rsid w:val="00363C98"/>
    <w:rsid w:val="00366F90"/>
    <w:rsid w:val="00367D55"/>
    <w:rsid w:val="00370196"/>
    <w:rsid w:val="00370A73"/>
    <w:rsid w:val="00371852"/>
    <w:rsid w:val="00373B46"/>
    <w:rsid w:val="00374B69"/>
    <w:rsid w:val="00376A8A"/>
    <w:rsid w:val="00376FFA"/>
    <w:rsid w:val="0038026F"/>
    <w:rsid w:val="00380DDD"/>
    <w:rsid w:val="0038123C"/>
    <w:rsid w:val="00382309"/>
    <w:rsid w:val="003833C4"/>
    <w:rsid w:val="0038349F"/>
    <w:rsid w:val="00383632"/>
    <w:rsid w:val="00385E80"/>
    <w:rsid w:val="003860ED"/>
    <w:rsid w:val="003861CF"/>
    <w:rsid w:val="00386704"/>
    <w:rsid w:val="00386B1D"/>
    <w:rsid w:val="0039035D"/>
    <w:rsid w:val="003912FA"/>
    <w:rsid w:val="0039210D"/>
    <w:rsid w:val="00392E25"/>
    <w:rsid w:val="00392F4A"/>
    <w:rsid w:val="00392FB6"/>
    <w:rsid w:val="00393455"/>
    <w:rsid w:val="00393823"/>
    <w:rsid w:val="00394413"/>
    <w:rsid w:val="0039480C"/>
    <w:rsid w:val="00395205"/>
    <w:rsid w:val="00395285"/>
    <w:rsid w:val="00395C45"/>
    <w:rsid w:val="00396176"/>
    <w:rsid w:val="003A21CE"/>
    <w:rsid w:val="003A28F2"/>
    <w:rsid w:val="003A2BAC"/>
    <w:rsid w:val="003A4673"/>
    <w:rsid w:val="003A5C2C"/>
    <w:rsid w:val="003A700E"/>
    <w:rsid w:val="003B0E15"/>
    <w:rsid w:val="003B1C75"/>
    <w:rsid w:val="003B293F"/>
    <w:rsid w:val="003B327A"/>
    <w:rsid w:val="003B37B2"/>
    <w:rsid w:val="003B3910"/>
    <w:rsid w:val="003B4374"/>
    <w:rsid w:val="003B5248"/>
    <w:rsid w:val="003B5925"/>
    <w:rsid w:val="003B7211"/>
    <w:rsid w:val="003C26FC"/>
    <w:rsid w:val="003C4910"/>
    <w:rsid w:val="003C5216"/>
    <w:rsid w:val="003C53EA"/>
    <w:rsid w:val="003C5CF3"/>
    <w:rsid w:val="003C608F"/>
    <w:rsid w:val="003C627D"/>
    <w:rsid w:val="003C6FEB"/>
    <w:rsid w:val="003C70CA"/>
    <w:rsid w:val="003D0591"/>
    <w:rsid w:val="003D0DDA"/>
    <w:rsid w:val="003D0DF0"/>
    <w:rsid w:val="003D148F"/>
    <w:rsid w:val="003D3664"/>
    <w:rsid w:val="003D615E"/>
    <w:rsid w:val="003D66AE"/>
    <w:rsid w:val="003D6BB6"/>
    <w:rsid w:val="003E0135"/>
    <w:rsid w:val="003E0717"/>
    <w:rsid w:val="003E0E09"/>
    <w:rsid w:val="003E142B"/>
    <w:rsid w:val="003E17C4"/>
    <w:rsid w:val="003E3E64"/>
    <w:rsid w:val="003E509A"/>
    <w:rsid w:val="003E6843"/>
    <w:rsid w:val="003E76FE"/>
    <w:rsid w:val="003F1D2A"/>
    <w:rsid w:val="003F47F1"/>
    <w:rsid w:val="003F5762"/>
    <w:rsid w:val="003F57DC"/>
    <w:rsid w:val="003F62B1"/>
    <w:rsid w:val="003F6EDF"/>
    <w:rsid w:val="003F70EA"/>
    <w:rsid w:val="00400149"/>
    <w:rsid w:val="00400F9E"/>
    <w:rsid w:val="0040121D"/>
    <w:rsid w:val="00401C90"/>
    <w:rsid w:val="004030AC"/>
    <w:rsid w:val="00403D12"/>
    <w:rsid w:val="004042F2"/>
    <w:rsid w:val="00404A7A"/>
    <w:rsid w:val="00404B19"/>
    <w:rsid w:val="00405682"/>
    <w:rsid w:val="00405863"/>
    <w:rsid w:val="004058D5"/>
    <w:rsid w:val="00405EEF"/>
    <w:rsid w:val="00406063"/>
    <w:rsid w:val="00407408"/>
    <w:rsid w:val="00411E68"/>
    <w:rsid w:val="00411FD5"/>
    <w:rsid w:val="00413471"/>
    <w:rsid w:val="00414BC5"/>
    <w:rsid w:val="00415DAC"/>
    <w:rsid w:val="00416A38"/>
    <w:rsid w:val="00417CE0"/>
    <w:rsid w:val="00421D4B"/>
    <w:rsid w:val="0042304D"/>
    <w:rsid w:val="00425B09"/>
    <w:rsid w:val="00426471"/>
    <w:rsid w:val="00426E66"/>
    <w:rsid w:val="0042715C"/>
    <w:rsid w:val="0042730D"/>
    <w:rsid w:val="00427F71"/>
    <w:rsid w:val="004312D9"/>
    <w:rsid w:val="0043286B"/>
    <w:rsid w:val="00433796"/>
    <w:rsid w:val="00433CE0"/>
    <w:rsid w:val="004346AA"/>
    <w:rsid w:val="00436EE3"/>
    <w:rsid w:val="00440891"/>
    <w:rsid w:val="00440ED7"/>
    <w:rsid w:val="00442E8D"/>
    <w:rsid w:val="004437BE"/>
    <w:rsid w:val="004452F4"/>
    <w:rsid w:val="00445310"/>
    <w:rsid w:val="00446B50"/>
    <w:rsid w:val="00446C1E"/>
    <w:rsid w:val="0044740E"/>
    <w:rsid w:val="00447517"/>
    <w:rsid w:val="004476E5"/>
    <w:rsid w:val="004477FF"/>
    <w:rsid w:val="00447962"/>
    <w:rsid w:val="00447F2B"/>
    <w:rsid w:val="004501A7"/>
    <w:rsid w:val="00452A23"/>
    <w:rsid w:val="00452ED5"/>
    <w:rsid w:val="00453DCC"/>
    <w:rsid w:val="0045410D"/>
    <w:rsid w:val="0045580E"/>
    <w:rsid w:val="00463798"/>
    <w:rsid w:val="00464334"/>
    <w:rsid w:val="004643B1"/>
    <w:rsid w:val="00464B6F"/>
    <w:rsid w:val="0046586D"/>
    <w:rsid w:val="00466F9E"/>
    <w:rsid w:val="00467C4C"/>
    <w:rsid w:val="00467F1D"/>
    <w:rsid w:val="00470757"/>
    <w:rsid w:val="00471602"/>
    <w:rsid w:val="00471C3F"/>
    <w:rsid w:val="004736A6"/>
    <w:rsid w:val="00474E69"/>
    <w:rsid w:val="0047534B"/>
    <w:rsid w:val="00475CFA"/>
    <w:rsid w:val="004775CA"/>
    <w:rsid w:val="004802D7"/>
    <w:rsid w:val="00484997"/>
    <w:rsid w:val="00484CE8"/>
    <w:rsid w:val="004856B3"/>
    <w:rsid w:val="00485D85"/>
    <w:rsid w:val="00486B51"/>
    <w:rsid w:val="00487C27"/>
    <w:rsid w:val="004908DD"/>
    <w:rsid w:val="00491546"/>
    <w:rsid w:val="00491A09"/>
    <w:rsid w:val="0049252B"/>
    <w:rsid w:val="00493004"/>
    <w:rsid w:val="0049319D"/>
    <w:rsid w:val="00493788"/>
    <w:rsid w:val="004954FB"/>
    <w:rsid w:val="00495736"/>
    <w:rsid w:val="0049580A"/>
    <w:rsid w:val="004963B5"/>
    <w:rsid w:val="00496813"/>
    <w:rsid w:val="00496D2E"/>
    <w:rsid w:val="004A0414"/>
    <w:rsid w:val="004A0FBA"/>
    <w:rsid w:val="004A1778"/>
    <w:rsid w:val="004A1BBB"/>
    <w:rsid w:val="004A1C1A"/>
    <w:rsid w:val="004A47F3"/>
    <w:rsid w:val="004A4D38"/>
    <w:rsid w:val="004A5BAB"/>
    <w:rsid w:val="004A74A0"/>
    <w:rsid w:val="004B0788"/>
    <w:rsid w:val="004B0DE5"/>
    <w:rsid w:val="004B1872"/>
    <w:rsid w:val="004B205E"/>
    <w:rsid w:val="004B22FD"/>
    <w:rsid w:val="004B31EA"/>
    <w:rsid w:val="004B33D1"/>
    <w:rsid w:val="004B43CB"/>
    <w:rsid w:val="004B49A0"/>
    <w:rsid w:val="004B4DEE"/>
    <w:rsid w:val="004B4E11"/>
    <w:rsid w:val="004B7523"/>
    <w:rsid w:val="004B79BC"/>
    <w:rsid w:val="004C16AC"/>
    <w:rsid w:val="004C20A3"/>
    <w:rsid w:val="004C3296"/>
    <w:rsid w:val="004C75FA"/>
    <w:rsid w:val="004C7B23"/>
    <w:rsid w:val="004C7BA3"/>
    <w:rsid w:val="004C7D42"/>
    <w:rsid w:val="004D0AC6"/>
    <w:rsid w:val="004D227F"/>
    <w:rsid w:val="004D2642"/>
    <w:rsid w:val="004D2B06"/>
    <w:rsid w:val="004D332C"/>
    <w:rsid w:val="004D3709"/>
    <w:rsid w:val="004D4401"/>
    <w:rsid w:val="004D4DE9"/>
    <w:rsid w:val="004D62E2"/>
    <w:rsid w:val="004D7C70"/>
    <w:rsid w:val="004E01E7"/>
    <w:rsid w:val="004E1D4D"/>
    <w:rsid w:val="004E1F4F"/>
    <w:rsid w:val="004E2199"/>
    <w:rsid w:val="004E4012"/>
    <w:rsid w:val="004E426A"/>
    <w:rsid w:val="004E476B"/>
    <w:rsid w:val="004E52F7"/>
    <w:rsid w:val="004E590E"/>
    <w:rsid w:val="004E6532"/>
    <w:rsid w:val="004E6641"/>
    <w:rsid w:val="004E71B0"/>
    <w:rsid w:val="004F007A"/>
    <w:rsid w:val="004F27CC"/>
    <w:rsid w:val="004F2B12"/>
    <w:rsid w:val="004F4AA1"/>
    <w:rsid w:val="004F6105"/>
    <w:rsid w:val="004F69B4"/>
    <w:rsid w:val="004F6F99"/>
    <w:rsid w:val="00503089"/>
    <w:rsid w:val="005041C7"/>
    <w:rsid w:val="00504371"/>
    <w:rsid w:val="00506737"/>
    <w:rsid w:val="00506FBE"/>
    <w:rsid w:val="00510720"/>
    <w:rsid w:val="00511CCE"/>
    <w:rsid w:val="00511F0B"/>
    <w:rsid w:val="00512A68"/>
    <w:rsid w:val="00514244"/>
    <w:rsid w:val="005143C7"/>
    <w:rsid w:val="005146DA"/>
    <w:rsid w:val="00514CAE"/>
    <w:rsid w:val="00516CCE"/>
    <w:rsid w:val="00516D95"/>
    <w:rsid w:val="00516F04"/>
    <w:rsid w:val="00517DB6"/>
    <w:rsid w:val="00520CA0"/>
    <w:rsid w:val="00521349"/>
    <w:rsid w:val="005217B7"/>
    <w:rsid w:val="00522123"/>
    <w:rsid w:val="00522950"/>
    <w:rsid w:val="00522A91"/>
    <w:rsid w:val="00522CCD"/>
    <w:rsid w:val="005233BC"/>
    <w:rsid w:val="005238A1"/>
    <w:rsid w:val="005248BB"/>
    <w:rsid w:val="00524A12"/>
    <w:rsid w:val="00524A96"/>
    <w:rsid w:val="0053016A"/>
    <w:rsid w:val="00530528"/>
    <w:rsid w:val="00532D9B"/>
    <w:rsid w:val="00536683"/>
    <w:rsid w:val="005368FA"/>
    <w:rsid w:val="00537093"/>
    <w:rsid w:val="00537586"/>
    <w:rsid w:val="00540525"/>
    <w:rsid w:val="005408AB"/>
    <w:rsid w:val="005414CF"/>
    <w:rsid w:val="00541652"/>
    <w:rsid w:val="00541934"/>
    <w:rsid w:val="0054260B"/>
    <w:rsid w:val="005439A1"/>
    <w:rsid w:val="00543FDE"/>
    <w:rsid w:val="0054427F"/>
    <w:rsid w:val="00544886"/>
    <w:rsid w:val="00545635"/>
    <w:rsid w:val="00545C89"/>
    <w:rsid w:val="00545D62"/>
    <w:rsid w:val="00550F34"/>
    <w:rsid w:val="005515D1"/>
    <w:rsid w:val="00551620"/>
    <w:rsid w:val="005524E3"/>
    <w:rsid w:val="00552A35"/>
    <w:rsid w:val="005545E2"/>
    <w:rsid w:val="0055495C"/>
    <w:rsid w:val="00554AB0"/>
    <w:rsid w:val="00554AF3"/>
    <w:rsid w:val="00555B8F"/>
    <w:rsid w:val="00555E1A"/>
    <w:rsid w:val="0055704E"/>
    <w:rsid w:val="00557B45"/>
    <w:rsid w:val="00560A82"/>
    <w:rsid w:val="00561022"/>
    <w:rsid w:val="00561DE8"/>
    <w:rsid w:val="00562EE4"/>
    <w:rsid w:val="00563095"/>
    <w:rsid w:val="0056386F"/>
    <w:rsid w:val="0056410C"/>
    <w:rsid w:val="00564ECC"/>
    <w:rsid w:val="00565BAE"/>
    <w:rsid w:val="00570A3B"/>
    <w:rsid w:val="00571ADD"/>
    <w:rsid w:val="005747B0"/>
    <w:rsid w:val="00574834"/>
    <w:rsid w:val="00576289"/>
    <w:rsid w:val="00576CE7"/>
    <w:rsid w:val="00580932"/>
    <w:rsid w:val="00581800"/>
    <w:rsid w:val="00582643"/>
    <w:rsid w:val="00583110"/>
    <w:rsid w:val="00583571"/>
    <w:rsid w:val="00583631"/>
    <w:rsid w:val="00587B24"/>
    <w:rsid w:val="00587D53"/>
    <w:rsid w:val="00590607"/>
    <w:rsid w:val="00590832"/>
    <w:rsid w:val="00590DC7"/>
    <w:rsid w:val="005916BF"/>
    <w:rsid w:val="005926D8"/>
    <w:rsid w:val="00596C69"/>
    <w:rsid w:val="00596DE0"/>
    <w:rsid w:val="005A039E"/>
    <w:rsid w:val="005A0594"/>
    <w:rsid w:val="005A196B"/>
    <w:rsid w:val="005A1BE5"/>
    <w:rsid w:val="005A3A4E"/>
    <w:rsid w:val="005A51D4"/>
    <w:rsid w:val="005A58E5"/>
    <w:rsid w:val="005A5C4F"/>
    <w:rsid w:val="005A7401"/>
    <w:rsid w:val="005A7DE9"/>
    <w:rsid w:val="005B1B59"/>
    <w:rsid w:val="005B212A"/>
    <w:rsid w:val="005B2846"/>
    <w:rsid w:val="005B3350"/>
    <w:rsid w:val="005B4399"/>
    <w:rsid w:val="005B529A"/>
    <w:rsid w:val="005B5B78"/>
    <w:rsid w:val="005B5B7D"/>
    <w:rsid w:val="005B76DB"/>
    <w:rsid w:val="005C00F1"/>
    <w:rsid w:val="005C014A"/>
    <w:rsid w:val="005C4266"/>
    <w:rsid w:val="005C618C"/>
    <w:rsid w:val="005C7089"/>
    <w:rsid w:val="005C7322"/>
    <w:rsid w:val="005D0264"/>
    <w:rsid w:val="005D4B3E"/>
    <w:rsid w:val="005D5E27"/>
    <w:rsid w:val="005D6264"/>
    <w:rsid w:val="005D79D2"/>
    <w:rsid w:val="005E01FD"/>
    <w:rsid w:val="005E0F0A"/>
    <w:rsid w:val="005E167D"/>
    <w:rsid w:val="005E1D12"/>
    <w:rsid w:val="005E3F90"/>
    <w:rsid w:val="005E472B"/>
    <w:rsid w:val="005E6344"/>
    <w:rsid w:val="005E6916"/>
    <w:rsid w:val="005F04C9"/>
    <w:rsid w:val="005F1CA5"/>
    <w:rsid w:val="005F46DA"/>
    <w:rsid w:val="005F56B7"/>
    <w:rsid w:val="005F577C"/>
    <w:rsid w:val="005F5BBB"/>
    <w:rsid w:val="005F6A59"/>
    <w:rsid w:val="005F752C"/>
    <w:rsid w:val="005F7E0E"/>
    <w:rsid w:val="00600408"/>
    <w:rsid w:val="006028BC"/>
    <w:rsid w:val="00602B1E"/>
    <w:rsid w:val="0060336E"/>
    <w:rsid w:val="00603838"/>
    <w:rsid w:val="00604494"/>
    <w:rsid w:val="0060451F"/>
    <w:rsid w:val="006064DA"/>
    <w:rsid w:val="00607772"/>
    <w:rsid w:val="00607D4C"/>
    <w:rsid w:val="00610B77"/>
    <w:rsid w:val="00612F13"/>
    <w:rsid w:val="006137C6"/>
    <w:rsid w:val="00613810"/>
    <w:rsid w:val="00613BA5"/>
    <w:rsid w:val="006149E0"/>
    <w:rsid w:val="00614B08"/>
    <w:rsid w:val="00616FA5"/>
    <w:rsid w:val="0061793D"/>
    <w:rsid w:val="0062033B"/>
    <w:rsid w:val="00620CED"/>
    <w:rsid w:val="006216E7"/>
    <w:rsid w:val="00622662"/>
    <w:rsid w:val="00622EFF"/>
    <w:rsid w:val="00623A1A"/>
    <w:rsid w:val="00624175"/>
    <w:rsid w:val="00624C60"/>
    <w:rsid w:val="006252C1"/>
    <w:rsid w:val="006258C5"/>
    <w:rsid w:val="00625F0D"/>
    <w:rsid w:val="0062700B"/>
    <w:rsid w:val="006306CA"/>
    <w:rsid w:val="00631C97"/>
    <w:rsid w:val="006320E5"/>
    <w:rsid w:val="00632B81"/>
    <w:rsid w:val="0063331A"/>
    <w:rsid w:val="00633443"/>
    <w:rsid w:val="00633DD7"/>
    <w:rsid w:val="00636DDE"/>
    <w:rsid w:val="006371EF"/>
    <w:rsid w:val="0063787B"/>
    <w:rsid w:val="00641C60"/>
    <w:rsid w:val="006422DA"/>
    <w:rsid w:val="006429D5"/>
    <w:rsid w:val="00644C42"/>
    <w:rsid w:val="0064513A"/>
    <w:rsid w:val="006457A5"/>
    <w:rsid w:val="00645994"/>
    <w:rsid w:val="00646A6C"/>
    <w:rsid w:val="00646B5B"/>
    <w:rsid w:val="00646CA0"/>
    <w:rsid w:val="006472D4"/>
    <w:rsid w:val="006478E1"/>
    <w:rsid w:val="00647C16"/>
    <w:rsid w:val="00652102"/>
    <w:rsid w:val="006542AF"/>
    <w:rsid w:val="00654FB4"/>
    <w:rsid w:val="00655A54"/>
    <w:rsid w:val="0065665B"/>
    <w:rsid w:val="006567DC"/>
    <w:rsid w:val="00656B1B"/>
    <w:rsid w:val="00656C99"/>
    <w:rsid w:val="006570BC"/>
    <w:rsid w:val="006571B2"/>
    <w:rsid w:val="00657BD5"/>
    <w:rsid w:val="006602E2"/>
    <w:rsid w:val="00660420"/>
    <w:rsid w:val="00662942"/>
    <w:rsid w:val="006633CE"/>
    <w:rsid w:val="006671FA"/>
    <w:rsid w:val="00667221"/>
    <w:rsid w:val="00667D07"/>
    <w:rsid w:val="0067138E"/>
    <w:rsid w:val="00673AD6"/>
    <w:rsid w:val="00674262"/>
    <w:rsid w:val="00675515"/>
    <w:rsid w:val="00676773"/>
    <w:rsid w:val="0067717E"/>
    <w:rsid w:val="00680FD1"/>
    <w:rsid w:val="00681625"/>
    <w:rsid w:val="006824D4"/>
    <w:rsid w:val="00682C7C"/>
    <w:rsid w:val="00683824"/>
    <w:rsid w:val="00683DC3"/>
    <w:rsid w:val="006840A8"/>
    <w:rsid w:val="006841CB"/>
    <w:rsid w:val="006847F5"/>
    <w:rsid w:val="00684A82"/>
    <w:rsid w:val="00685BC6"/>
    <w:rsid w:val="00687DC5"/>
    <w:rsid w:val="00687F33"/>
    <w:rsid w:val="00691559"/>
    <w:rsid w:val="0069155F"/>
    <w:rsid w:val="00691BD4"/>
    <w:rsid w:val="00693DA5"/>
    <w:rsid w:val="00693F44"/>
    <w:rsid w:val="00694A12"/>
    <w:rsid w:val="00695104"/>
    <w:rsid w:val="00695721"/>
    <w:rsid w:val="00695FD5"/>
    <w:rsid w:val="00697530"/>
    <w:rsid w:val="006978EF"/>
    <w:rsid w:val="006A0F18"/>
    <w:rsid w:val="006A12F7"/>
    <w:rsid w:val="006A3DC1"/>
    <w:rsid w:val="006A55BE"/>
    <w:rsid w:val="006A57B7"/>
    <w:rsid w:val="006A60B3"/>
    <w:rsid w:val="006A64FF"/>
    <w:rsid w:val="006A6926"/>
    <w:rsid w:val="006A76DB"/>
    <w:rsid w:val="006A7860"/>
    <w:rsid w:val="006B02DF"/>
    <w:rsid w:val="006B0337"/>
    <w:rsid w:val="006B07AC"/>
    <w:rsid w:val="006B0F26"/>
    <w:rsid w:val="006B14AB"/>
    <w:rsid w:val="006B298C"/>
    <w:rsid w:val="006B2B0F"/>
    <w:rsid w:val="006B4FA7"/>
    <w:rsid w:val="006B5901"/>
    <w:rsid w:val="006B6051"/>
    <w:rsid w:val="006B6BD0"/>
    <w:rsid w:val="006C0389"/>
    <w:rsid w:val="006C0CA2"/>
    <w:rsid w:val="006C18F8"/>
    <w:rsid w:val="006C1C5B"/>
    <w:rsid w:val="006C1DAD"/>
    <w:rsid w:val="006C52F2"/>
    <w:rsid w:val="006C5A36"/>
    <w:rsid w:val="006C6BA2"/>
    <w:rsid w:val="006C74F1"/>
    <w:rsid w:val="006C762B"/>
    <w:rsid w:val="006C7D18"/>
    <w:rsid w:val="006C7E63"/>
    <w:rsid w:val="006D0A30"/>
    <w:rsid w:val="006D0CBA"/>
    <w:rsid w:val="006D1106"/>
    <w:rsid w:val="006D1FB3"/>
    <w:rsid w:val="006D21F8"/>
    <w:rsid w:val="006D3821"/>
    <w:rsid w:val="006D4029"/>
    <w:rsid w:val="006D425C"/>
    <w:rsid w:val="006D4C43"/>
    <w:rsid w:val="006D5285"/>
    <w:rsid w:val="006D70A5"/>
    <w:rsid w:val="006D7CED"/>
    <w:rsid w:val="006E10B5"/>
    <w:rsid w:val="006E2AAF"/>
    <w:rsid w:val="006E2E68"/>
    <w:rsid w:val="006E3FDA"/>
    <w:rsid w:val="006E5BDE"/>
    <w:rsid w:val="006E7C6F"/>
    <w:rsid w:val="006F0A9C"/>
    <w:rsid w:val="006F11D5"/>
    <w:rsid w:val="006F1485"/>
    <w:rsid w:val="006F1AFA"/>
    <w:rsid w:val="006F3C87"/>
    <w:rsid w:val="006F49A6"/>
    <w:rsid w:val="006F51E0"/>
    <w:rsid w:val="006F63DA"/>
    <w:rsid w:val="006F664F"/>
    <w:rsid w:val="00700571"/>
    <w:rsid w:val="00700D39"/>
    <w:rsid w:val="00700DCE"/>
    <w:rsid w:val="007027BD"/>
    <w:rsid w:val="0070425A"/>
    <w:rsid w:val="0070480F"/>
    <w:rsid w:val="00707820"/>
    <w:rsid w:val="00707E6F"/>
    <w:rsid w:val="007103FE"/>
    <w:rsid w:val="00710B6B"/>
    <w:rsid w:val="00711695"/>
    <w:rsid w:val="00712A07"/>
    <w:rsid w:val="00714CED"/>
    <w:rsid w:val="00715AA0"/>
    <w:rsid w:val="00715D3A"/>
    <w:rsid w:val="0071636E"/>
    <w:rsid w:val="00716F6D"/>
    <w:rsid w:val="007175CD"/>
    <w:rsid w:val="00717724"/>
    <w:rsid w:val="00717A71"/>
    <w:rsid w:val="00717CBD"/>
    <w:rsid w:val="0072139D"/>
    <w:rsid w:val="007217E7"/>
    <w:rsid w:val="00721E6F"/>
    <w:rsid w:val="0072265D"/>
    <w:rsid w:val="007226A7"/>
    <w:rsid w:val="007227A1"/>
    <w:rsid w:val="0072324F"/>
    <w:rsid w:val="0072429B"/>
    <w:rsid w:val="0072540E"/>
    <w:rsid w:val="00725B0D"/>
    <w:rsid w:val="00725E8A"/>
    <w:rsid w:val="00727F4A"/>
    <w:rsid w:val="00727F4B"/>
    <w:rsid w:val="00731040"/>
    <w:rsid w:val="007316C3"/>
    <w:rsid w:val="00731A8C"/>
    <w:rsid w:val="007341F4"/>
    <w:rsid w:val="00734210"/>
    <w:rsid w:val="007349E1"/>
    <w:rsid w:val="007354A2"/>
    <w:rsid w:val="00737413"/>
    <w:rsid w:val="007404C4"/>
    <w:rsid w:val="00740BA0"/>
    <w:rsid w:val="00740CFA"/>
    <w:rsid w:val="00740FE7"/>
    <w:rsid w:val="00742006"/>
    <w:rsid w:val="0074460C"/>
    <w:rsid w:val="0074549D"/>
    <w:rsid w:val="007459BC"/>
    <w:rsid w:val="00746AE3"/>
    <w:rsid w:val="00747BD8"/>
    <w:rsid w:val="007501A3"/>
    <w:rsid w:val="007511BE"/>
    <w:rsid w:val="00751AD0"/>
    <w:rsid w:val="0075241A"/>
    <w:rsid w:val="007550A6"/>
    <w:rsid w:val="00755627"/>
    <w:rsid w:val="0076247F"/>
    <w:rsid w:val="00762727"/>
    <w:rsid w:val="007629E1"/>
    <w:rsid w:val="00763A49"/>
    <w:rsid w:val="007640AC"/>
    <w:rsid w:val="007646FB"/>
    <w:rsid w:val="007709E6"/>
    <w:rsid w:val="00772A71"/>
    <w:rsid w:val="00773DCD"/>
    <w:rsid w:val="00773E29"/>
    <w:rsid w:val="007752C8"/>
    <w:rsid w:val="00777991"/>
    <w:rsid w:val="00781AA5"/>
    <w:rsid w:val="00781C3D"/>
    <w:rsid w:val="00782043"/>
    <w:rsid w:val="0078245A"/>
    <w:rsid w:val="00782851"/>
    <w:rsid w:val="007832A5"/>
    <w:rsid w:val="007832D6"/>
    <w:rsid w:val="00783BA9"/>
    <w:rsid w:val="007875B6"/>
    <w:rsid w:val="00790DC1"/>
    <w:rsid w:val="007911F1"/>
    <w:rsid w:val="007912D7"/>
    <w:rsid w:val="007920BC"/>
    <w:rsid w:val="007921CB"/>
    <w:rsid w:val="00793BF8"/>
    <w:rsid w:val="00794143"/>
    <w:rsid w:val="007943D9"/>
    <w:rsid w:val="0079543A"/>
    <w:rsid w:val="007962AD"/>
    <w:rsid w:val="0079729E"/>
    <w:rsid w:val="007A1DCA"/>
    <w:rsid w:val="007A2AD7"/>
    <w:rsid w:val="007A2FCD"/>
    <w:rsid w:val="007A398F"/>
    <w:rsid w:val="007A4609"/>
    <w:rsid w:val="007A4DFC"/>
    <w:rsid w:val="007A6541"/>
    <w:rsid w:val="007A7D0D"/>
    <w:rsid w:val="007A7D83"/>
    <w:rsid w:val="007B1187"/>
    <w:rsid w:val="007B2123"/>
    <w:rsid w:val="007B2145"/>
    <w:rsid w:val="007B2E8F"/>
    <w:rsid w:val="007B361F"/>
    <w:rsid w:val="007B4161"/>
    <w:rsid w:val="007B6E36"/>
    <w:rsid w:val="007B7C85"/>
    <w:rsid w:val="007C15CA"/>
    <w:rsid w:val="007C23ED"/>
    <w:rsid w:val="007C3297"/>
    <w:rsid w:val="007C56E1"/>
    <w:rsid w:val="007C59E4"/>
    <w:rsid w:val="007C69EC"/>
    <w:rsid w:val="007C6CEE"/>
    <w:rsid w:val="007C72F4"/>
    <w:rsid w:val="007C7509"/>
    <w:rsid w:val="007D07DD"/>
    <w:rsid w:val="007D0ACB"/>
    <w:rsid w:val="007D0B10"/>
    <w:rsid w:val="007D0CD3"/>
    <w:rsid w:val="007D13E9"/>
    <w:rsid w:val="007D2586"/>
    <w:rsid w:val="007D311C"/>
    <w:rsid w:val="007D418F"/>
    <w:rsid w:val="007D4E2F"/>
    <w:rsid w:val="007D7332"/>
    <w:rsid w:val="007E28A2"/>
    <w:rsid w:val="007E4E05"/>
    <w:rsid w:val="007E5161"/>
    <w:rsid w:val="007E6F56"/>
    <w:rsid w:val="007E7FB3"/>
    <w:rsid w:val="007F0E9C"/>
    <w:rsid w:val="007F105D"/>
    <w:rsid w:val="007F1E7F"/>
    <w:rsid w:val="007F2320"/>
    <w:rsid w:val="007F3537"/>
    <w:rsid w:val="007F416A"/>
    <w:rsid w:val="007F4516"/>
    <w:rsid w:val="007F4D14"/>
    <w:rsid w:val="007F7D4E"/>
    <w:rsid w:val="007F7F8C"/>
    <w:rsid w:val="008008E5"/>
    <w:rsid w:val="008014C7"/>
    <w:rsid w:val="00802717"/>
    <w:rsid w:val="00804E01"/>
    <w:rsid w:val="00805FA1"/>
    <w:rsid w:val="008068F2"/>
    <w:rsid w:val="00806B1D"/>
    <w:rsid w:val="00806CF0"/>
    <w:rsid w:val="008075A3"/>
    <w:rsid w:val="00810197"/>
    <w:rsid w:val="00811670"/>
    <w:rsid w:val="008118BC"/>
    <w:rsid w:val="00812121"/>
    <w:rsid w:val="008123FD"/>
    <w:rsid w:val="00812684"/>
    <w:rsid w:val="00813807"/>
    <w:rsid w:val="008145DC"/>
    <w:rsid w:val="008160CB"/>
    <w:rsid w:val="008173F0"/>
    <w:rsid w:val="008202FA"/>
    <w:rsid w:val="008204E3"/>
    <w:rsid w:val="00820FAC"/>
    <w:rsid w:val="00821ECE"/>
    <w:rsid w:val="00823BA3"/>
    <w:rsid w:val="00823D67"/>
    <w:rsid w:val="0082423F"/>
    <w:rsid w:val="00824D33"/>
    <w:rsid w:val="00825197"/>
    <w:rsid w:val="00825C81"/>
    <w:rsid w:val="00825D14"/>
    <w:rsid w:val="008274D7"/>
    <w:rsid w:val="0083162E"/>
    <w:rsid w:val="008326DC"/>
    <w:rsid w:val="00832877"/>
    <w:rsid w:val="0083341F"/>
    <w:rsid w:val="008339B8"/>
    <w:rsid w:val="0083458C"/>
    <w:rsid w:val="00834BB1"/>
    <w:rsid w:val="0083522B"/>
    <w:rsid w:val="00836F1C"/>
    <w:rsid w:val="008405C8"/>
    <w:rsid w:val="00841E54"/>
    <w:rsid w:val="008437FE"/>
    <w:rsid w:val="00844D23"/>
    <w:rsid w:val="008476CF"/>
    <w:rsid w:val="0084796C"/>
    <w:rsid w:val="00847D88"/>
    <w:rsid w:val="008503DB"/>
    <w:rsid w:val="0085071E"/>
    <w:rsid w:val="008520DA"/>
    <w:rsid w:val="00853EDB"/>
    <w:rsid w:val="0085618E"/>
    <w:rsid w:val="008567A3"/>
    <w:rsid w:val="00856B1C"/>
    <w:rsid w:val="00856ED1"/>
    <w:rsid w:val="00860283"/>
    <w:rsid w:val="0086076C"/>
    <w:rsid w:val="00860FF7"/>
    <w:rsid w:val="00861942"/>
    <w:rsid w:val="00862F61"/>
    <w:rsid w:val="00871CDF"/>
    <w:rsid w:val="00872049"/>
    <w:rsid w:val="008736F7"/>
    <w:rsid w:val="00873F54"/>
    <w:rsid w:val="0087463F"/>
    <w:rsid w:val="00876249"/>
    <w:rsid w:val="00877E99"/>
    <w:rsid w:val="008809E0"/>
    <w:rsid w:val="00881151"/>
    <w:rsid w:val="008811AD"/>
    <w:rsid w:val="00881282"/>
    <w:rsid w:val="00882DA6"/>
    <w:rsid w:val="00886588"/>
    <w:rsid w:val="00886A5D"/>
    <w:rsid w:val="00887339"/>
    <w:rsid w:val="00890314"/>
    <w:rsid w:val="00892A0B"/>
    <w:rsid w:val="00892BC3"/>
    <w:rsid w:val="00892F42"/>
    <w:rsid w:val="008931DB"/>
    <w:rsid w:val="008933A8"/>
    <w:rsid w:val="00896320"/>
    <w:rsid w:val="00896829"/>
    <w:rsid w:val="008A0F63"/>
    <w:rsid w:val="008A0FD0"/>
    <w:rsid w:val="008A162B"/>
    <w:rsid w:val="008A16D9"/>
    <w:rsid w:val="008A20E9"/>
    <w:rsid w:val="008A2E20"/>
    <w:rsid w:val="008A3E62"/>
    <w:rsid w:val="008A46B6"/>
    <w:rsid w:val="008A4D35"/>
    <w:rsid w:val="008A4D9B"/>
    <w:rsid w:val="008A5160"/>
    <w:rsid w:val="008A58F7"/>
    <w:rsid w:val="008A5D67"/>
    <w:rsid w:val="008A5DBD"/>
    <w:rsid w:val="008A5FDF"/>
    <w:rsid w:val="008B07CA"/>
    <w:rsid w:val="008B165F"/>
    <w:rsid w:val="008B20A4"/>
    <w:rsid w:val="008B2598"/>
    <w:rsid w:val="008B344D"/>
    <w:rsid w:val="008B38CE"/>
    <w:rsid w:val="008B3A99"/>
    <w:rsid w:val="008B5E8D"/>
    <w:rsid w:val="008B6754"/>
    <w:rsid w:val="008B7400"/>
    <w:rsid w:val="008B7CCE"/>
    <w:rsid w:val="008C0AA3"/>
    <w:rsid w:val="008C1A71"/>
    <w:rsid w:val="008C1EBF"/>
    <w:rsid w:val="008C3DDE"/>
    <w:rsid w:val="008C622D"/>
    <w:rsid w:val="008C66E2"/>
    <w:rsid w:val="008D0DC5"/>
    <w:rsid w:val="008D1D40"/>
    <w:rsid w:val="008D2CB1"/>
    <w:rsid w:val="008D2E3A"/>
    <w:rsid w:val="008D3B06"/>
    <w:rsid w:val="008D40DF"/>
    <w:rsid w:val="008D55EC"/>
    <w:rsid w:val="008D6323"/>
    <w:rsid w:val="008D6728"/>
    <w:rsid w:val="008E030A"/>
    <w:rsid w:val="008E242C"/>
    <w:rsid w:val="008E2605"/>
    <w:rsid w:val="008E31E7"/>
    <w:rsid w:val="008E68D8"/>
    <w:rsid w:val="008E6DBD"/>
    <w:rsid w:val="008F06FD"/>
    <w:rsid w:val="008F3168"/>
    <w:rsid w:val="008F4EE5"/>
    <w:rsid w:val="008F511E"/>
    <w:rsid w:val="008F5E37"/>
    <w:rsid w:val="008F76AB"/>
    <w:rsid w:val="008F7C51"/>
    <w:rsid w:val="008F7FC0"/>
    <w:rsid w:val="00901563"/>
    <w:rsid w:val="009025CC"/>
    <w:rsid w:val="0090398E"/>
    <w:rsid w:val="00903F29"/>
    <w:rsid w:val="00905D77"/>
    <w:rsid w:val="00906ED8"/>
    <w:rsid w:val="00907449"/>
    <w:rsid w:val="00911132"/>
    <w:rsid w:val="00911510"/>
    <w:rsid w:val="00911655"/>
    <w:rsid w:val="00912CAB"/>
    <w:rsid w:val="00913426"/>
    <w:rsid w:val="0091373C"/>
    <w:rsid w:val="00915D3A"/>
    <w:rsid w:val="00915D58"/>
    <w:rsid w:val="00916470"/>
    <w:rsid w:val="00917524"/>
    <w:rsid w:val="00920145"/>
    <w:rsid w:val="00920F45"/>
    <w:rsid w:val="00921C1F"/>
    <w:rsid w:val="009220D3"/>
    <w:rsid w:val="0092232D"/>
    <w:rsid w:val="0092511D"/>
    <w:rsid w:val="00926161"/>
    <w:rsid w:val="00926258"/>
    <w:rsid w:val="00927B16"/>
    <w:rsid w:val="00931DC4"/>
    <w:rsid w:val="00932168"/>
    <w:rsid w:val="00932531"/>
    <w:rsid w:val="009349F6"/>
    <w:rsid w:val="00936EC5"/>
    <w:rsid w:val="00942BE8"/>
    <w:rsid w:val="00945C21"/>
    <w:rsid w:val="00945E2E"/>
    <w:rsid w:val="0094667F"/>
    <w:rsid w:val="00946C63"/>
    <w:rsid w:val="00947073"/>
    <w:rsid w:val="009537C1"/>
    <w:rsid w:val="0095494A"/>
    <w:rsid w:val="00956581"/>
    <w:rsid w:val="00956EF6"/>
    <w:rsid w:val="009607A3"/>
    <w:rsid w:val="00960880"/>
    <w:rsid w:val="00961DBE"/>
    <w:rsid w:val="00961E11"/>
    <w:rsid w:val="0096241E"/>
    <w:rsid w:val="0096329E"/>
    <w:rsid w:val="00966A20"/>
    <w:rsid w:val="00970B1E"/>
    <w:rsid w:val="00973C82"/>
    <w:rsid w:val="0097465C"/>
    <w:rsid w:val="00975F96"/>
    <w:rsid w:val="009805C8"/>
    <w:rsid w:val="00981FBC"/>
    <w:rsid w:val="009828F6"/>
    <w:rsid w:val="00983EEB"/>
    <w:rsid w:val="009847A2"/>
    <w:rsid w:val="00985297"/>
    <w:rsid w:val="00985655"/>
    <w:rsid w:val="00985E50"/>
    <w:rsid w:val="00986959"/>
    <w:rsid w:val="00986B0E"/>
    <w:rsid w:val="0098777C"/>
    <w:rsid w:val="00987824"/>
    <w:rsid w:val="00991603"/>
    <w:rsid w:val="0099175F"/>
    <w:rsid w:val="00991D88"/>
    <w:rsid w:val="00991F74"/>
    <w:rsid w:val="00992A04"/>
    <w:rsid w:val="00992AEF"/>
    <w:rsid w:val="00993334"/>
    <w:rsid w:val="00994D2C"/>
    <w:rsid w:val="00996708"/>
    <w:rsid w:val="009973F3"/>
    <w:rsid w:val="009A1132"/>
    <w:rsid w:val="009A14B8"/>
    <w:rsid w:val="009A1DEA"/>
    <w:rsid w:val="009A2732"/>
    <w:rsid w:val="009A2E23"/>
    <w:rsid w:val="009A3C6B"/>
    <w:rsid w:val="009A3DE3"/>
    <w:rsid w:val="009A4721"/>
    <w:rsid w:val="009A5100"/>
    <w:rsid w:val="009B0AF6"/>
    <w:rsid w:val="009B2D2F"/>
    <w:rsid w:val="009B2E06"/>
    <w:rsid w:val="009B7342"/>
    <w:rsid w:val="009B780A"/>
    <w:rsid w:val="009C1B5C"/>
    <w:rsid w:val="009C208B"/>
    <w:rsid w:val="009C21AA"/>
    <w:rsid w:val="009C27A8"/>
    <w:rsid w:val="009C2A70"/>
    <w:rsid w:val="009C306B"/>
    <w:rsid w:val="009C34AB"/>
    <w:rsid w:val="009C41F6"/>
    <w:rsid w:val="009C57EE"/>
    <w:rsid w:val="009C5D05"/>
    <w:rsid w:val="009C65C5"/>
    <w:rsid w:val="009C7395"/>
    <w:rsid w:val="009C768E"/>
    <w:rsid w:val="009D00B1"/>
    <w:rsid w:val="009D186B"/>
    <w:rsid w:val="009D2805"/>
    <w:rsid w:val="009D2BEE"/>
    <w:rsid w:val="009D3FAB"/>
    <w:rsid w:val="009D52AA"/>
    <w:rsid w:val="009D5500"/>
    <w:rsid w:val="009D6F27"/>
    <w:rsid w:val="009D70F0"/>
    <w:rsid w:val="009E1ED3"/>
    <w:rsid w:val="009E3F60"/>
    <w:rsid w:val="009E50A9"/>
    <w:rsid w:val="009E5325"/>
    <w:rsid w:val="009E5329"/>
    <w:rsid w:val="009E5DA1"/>
    <w:rsid w:val="009E60AA"/>
    <w:rsid w:val="009E689E"/>
    <w:rsid w:val="009E76FA"/>
    <w:rsid w:val="009F1255"/>
    <w:rsid w:val="009F1E72"/>
    <w:rsid w:val="009F314B"/>
    <w:rsid w:val="009F3A3E"/>
    <w:rsid w:val="009F3FEA"/>
    <w:rsid w:val="009F4945"/>
    <w:rsid w:val="009F571E"/>
    <w:rsid w:val="009F61C0"/>
    <w:rsid w:val="00A00207"/>
    <w:rsid w:val="00A02039"/>
    <w:rsid w:val="00A02545"/>
    <w:rsid w:val="00A02A48"/>
    <w:rsid w:val="00A03CE6"/>
    <w:rsid w:val="00A04D27"/>
    <w:rsid w:val="00A13FF7"/>
    <w:rsid w:val="00A14975"/>
    <w:rsid w:val="00A15111"/>
    <w:rsid w:val="00A15DCC"/>
    <w:rsid w:val="00A17A08"/>
    <w:rsid w:val="00A214FA"/>
    <w:rsid w:val="00A23974"/>
    <w:rsid w:val="00A241C7"/>
    <w:rsid w:val="00A25755"/>
    <w:rsid w:val="00A26AD5"/>
    <w:rsid w:val="00A26E2A"/>
    <w:rsid w:val="00A27E82"/>
    <w:rsid w:val="00A3055C"/>
    <w:rsid w:val="00A3392A"/>
    <w:rsid w:val="00A33D4F"/>
    <w:rsid w:val="00A34DAE"/>
    <w:rsid w:val="00A35196"/>
    <w:rsid w:val="00A35213"/>
    <w:rsid w:val="00A356E9"/>
    <w:rsid w:val="00A372B0"/>
    <w:rsid w:val="00A373DC"/>
    <w:rsid w:val="00A37869"/>
    <w:rsid w:val="00A37896"/>
    <w:rsid w:val="00A378DB"/>
    <w:rsid w:val="00A40AA2"/>
    <w:rsid w:val="00A41363"/>
    <w:rsid w:val="00A446B3"/>
    <w:rsid w:val="00A4531F"/>
    <w:rsid w:val="00A45553"/>
    <w:rsid w:val="00A45A60"/>
    <w:rsid w:val="00A47076"/>
    <w:rsid w:val="00A50DAA"/>
    <w:rsid w:val="00A527FC"/>
    <w:rsid w:val="00A557DE"/>
    <w:rsid w:val="00A571D5"/>
    <w:rsid w:val="00A63A88"/>
    <w:rsid w:val="00A648E0"/>
    <w:rsid w:val="00A648E5"/>
    <w:rsid w:val="00A66EE8"/>
    <w:rsid w:val="00A7055E"/>
    <w:rsid w:val="00A7133E"/>
    <w:rsid w:val="00A71A2E"/>
    <w:rsid w:val="00A71E55"/>
    <w:rsid w:val="00A7234A"/>
    <w:rsid w:val="00A7285C"/>
    <w:rsid w:val="00A74FCB"/>
    <w:rsid w:val="00A75BC7"/>
    <w:rsid w:val="00A768EA"/>
    <w:rsid w:val="00A80617"/>
    <w:rsid w:val="00A80FA1"/>
    <w:rsid w:val="00A8187D"/>
    <w:rsid w:val="00A83505"/>
    <w:rsid w:val="00A83C80"/>
    <w:rsid w:val="00A84ACA"/>
    <w:rsid w:val="00A85196"/>
    <w:rsid w:val="00A860B8"/>
    <w:rsid w:val="00A860D3"/>
    <w:rsid w:val="00A868B2"/>
    <w:rsid w:val="00A869AE"/>
    <w:rsid w:val="00A86B9A"/>
    <w:rsid w:val="00A8795D"/>
    <w:rsid w:val="00A92150"/>
    <w:rsid w:val="00A94160"/>
    <w:rsid w:val="00A95692"/>
    <w:rsid w:val="00AA1428"/>
    <w:rsid w:val="00AA150C"/>
    <w:rsid w:val="00AA157D"/>
    <w:rsid w:val="00AA3311"/>
    <w:rsid w:val="00AA3703"/>
    <w:rsid w:val="00AA557A"/>
    <w:rsid w:val="00AA7075"/>
    <w:rsid w:val="00AA7ADA"/>
    <w:rsid w:val="00AA7B24"/>
    <w:rsid w:val="00AA7B94"/>
    <w:rsid w:val="00AB22DD"/>
    <w:rsid w:val="00AB332D"/>
    <w:rsid w:val="00AB4650"/>
    <w:rsid w:val="00AB4D77"/>
    <w:rsid w:val="00AB61F1"/>
    <w:rsid w:val="00AB7B83"/>
    <w:rsid w:val="00AB7F88"/>
    <w:rsid w:val="00AC1CB3"/>
    <w:rsid w:val="00AC1E52"/>
    <w:rsid w:val="00AC2D4C"/>
    <w:rsid w:val="00AC3476"/>
    <w:rsid w:val="00AC3528"/>
    <w:rsid w:val="00AC4ADD"/>
    <w:rsid w:val="00AD04F7"/>
    <w:rsid w:val="00AD270E"/>
    <w:rsid w:val="00AD2899"/>
    <w:rsid w:val="00AD3BF2"/>
    <w:rsid w:val="00AD41BD"/>
    <w:rsid w:val="00AD4AAD"/>
    <w:rsid w:val="00AD54B2"/>
    <w:rsid w:val="00AD5985"/>
    <w:rsid w:val="00AD6096"/>
    <w:rsid w:val="00AE0BD2"/>
    <w:rsid w:val="00AE1E40"/>
    <w:rsid w:val="00AE4DFD"/>
    <w:rsid w:val="00AE4E1D"/>
    <w:rsid w:val="00AE5AC3"/>
    <w:rsid w:val="00AE6D37"/>
    <w:rsid w:val="00AF096A"/>
    <w:rsid w:val="00AF0D25"/>
    <w:rsid w:val="00AF4105"/>
    <w:rsid w:val="00AF572B"/>
    <w:rsid w:val="00AF6B19"/>
    <w:rsid w:val="00AF6E94"/>
    <w:rsid w:val="00AF7C89"/>
    <w:rsid w:val="00AF7E74"/>
    <w:rsid w:val="00B004C2"/>
    <w:rsid w:val="00B011EE"/>
    <w:rsid w:val="00B01360"/>
    <w:rsid w:val="00B03139"/>
    <w:rsid w:val="00B03828"/>
    <w:rsid w:val="00B0549B"/>
    <w:rsid w:val="00B067E9"/>
    <w:rsid w:val="00B06FC7"/>
    <w:rsid w:val="00B07397"/>
    <w:rsid w:val="00B07699"/>
    <w:rsid w:val="00B0791A"/>
    <w:rsid w:val="00B10739"/>
    <w:rsid w:val="00B11623"/>
    <w:rsid w:val="00B1172F"/>
    <w:rsid w:val="00B11BF0"/>
    <w:rsid w:val="00B11F02"/>
    <w:rsid w:val="00B1217D"/>
    <w:rsid w:val="00B12EC9"/>
    <w:rsid w:val="00B134CB"/>
    <w:rsid w:val="00B15B55"/>
    <w:rsid w:val="00B176A8"/>
    <w:rsid w:val="00B204EB"/>
    <w:rsid w:val="00B21249"/>
    <w:rsid w:val="00B21C38"/>
    <w:rsid w:val="00B2203F"/>
    <w:rsid w:val="00B2242D"/>
    <w:rsid w:val="00B22F9D"/>
    <w:rsid w:val="00B24AE2"/>
    <w:rsid w:val="00B256B5"/>
    <w:rsid w:val="00B2575F"/>
    <w:rsid w:val="00B25D49"/>
    <w:rsid w:val="00B26E81"/>
    <w:rsid w:val="00B274DC"/>
    <w:rsid w:val="00B311B8"/>
    <w:rsid w:val="00B32164"/>
    <w:rsid w:val="00B32A7A"/>
    <w:rsid w:val="00B32EAF"/>
    <w:rsid w:val="00B33DF9"/>
    <w:rsid w:val="00B354A7"/>
    <w:rsid w:val="00B35FA0"/>
    <w:rsid w:val="00B3769E"/>
    <w:rsid w:val="00B378AE"/>
    <w:rsid w:val="00B37DA8"/>
    <w:rsid w:val="00B41013"/>
    <w:rsid w:val="00B4153E"/>
    <w:rsid w:val="00B422A0"/>
    <w:rsid w:val="00B433D0"/>
    <w:rsid w:val="00B436FC"/>
    <w:rsid w:val="00B44EEE"/>
    <w:rsid w:val="00B45400"/>
    <w:rsid w:val="00B456E7"/>
    <w:rsid w:val="00B45E4B"/>
    <w:rsid w:val="00B46B80"/>
    <w:rsid w:val="00B46E6C"/>
    <w:rsid w:val="00B47CE1"/>
    <w:rsid w:val="00B51BBF"/>
    <w:rsid w:val="00B51EB2"/>
    <w:rsid w:val="00B51F86"/>
    <w:rsid w:val="00B57A75"/>
    <w:rsid w:val="00B601C1"/>
    <w:rsid w:val="00B60EBA"/>
    <w:rsid w:val="00B61289"/>
    <w:rsid w:val="00B61671"/>
    <w:rsid w:val="00B616DB"/>
    <w:rsid w:val="00B61980"/>
    <w:rsid w:val="00B63284"/>
    <w:rsid w:val="00B63C3B"/>
    <w:rsid w:val="00B6454D"/>
    <w:rsid w:val="00B6569D"/>
    <w:rsid w:val="00B657D0"/>
    <w:rsid w:val="00B67139"/>
    <w:rsid w:val="00B70D7E"/>
    <w:rsid w:val="00B71BFC"/>
    <w:rsid w:val="00B7233A"/>
    <w:rsid w:val="00B72C5E"/>
    <w:rsid w:val="00B733CE"/>
    <w:rsid w:val="00B73421"/>
    <w:rsid w:val="00B74581"/>
    <w:rsid w:val="00B750EC"/>
    <w:rsid w:val="00B75C05"/>
    <w:rsid w:val="00B7603A"/>
    <w:rsid w:val="00B760F8"/>
    <w:rsid w:val="00B766DD"/>
    <w:rsid w:val="00B76AFB"/>
    <w:rsid w:val="00B76F81"/>
    <w:rsid w:val="00B77BC3"/>
    <w:rsid w:val="00B80694"/>
    <w:rsid w:val="00B80EC0"/>
    <w:rsid w:val="00B8351C"/>
    <w:rsid w:val="00B85C30"/>
    <w:rsid w:val="00B8784B"/>
    <w:rsid w:val="00B9163C"/>
    <w:rsid w:val="00B919DE"/>
    <w:rsid w:val="00B91A89"/>
    <w:rsid w:val="00B91B03"/>
    <w:rsid w:val="00B92B51"/>
    <w:rsid w:val="00B943F5"/>
    <w:rsid w:val="00B9453E"/>
    <w:rsid w:val="00B94B5A"/>
    <w:rsid w:val="00B953FD"/>
    <w:rsid w:val="00B96026"/>
    <w:rsid w:val="00B9678C"/>
    <w:rsid w:val="00B9740D"/>
    <w:rsid w:val="00B978C5"/>
    <w:rsid w:val="00BA0F4D"/>
    <w:rsid w:val="00BA2B1A"/>
    <w:rsid w:val="00BA3F51"/>
    <w:rsid w:val="00BA45A4"/>
    <w:rsid w:val="00BA46A9"/>
    <w:rsid w:val="00BA4A18"/>
    <w:rsid w:val="00BA4BAA"/>
    <w:rsid w:val="00BA5F5A"/>
    <w:rsid w:val="00BA67A6"/>
    <w:rsid w:val="00BA7C02"/>
    <w:rsid w:val="00BB15F1"/>
    <w:rsid w:val="00BB1F57"/>
    <w:rsid w:val="00BB2918"/>
    <w:rsid w:val="00BB30AA"/>
    <w:rsid w:val="00BB3B7A"/>
    <w:rsid w:val="00BB58FE"/>
    <w:rsid w:val="00BB628B"/>
    <w:rsid w:val="00BB785B"/>
    <w:rsid w:val="00BC1229"/>
    <w:rsid w:val="00BC30EF"/>
    <w:rsid w:val="00BC4E80"/>
    <w:rsid w:val="00BC5284"/>
    <w:rsid w:val="00BC5CB3"/>
    <w:rsid w:val="00BC5E0D"/>
    <w:rsid w:val="00BD07AD"/>
    <w:rsid w:val="00BD36BB"/>
    <w:rsid w:val="00BD3B7E"/>
    <w:rsid w:val="00BD43E5"/>
    <w:rsid w:val="00BD4881"/>
    <w:rsid w:val="00BD5063"/>
    <w:rsid w:val="00BD72EF"/>
    <w:rsid w:val="00BD7F13"/>
    <w:rsid w:val="00BE030B"/>
    <w:rsid w:val="00BE083D"/>
    <w:rsid w:val="00BE1EAB"/>
    <w:rsid w:val="00BE2459"/>
    <w:rsid w:val="00BE24A8"/>
    <w:rsid w:val="00BE2885"/>
    <w:rsid w:val="00BE2DF2"/>
    <w:rsid w:val="00BE2EC5"/>
    <w:rsid w:val="00BE413B"/>
    <w:rsid w:val="00BE4C97"/>
    <w:rsid w:val="00BE53D0"/>
    <w:rsid w:val="00BF0C58"/>
    <w:rsid w:val="00BF21B0"/>
    <w:rsid w:val="00BF3EA0"/>
    <w:rsid w:val="00BF406E"/>
    <w:rsid w:val="00BF4E35"/>
    <w:rsid w:val="00C013B7"/>
    <w:rsid w:val="00C018DC"/>
    <w:rsid w:val="00C01E49"/>
    <w:rsid w:val="00C021C0"/>
    <w:rsid w:val="00C02CB1"/>
    <w:rsid w:val="00C03BB7"/>
    <w:rsid w:val="00C03CD7"/>
    <w:rsid w:val="00C047C3"/>
    <w:rsid w:val="00C04954"/>
    <w:rsid w:val="00C06A1B"/>
    <w:rsid w:val="00C10F13"/>
    <w:rsid w:val="00C1196C"/>
    <w:rsid w:val="00C123FE"/>
    <w:rsid w:val="00C12971"/>
    <w:rsid w:val="00C13541"/>
    <w:rsid w:val="00C1495E"/>
    <w:rsid w:val="00C14B48"/>
    <w:rsid w:val="00C14D74"/>
    <w:rsid w:val="00C1545A"/>
    <w:rsid w:val="00C173CE"/>
    <w:rsid w:val="00C17B02"/>
    <w:rsid w:val="00C17B8D"/>
    <w:rsid w:val="00C20BC6"/>
    <w:rsid w:val="00C22183"/>
    <w:rsid w:val="00C22945"/>
    <w:rsid w:val="00C23674"/>
    <w:rsid w:val="00C25B34"/>
    <w:rsid w:val="00C25F9B"/>
    <w:rsid w:val="00C263DE"/>
    <w:rsid w:val="00C2647D"/>
    <w:rsid w:val="00C302C2"/>
    <w:rsid w:val="00C302E1"/>
    <w:rsid w:val="00C36D20"/>
    <w:rsid w:val="00C37685"/>
    <w:rsid w:val="00C37824"/>
    <w:rsid w:val="00C37A84"/>
    <w:rsid w:val="00C40509"/>
    <w:rsid w:val="00C40C4A"/>
    <w:rsid w:val="00C41B8C"/>
    <w:rsid w:val="00C41DED"/>
    <w:rsid w:val="00C421CE"/>
    <w:rsid w:val="00C42491"/>
    <w:rsid w:val="00C426B6"/>
    <w:rsid w:val="00C42C85"/>
    <w:rsid w:val="00C42F7A"/>
    <w:rsid w:val="00C43797"/>
    <w:rsid w:val="00C43F6A"/>
    <w:rsid w:val="00C461F9"/>
    <w:rsid w:val="00C465C3"/>
    <w:rsid w:val="00C46E06"/>
    <w:rsid w:val="00C47544"/>
    <w:rsid w:val="00C47B67"/>
    <w:rsid w:val="00C50367"/>
    <w:rsid w:val="00C50E26"/>
    <w:rsid w:val="00C50FAD"/>
    <w:rsid w:val="00C516E1"/>
    <w:rsid w:val="00C51F4C"/>
    <w:rsid w:val="00C520FC"/>
    <w:rsid w:val="00C52487"/>
    <w:rsid w:val="00C52BC2"/>
    <w:rsid w:val="00C53426"/>
    <w:rsid w:val="00C5432C"/>
    <w:rsid w:val="00C5476C"/>
    <w:rsid w:val="00C547A4"/>
    <w:rsid w:val="00C56779"/>
    <w:rsid w:val="00C56DDF"/>
    <w:rsid w:val="00C5736E"/>
    <w:rsid w:val="00C61361"/>
    <w:rsid w:val="00C61D9D"/>
    <w:rsid w:val="00C6275C"/>
    <w:rsid w:val="00C62EC5"/>
    <w:rsid w:val="00C6315B"/>
    <w:rsid w:val="00C631E7"/>
    <w:rsid w:val="00C63AF0"/>
    <w:rsid w:val="00C63BF2"/>
    <w:rsid w:val="00C64234"/>
    <w:rsid w:val="00C65D4B"/>
    <w:rsid w:val="00C66439"/>
    <w:rsid w:val="00C66E53"/>
    <w:rsid w:val="00C70BBF"/>
    <w:rsid w:val="00C71462"/>
    <w:rsid w:val="00C71972"/>
    <w:rsid w:val="00C71D76"/>
    <w:rsid w:val="00C73143"/>
    <w:rsid w:val="00C73A40"/>
    <w:rsid w:val="00C74710"/>
    <w:rsid w:val="00C74AD5"/>
    <w:rsid w:val="00C74D88"/>
    <w:rsid w:val="00C76965"/>
    <w:rsid w:val="00C76A43"/>
    <w:rsid w:val="00C76ABE"/>
    <w:rsid w:val="00C77857"/>
    <w:rsid w:val="00C80415"/>
    <w:rsid w:val="00C80555"/>
    <w:rsid w:val="00C807C2"/>
    <w:rsid w:val="00C808E6"/>
    <w:rsid w:val="00C8141F"/>
    <w:rsid w:val="00C81693"/>
    <w:rsid w:val="00C818C5"/>
    <w:rsid w:val="00C82147"/>
    <w:rsid w:val="00C82486"/>
    <w:rsid w:val="00C83AA3"/>
    <w:rsid w:val="00C83D93"/>
    <w:rsid w:val="00C84553"/>
    <w:rsid w:val="00C84804"/>
    <w:rsid w:val="00C8645A"/>
    <w:rsid w:val="00C903DC"/>
    <w:rsid w:val="00C90467"/>
    <w:rsid w:val="00C909CC"/>
    <w:rsid w:val="00C927EE"/>
    <w:rsid w:val="00C92B25"/>
    <w:rsid w:val="00C947F0"/>
    <w:rsid w:val="00C94A53"/>
    <w:rsid w:val="00C94F70"/>
    <w:rsid w:val="00C951D2"/>
    <w:rsid w:val="00C95A23"/>
    <w:rsid w:val="00C96DB6"/>
    <w:rsid w:val="00C972BD"/>
    <w:rsid w:val="00CA144A"/>
    <w:rsid w:val="00CA1B5E"/>
    <w:rsid w:val="00CA32BF"/>
    <w:rsid w:val="00CA39C3"/>
    <w:rsid w:val="00CA5AA3"/>
    <w:rsid w:val="00CA74CF"/>
    <w:rsid w:val="00CA7F36"/>
    <w:rsid w:val="00CB1A53"/>
    <w:rsid w:val="00CB2D74"/>
    <w:rsid w:val="00CB3CAF"/>
    <w:rsid w:val="00CB437A"/>
    <w:rsid w:val="00CB4641"/>
    <w:rsid w:val="00CB4B13"/>
    <w:rsid w:val="00CB588B"/>
    <w:rsid w:val="00CB5F8A"/>
    <w:rsid w:val="00CB68A2"/>
    <w:rsid w:val="00CB706F"/>
    <w:rsid w:val="00CC05FF"/>
    <w:rsid w:val="00CC06C8"/>
    <w:rsid w:val="00CC1EDC"/>
    <w:rsid w:val="00CC2491"/>
    <w:rsid w:val="00CC2525"/>
    <w:rsid w:val="00CC2B91"/>
    <w:rsid w:val="00CC41DC"/>
    <w:rsid w:val="00CC44F1"/>
    <w:rsid w:val="00CC4B14"/>
    <w:rsid w:val="00CC5565"/>
    <w:rsid w:val="00CC595B"/>
    <w:rsid w:val="00CC622E"/>
    <w:rsid w:val="00CC737A"/>
    <w:rsid w:val="00CD082D"/>
    <w:rsid w:val="00CD3FFE"/>
    <w:rsid w:val="00CD4368"/>
    <w:rsid w:val="00CE031D"/>
    <w:rsid w:val="00CE0EC9"/>
    <w:rsid w:val="00CE244E"/>
    <w:rsid w:val="00CE25AD"/>
    <w:rsid w:val="00CE31A4"/>
    <w:rsid w:val="00CE480F"/>
    <w:rsid w:val="00CE5477"/>
    <w:rsid w:val="00CE62E4"/>
    <w:rsid w:val="00CE68A3"/>
    <w:rsid w:val="00CF1C87"/>
    <w:rsid w:val="00CF25A1"/>
    <w:rsid w:val="00CF3032"/>
    <w:rsid w:val="00CF4AC1"/>
    <w:rsid w:val="00CF7780"/>
    <w:rsid w:val="00D005F8"/>
    <w:rsid w:val="00D00B19"/>
    <w:rsid w:val="00D021B3"/>
    <w:rsid w:val="00D04369"/>
    <w:rsid w:val="00D0518B"/>
    <w:rsid w:val="00D05CBA"/>
    <w:rsid w:val="00D05CF7"/>
    <w:rsid w:val="00D05F83"/>
    <w:rsid w:val="00D06312"/>
    <w:rsid w:val="00D07462"/>
    <w:rsid w:val="00D10890"/>
    <w:rsid w:val="00D12A5C"/>
    <w:rsid w:val="00D1423A"/>
    <w:rsid w:val="00D1467C"/>
    <w:rsid w:val="00D16831"/>
    <w:rsid w:val="00D175B8"/>
    <w:rsid w:val="00D20C37"/>
    <w:rsid w:val="00D21985"/>
    <w:rsid w:val="00D2245F"/>
    <w:rsid w:val="00D24C5F"/>
    <w:rsid w:val="00D250EF"/>
    <w:rsid w:val="00D251A3"/>
    <w:rsid w:val="00D266DA"/>
    <w:rsid w:val="00D269D3"/>
    <w:rsid w:val="00D33248"/>
    <w:rsid w:val="00D33373"/>
    <w:rsid w:val="00D34D3C"/>
    <w:rsid w:val="00D35671"/>
    <w:rsid w:val="00D36242"/>
    <w:rsid w:val="00D36D90"/>
    <w:rsid w:val="00D371DD"/>
    <w:rsid w:val="00D40210"/>
    <w:rsid w:val="00D41E64"/>
    <w:rsid w:val="00D428C4"/>
    <w:rsid w:val="00D43A5C"/>
    <w:rsid w:val="00D43B38"/>
    <w:rsid w:val="00D43FEC"/>
    <w:rsid w:val="00D451B6"/>
    <w:rsid w:val="00D47CB4"/>
    <w:rsid w:val="00D50860"/>
    <w:rsid w:val="00D516E0"/>
    <w:rsid w:val="00D53D54"/>
    <w:rsid w:val="00D568D4"/>
    <w:rsid w:val="00D57CD0"/>
    <w:rsid w:val="00D61B22"/>
    <w:rsid w:val="00D6242B"/>
    <w:rsid w:val="00D62758"/>
    <w:rsid w:val="00D6324E"/>
    <w:rsid w:val="00D63374"/>
    <w:rsid w:val="00D64275"/>
    <w:rsid w:val="00D64863"/>
    <w:rsid w:val="00D65CB4"/>
    <w:rsid w:val="00D67311"/>
    <w:rsid w:val="00D7142E"/>
    <w:rsid w:val="00D74183"/>
    <w:rsid w:val="00D75851"/>
    <w:rsid w:val="00D777F1"/>
    <w:rsid w:val="00D77E3D"/>
    <w:rsid w:val="00D86508"/>
    <w:rsid w:val="00D86AE8"/>
    <w:rsid w:val="00D8706D"/>
    <w:rsid w:val="00D87659"/>
    <w:rsid w:val="00D8789E"/>
    <w:rsid w:val="00D90013"/>
    <w:rsid w:val="00D92004"/>
    <w:rsid w:val="00D9340D"/>
    <w:rsid w:val="00D94F6F"/>
    <w:rsid w:val="00D9538A"/>
    <w:rsid w:val="00D958DB"/>
    <w:rsid w:val="00D97135"/>
    <w:rsid w:val="00D97465"/>
    <w:rsid w:val="00D97DC7"/>
    <w:rsid w:val="00D97F0F"/>
    <w:rsid w:val="00DA0D85"/>
    <w:rsid w:val="00DA146B"/>
    <w:rsid w:val="00DA286F"/>
    <w:rsid w:val="00DA299D"/>
    <w:rsid w:val="00DA2A54"/>
    <w:rsid w:val="00DA364B"/>
    <w:rsid w:val="00DA3B09"/>
    <w:rsid w:val="00DA4203"/>
    <w:rsid w:val="00DA4404"/>
    <w:rsid w:val="00DA47EE"/>
    <w:rsid w:val="00DA52B6"/>
    <w:rsid w:val="00DA62BC"/>
    <w:rsid w:val="00DA6B6C"/>
    <w:rsid w:val="00DA7707"/>
    <w:rsid w:val="00DB0A62"/>
    <w:rsid w:val="00DB139B"/>
    <w:rsid w:val="00DB1830"/>
    <w:rsid w:val="00DB21FD"/>
    <w:rsid w:val="00DB307F"/>
    <w:rsid w:val="00DB44C1"/>
    <w:rsid w:val="00DB44C5"/>
    <w:rsid w:val="00DB6B3E"/>
    <w:rsid w:val="00DB6C5E"/>
    <w:rsid w:val="00DB75C8"/>
    <w:rsid w:val="00DC0607"/>
    <w:rsid w:val="00DC1027"/>
    <w:rsid w:val="00DC1F32"/>
    <w:rsid w:val="00DC2972"/>
    <w:rsid w:val="00DC2F65"/>
    <w:rsid w:val="00DC3094"/>
    <w:rsid w:val="00DC317C"/>
    <w:rsid w:val="00DC37F2"/>
    <w:rsid w:val="00DC786F"/>
    <w:rsid w:val="00DC7E85"/>
    <w:rsid w:val="00DD0BDD"/>
    <w:rsid w:val="00DD1E32"/>
    <w:rsid w:val="00DD2FF8"/>
    <w:rsid w:val="00DD3BAA"/>
    <w:rsid w:val="00DD4B3F"/>
    <w:rsid w:val="00DD4EC6"/>
    <w:rsid w:val="00DD6274"/>
    <w:rsid w:val="00DD637D"/>
    <w:rsid w:val="00DD639D"/>
    <w:rsid w:val="00DD6F71"/>
    <w:rsid w:val="00DD7ED7"/>
    <w:rsid w:val="00DE0343"/>
    <w:rsid w:val="00DE0609"/>
    <w:rsid w:val="00DE2755"/>
    <w:rsid w:val="00DE4B0D"/>
    <w:rsid w:val="00DE51C7"/>
    <w:rsid w:val="00DE625A"/>
    <w:rsid w:val="00DE6380"/>
    <w:rsid w:val="00DF1FCB"/>
    <w:rsid w:val="00DF338A"/>
    <w:rsid w:val="00DF3808"/>
    <w:rsid w:val="00DF546A"/>
    <w:rsid w:val="00DF6035"/>
    <w:rsid w:val="00DF74E3"/>
    <w:rsid w:val="00E01732"/>
    <w:rsid w:val="00E01C20"/>
    <w:rsid w:val="00E0244D"/>
    <w:rsid w:val="00E02B44"/>
    <w:rsid w:val="00E04528"/>
    <w:rsid w:val="00E04916"/>
    <w:rsid w:val="00E058A1"/>
    <w:rsid w:val="00E06AEC"/>
    <w:rsid w:val="00E10E65"/>
    <w:rsid w:val="00E11424"/>
    <w:rsid w:val="00E115BB"/>
    <w:rsid w:val="00E11A07"/>
    <w:rsid w:val="00E13C8F"/>
    <w:rsid w:val="00E151D4"/>
    <w:rsid w:val="00E16945"/>
    <w:rsid w:val="00E170CF"/>
    <w:rsid w:val="00E20778"/>
    <w:rsid w:val="00E2191A"/>
    <w:rsid w:val="00E21C88"/>
    <w:rsid w:val="00E2334B"/>
    <w:rsid w:val="00E23DFB"/>
    <w:rsid w:val="00E247D4"/>
    <w:rsid w:val="00E24FF9"/>
    <w:rsid w:val="00E2580C"/>
    <w:rsid w:val="00E268C3"/>
    <w:rsid w:val="00E26A6C"/>
    <w:rsid w:val="00E278B9"/>
    <w:rsid w:val="00E31430"/>
    <w:rsid w:val="00E3383D"/>
    <w:rsid w:val="00E3392E"/>
    <w:rsid w:val="00E34C55"/>
    <w:rsid w:val="00E35107"/>
    <w:rsid w:val="00E35AE7"/>
    <w:rsid w:val="00E37168"/>
    <w:rsid w:val="00E40F01"/>
    <w:rsid w:val="00E4107B"/>
    <w:rsid w:val="00E441C8"/>
    <w:rsid w:val="00E4593A"/>
    <w:rsid w:val="00E45BDB"/>
    <w:rsid w:val="00E462E2"/>
    <w:rsid w:val="00E4768D"/>
    <w:rsid w:val="00E47988"/>
    <w:rsid w:val="00E47FD1"/>
    <w:rsid w:val="00E510BD"/>
    <w:rsid w:val="00E51716"/>
    <w:rsid w:val="00E51748"/>
    <w:rsid w:val="00E54979"/>
    <w:rsid w:val="00E55DBD"/>
    <w:rsid w:val="00E56817"/>
    <w:rsid w:val="00E56F90"/>
    <w:rsid w:val="00E621E9"/>
    <w:rsid w:val="00E62473"/>
    <w:rsid w:val="00E63E17"/>
    <w:rsid w:val="00E6441B"/>
    <w:rsid w:val="00E65487"/>
    <w:rsid w:val="00E65EF7"/>
    <w:rsid w:val="00E675B0"/>
    <w:rsid w:val="00E70CAF"/>
    <w:rsid w:val="00E70D2D"/>
    <w:rsid w:val="00E715EB"/>
    <w:rsid w:val="00E716D6"/>
    <w:rsid w:val="00E738FB"/>
    <w:rsid w:val="00E73AFF"/>
    <w:rsid w:val="00E767BB"/>
    <w:rsid w:val="00E800B9"/>
    <w:rsid w:val="00E80CF4"/>
    <w:rsid w:val="00E82683"/>
    <w:rsid w:val="00E82CC0"/>
    <w:rsid w:val="00E8426F"/>
    <w:rsid w:val="00E84642"/>
    <w:rsid w:val="00E84C28"/>
    <w:rsid w:val="00E84DEE"/>
    <w:rsid w:val="00E87439"/>
    <w:rsid w:val="00E878B7"/>
    <w:rsid w:val="00E90490"/>
    <w:rsid w:val="00E9292D"/>
    <w:rsid w:val="00E92EA8"/>
    <w:rsid w:val="00E935CD"/>
    <w:rsid w:val="00E94AEE"/>
    <w:rsid w:val="00E94D36"/>
    <w:rsid w:val="00E954D1"/>
    <w:rsid w:val="00E95E58"/>
    <w:rsid w:val="00EA0C8F"/>
    <w:rsid w:val="00EA1A42"/>
    <w:rsid w:val="00EA1C9F"/>
    <w:rsid w:val="00EA1EF4"/>
    <w:rsid w:val="00EA3821"/>
    <w:rsid w:val="00EA63ED"/>
    <w:rsid w:val="00EA69A5"/>
    <w:rsid w:val="00EA6DF3"/>
    <w:rsid w:val="00EA71F6"/>
    <w:rsid w:val="00EA7528"/>
    <w:rsid w:val="00EA754C"/>
    <w:rsid w:val="00EB0730"/>
    <w:rsid w:val="00EB0FD1"/>
    <w:rsid w:val="00EB2945"/>
    <w:rsid w:val="00EB32C8"/>
    <w:rsid w:val="00EB405B"/>
    <w:rsid w:val="00EB505E"/>
    <w:rsid w:val="00EB5427"/>
    <w:rsid w:val="00EB5910"/>
    <w:rsid w:val="00EB6469"/>
    <w:rsid w:val="00EC0592"/>
    <w:rsid w:val="00EC062A"/>
    <w:rsid w:val="00EC06C1"/>
    <w:rsid w:val="00EC229E"/>
    <w:rsid w:val="00EC2BF3"/>
    <w:rsid w:val="00EC2E6D"/>
    <w:rsid w:val="00EC303A"/>
    <w:rsid w:val="00EC54D2"/>
    <w:rsid w:val="00EC6480"/>
    <w:rsid w:val="00ED085D"/>
    <w:rsid w:val="00ED14F0"/>
    <w:rsid w:val="00ED1C7B"/>
    <w:rsid w:val="00ED3E38"/>
    <w:rsid w:val="00ED4815"/>
    <w:rsid w:val="00ED600A"/>
    <w:rsid w:val="00ED658D"/>
    <w:rsid w:val="00ED7973"/>
    <w:rsid w:val="00ED7E2E"/>
    <w:rsid w:val="00EE0DE7"/>
    <w:rsid w:val="00EE3A7C"/>
    <w:rsid w:val="00EE3BD3"/>
    <w:rsid w:val="00EE4A4D"/>
    <w:rsid w:val="00EE5231"/>
    <w:rsid w:val="00EE5B87"/>
    <w:rsid w:val="00EF0320"/>
    <w:rsid w:val="00EF0CAA"/>
    <w:rsid w:val="00EF2ACD"/>
    <w:rsid w:val="00EF3992"/>
    <w:rsid w:val="00EF4749"/>
    <w:rsid w:val="00EF5361"/>
    <w:rsid w:val="00EF5D41"/>
    <w:rsid w:val="00EF70C1"/>
    <w:rsid w:val="00EF7DD9"/>
    <w:rsid w:val="00F00B8A"/>
    <w:rsid w:val="00F01AA5"/>
    <w:rsid w:val="00F02102"/>
    <w:rsid w:val="00F02E69"/>
    <w:rsid w:val="00F02FC9"/>
    <w:rsid w:val="00F032B7"/>
    <w:rsid w:val="00F033DA"/>
    <w:rsid w:val="00F03F38"/>
    <w:rsid w:val="00F041AA"/>
    <w:rsid w:val="00F06BFC"/>
    <w:rsid w:val="00F06CF0"/>
    <w:rsid w:val="00F07CDC"/>
    <w:rsid w:val="00F10B9A"/>
    <w:rsid w:val="00F11A34"/>
    <w:rsid w:val="00F125A1"/>
    <w:rsid w:val="00F14317"/>
    <w:rsid w:val="00F14D2E"/>
    <w:rsid w:val="00F154FC"/>
    <w:rsid w:val="00F16CE7"/>
    <w:rsid w:val="00F16F55"/>
    <w:rsid w:val="00F1707E"/>
    <w:rsid w:val="00F21906"/>
    <w:rsid w:val="00F220FC"/>
    <w:rsid w:val="00F25CDE"/>
    <w:rsid w:val="00F26E9F"/>
    <w:rsid w:val="00F274B8"/>
    <w:rsid w:val="00F27B11"/>
    <w:rsid w:val="00F27DCD"/>
    <w:rsid w:val="00F313FC"/>
    <w:rsid w:val="00F32855"/>
    <w:rsid w:val="00F335C4"/>
    <w:rsid w:val="00F33BFA"/>
    <w:rsid w:val="00F33CAD"/>
    <w:rsid w:val="00F356D1"/>
    <w:rsid w:val="00F36CA9"/>
    <w:rsid w:val="00F36D49"/>
    <w:rsid w:val="00F377FE"/>
    <w:rsid w:val="00F407D5"/>
    <w:rsid w:val="00F40966"/>
    <w:rsid w:val="00F42762"/>
    <w:rsid w:val="00F4315D"/>
    <w:rsid w:val="00F43FA7"/>
    <w:rsid w:val="00F4600C"/>
    <w:rsid w:val="00F46069"/>
    <w:rsid w:val="00F4640A"/>
    <w:rsid w:val="00F472E3"/>
    <w:rsid w:val="00F51A5C"/>
    <w:rsid w:val="00F51DA4"/>
    <w:rsid w:val="00F52985"/>
    <w:rsid w:val="00F57A34"/>
    <w:rsid w:val="00F605EF"/>
    <w:rsid w:val="00F60C52"/>
    <w:rsid w:val="00F625AB"/>
    <w:rsid w:val="00F635CF"/>
    <w:rsid w:val="00F64333"/>
    <w:rsid w:val="00F65897"/>
    <w:rsid w:val="00F661FF"/>
    <w:rsid w:val="00F66601"/>
    <w:rsid w:val="00F66B5E"/>
    <w:rsid w:val="00F700D9"/>
    <w:rsid w:val="00F700EE"/>
    <w:rsid w:val="00F70E9A"/>
    <w:rsid w:val="00F71E23"/>
    <w:rsid w:val="00F74F58"/>
    <w:rsid w:val="00F76B43"/>
    <w:rsid w:val="00F8007E"/>
    <w:rsid w:val="00F80B09"/>
    <w:rsid w:val="00F81EFE"/>
    <w:rsid w:val="00F823B9"/>
    <w:rsid w:val="00F85300"/>
    <w:rsid w:val="00F858CF"/>
    <w:rsid w:val="00F85C91"/>
    <w:rsid w:val="00F85D94"/>
    <w:rsid w:val="00F85EB7"/>
    <w:rsid w:val="00F866FE"/>
    <w:rsid w:val="00F86E24"/>
    <w:rsid w:val="00F910F5"/>
    <w:rsid w:val="00F92042"/>
    <w:rsid w:val="00F9259F"/>
    <w:rsid w:val="00F92774"/>
    <w:rsid w:val="00F93B15"/>
    <w:rsid w:val="00F94588"/>
    <w:rsid w:val="00F945C8"/>
    <w:rsid w:val="00F95366"/>
    <w:rsid w:val="00FA0A2D"/>
    <w:rsid w:val="00FA1A31"/>
    <w:rsid w:val="00FA1AED"/>
    <w:rsid w:val="00FA2282"/>
    <w:rsid w:val="00FA34E2"/>
    <w:rsid w:val="00FA364A"/>
    <w:rsid w:val="00FA3A27"/>
    <w:rsid w:val="00FA6CC5"/>
    <w:rsid w:val="00FB053D"/>
    <w:rsid w:val="00FB0B72"/>
    <w:rsid w:val="00FB24BE"/>
    <w:rsid w:val="00FB3249"/>
    <w:rsid w:val="00FB38DC"/>
    <w:rsid w:val="00FB4403"/>
    <w:rsid w:val="00FB50DA"/>
    <w:rsid w:val="00FB60B2"/>
    <w:rsid w:val="00FB6965"/>
    <w:rsid w:val="00FB6DD2"/>
    <w:rsid w:val="00FC07E0"/>
    <w:rsid w:val="00FC0BDC"/>
    <w:rsid w:val="00FC1550"/>
    <w:rsid w:val="00FC1645"/>
    <w:rsid w:val="00FC1EFF"/>
    <w:rsid w:val="00FC221B"/>
    <w:rsid w:val="00FC312B"/>
    <w:rsid w:val="00FC42BA"/>
    <w:rsid w:val="00FC4509"/>
    <w:rsid w:val="00FC662F"/>
    <w:rsid w:val="00FC6D24"/>
    <w:rsid w:val="00FC6DAA"/>
    <w:rsid w:val="00FC6E0C"/>
    <w:rsid w:val="00FC73EB"/>
    <w:rsid w:val="00FC7402"/>
    <w:rsid w:val="00FC7A61"/>
    <w:rsid w:val="00FD0ADC"/>
    <w:rsid w:val="00FD0C22"/>
    <w:rsid w:val="00FD1072"/>
    <w:rsid w:val="00FD117D"/>
    <w:rsid w:val="00FD344B"/>
    <w:rsid w:val="00FD40B5"/>
    <w:rsid w:val="00FD4309"/>
    <w:rsid w:val="00FD7856"/>
    <w:rsid w:val="00FD7E25"/>
    <w:rsid w:val="00FE0D5C"/>
    <w:rsid w:val="00FE26E0"/>
    <w:rsid w:val="00FE363D"/>
    <w:rsid w:val="00FE4585"/>
    <w:rsid w:val="00FE6711"/>
    <w:rsid w:val="00FE7230"/>
    <w:rsid w:val="00FE7600"/>
    <w:rsid w:val="00FF0EBA"/>
    <w:rsid w:val="00FF19DE"/>
    <w:rsid w:val="00FF3310"/>
    <w:rsid w:val="00FF347A"/>
    <w:rsid w:val="00FF4FF4"/>
    <w:rsid w:val="00FF510B"/>
    <w:rsid w:val="00FF53BE"/>
    <w:rsid w:val="00FF6A1A"/>
    <w:rsid w:val="00FF6BD2"/>
    <w:rsid w:val="00FF7218"/>
    <w:rsid w:val="00FF7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020ED"/>
  <w15:chartTrackingRefBased/>
  <w15:docId w15:val="{C76EF8F9-4C3D-49C8-9EFE-FBA69D14E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101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vfu.bg/en/e-Learning/Math--Bertsekas_Tsitsiklis_Introduction_to_probability.pdf%20page%20152" TargetMode="External"/><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4.png"/><Relationship Id="rId51"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99875</TotalTime>
  <Pages>7</Pages>
  <Words>26987</Words>
  <Characters>144651</Characters>
  <Application>Microsoft Office Word</Application>
  <DocSecurity>0</DocSecurity>
  <Lines>3363</Lines>
  <Paragraphs>3064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329</cp:revision>
  <dcterms:created xsi:type="dcterms:W3CDTF">2018-06-24T04:04:00Z</dcterms:created>
  <dcterms:modified xsi:type="dcterms:W3CDTF">2018-09-11T08:31:00Z</dcterms:modified>
</cp:coreProperties>
</file>