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380" w:rsidRPr="00EA68DF" w:rsidRDefault="000F1380" w:rsidP="0072194B">
      <w:pPr>
        <w:ind w:firstLine="0"/>
        <w:rPr>
          <w:b/>
        </w:rPr>
      </w:pPr>
      <w:r w:rsidRPr="00EA68DF">
        <w:rPr>
          <w:b/>
        </w:rPr>
        <w:t>Luis Filipe Kopp</w:t>
      </w:r>
    </w:p>
    <w:p w:rsidR="00745E5B" w:rsidRPr="00EA68DF" w:rsidRDefault="00745E5B" w:rsidP="00745E5B">
      <w:pPr>
        <w:ind w:firstLine="0"/>
      </w:pPr>
      <w:r w:rsidRPr="00EA68DF">
        <w:t>“Systematic” Literature Review</w:t>
      </w:r>
      <w:r w:rsidR="009C5412">
        <w:t xml:space="preserve"> on Practical uses of Blockchain</w:t>
      </w:r>
    </w:p>
    <w:p w:rsidR="000F1380" w:rsidRDefault="000F1380" w:rsidP="00745E5B">
      <w:pPr>
        <w:ind w:firstLine="0"/>
      </w:pPr>
    </w:p>
    <w:p w:rsidR="00601274" w:rsidRPr="00235359" w:rsidRDefault="00601274" w:rsidP="00601274">
      <w:pPr>
        <w:pStyle w:val="Ttulo2"/>
        <w:numPr>
          <w:ilvl w:val="0"/>
          <w:numId w:val="0"/>
        </w:numPr>
        <w:rPr>
          <w:b w:val="0"/>
        </w:rPr>
      </w:pPr>
      <w:r w:rsidRPr="00235359">
        <w:rPr>
          <w:b w:val="0"/>
        </w:rPr>
        <w:t>Abstract</w:t>
      </w:r>
    </w:p>
    <w:p w:rsidR="00601274" w:rsidRPr="00235359" w:rsidRDefault="00601274" w:rsidP="00601274">
      <w:pPr>
        <w:ind w:firstLine="0"/>
        <w:rPr>
          <w:sz w:val="24"/>
        </w:rPr>
      </w:pPr>
      <w:bookmarkStart w:id="0" w:name="_GoBack"/>
      <w:bookmarkEnd w:id="0"/>
      <w:r w:rsidRPr="00235359">
        <w:rPr>
          <w:sz w:val="24"/>
        </w:rPr>
        <w:t>Blockchain is a technology that decentralizes information and may impact many human activities. This review aimed to identify real applications of the blockchain technology, focusing on areas such as Finance, Supply Chain and Citizenship. The material from Springer Digital library were analyzed and 113 papers and conference materials obtained.  Although blockchain was used in late 2008 with Bitcoin, most of the academic literature focused on its framework and security issues and only from 2017 on real world applications have been discussed – manly in China, USA and Germany.</w:t>
      </w:r>
    </w:p>
    <w:p w:rsidR="00601274" w:rsidRPr="00EA68DF" w:rsidRDefault="00601274" w:rsidP="00745E5B">
      <w:pPr>
        <w:ind w:firstLine="0"/>
      </w:pPr>
    </w:p>
    <w:p w:rsidR="00AA1FFA" w:rsidRPr="00EA68DF" w:rsidRDefault="00AA1FFA" w:rsidP="004C68B2">
      <w:pPr>
        <w:pStyle w:val="Ttulo1"/>
      </w:pPr>
      <w:r w:rsidRPr="00EA68DF">
        <w:t>Introduction</w:t>
      </w:r>
    </w:p>
    <w:p w:rsidR="00AA1FFA" w:rsidRPr="00EA68DF" w:rsidRDefault="00DE716A" w:rsidP="004C68B2">
      <w:r w:rsidRPr="00EA68DF">
        <w:t>Blockchain is a potentially disruptive technology</w:t>
      </w:r>
      <w:r w:rsidR="00470E64" w:rsidRPr="00EA68DF">
        <w:t xml:space="preserve"> </w:t>
      </w:r>
      <w:r w:rsidRPr="00EA68DF">
        <w:t xml:space="preserve">that was introduced by </w:t>
      </w:r>
      <w:r w:rsidR="00470E64" w:rsidRPr="00EA68DF">
        <w:t xml:space="preserve">Satoshi </w:t>
      </w:r>
      <w:r w:rsidRPr="00EA68DF">
        <w:t>Nakamoto</w:t>
      </w:r>
      <w:r w:rsidR="00470E64" w:rsidRPr="00EA68DF">
        <w:t xml:space="preserve"> [2008]</w:t>
      </w:r>
      <w:r w:rsidR="00470E64" w:rsidRPr="00EA68DF">
        <w:rPr>
          <w:rStyle w:val="Refdenotaderodap"/>
        </w:rPr>
        <w:footnoteReference w:id="1"/>
      </w:r>
      <w:r w:rsidR="001A7BE5" w:rsidRPr="00EA68DF">
        <w:t xml:space="preserve"> applying it on a cryptocurrency</w:t>
      </w:r>
      <w:r w:rsidR="00470E64" w:rsidRPr="00EA68DF">
        <w:t xml:space="preserve">. </w:t>
      </w:r>
      <w:r w:rsidR="001A7BE5" w:rsidRPr="00EA68DF">
        <w:t>This technology</w:t>
      </w:r>
      <w:r w:rsidR="00470E64" w:rsidRPr="00EA68DF">
        <w:t xml:space="preserve"> has been tested during the last years to evaluate its scalability and </w:t>
      </w:r>
      <w:r w:rsidR="004C68B2" w:rsidRPr="00EA68DF">
        <w:t>transaction</w:t>
      </w:r>
      <w:r w:rsidR="00470E64" w:rsidRPr="00EA68DF">
        <w:t xml:space="preserve"> cost compared to the </w:t>
      </w:r>
      <w:r w:rsidR="00470E64" w:rsidRPr="00EA68DF">
        <w:rPr>
          <w:i/>
        </w:rPr>
        <w:t>status quo</w:t>
      </w:r>
      <w:r w:rsidR="00470E64" w:rsidRPr="00EA68DF">
        <w:t xml:space="preserve">. Its main goal is to be a framework to </w:t>
      </w:r>
      <w:r w:rsidR="001A7BE5" w:rsidRPr="00EA68DF">
        <w:t>be accessible to anyone and keep record of every transaction in</w:t>
      </w:r>
      <w:r w:rsidR="00470E64" w:rsidRPr="00EA68DF">
        <w:t xml:space="preserve"> a decentralized way.</w:t>
      </w:r>
      <w:r w:rsidR="004C68B2" w:rsidRPr="00EA68DF">
        <w:t xml:space="preserve"> There is no central entity that controls </w:t>
      </w:r>
      <w:r w:rsidR="001A7BE5" w:rsidRPr="00EA68DF">
        <w:t>any</w:t>
      </w:r>
      <w:r w:rsidR="004C68B2" w:rsidRPr="00EA68DF">
        <w:t xml:space="preserve"> transaction, but every node must </w:t>
      </w:r>
      <w:r w:rsidR="001A7BE5" w:rsidRPr="00EA68DF">
        <w:t>decide</w:t>
      </w:r>
      <w:r w:rsidR="004C68B2" w:rsidRPr="00EA68DF">
        <w:t xml:space="preserve"> whether the transaction is trustworthy</w:t>
      </w:r>
      <w:r w:rsidR="001A7BE5" w:rsidRPr="00EA68DF">
        <w:t xml:space="preserve"> and once consensus is reached, every transaction is immutable</w:t>
      </w:r>
      <w:r w:rsidR="004C68B2" w:rsidRPr="00EA68DF">
        <w:t>.</w:t>
      </w:r>
    </w:p>
    <w:p w:rsidR="003A46BB" w:rsidRPr="00EA68DF" w:rsidRDefault="003A46BB" w:rsidP="004C68B2">
      <w:r w:rsidRPr="00EA68DF">
        <w:t xml:space="preserve">There are some blockchain-based platforms, such as Ethereum, that </w:t>
      </w:r>
      <w:r w:rsidR="00E91915" w:rsidRPr="00EA68DF">
        <w:t>may</w:t>
      </w:r>
      <w:r w:rsidRPr="00EA68DF">
        <w:t xml:space="preserve"> run applications exactly as programmed and agreed by parties, working </w:t>
      </w:r>
      <w:r w:rsidR="00E91915" w:rsidRPr="00EA68DF">
        <w:t>as</w:t>
      </w:r>
      <w:r w:rsidRPr="00EA68DF">
        <w:t xml:space="preserve"> contracts</w:t>
      </w:r>
      <w:r w:rsidR="00E91915" w:rsidRPr="00EA68DF">
        <w:t>,</w:t>
      </w:r>
      <w:r w:rsidRPr="00EA68DF">
        <w:t xml:space="preserve"> that would be executed if some conditions are met. Although the integration of such contracts with real-world is still</w:t>
      </w:r>
      <w:r w:rsidR="00DD61DA" w:rsidRPr="00EA68DF">
        <w:t xml:space="preserve"> on early stages </w:t>
      </w:r>
      <w:r w:rsidR="00E91915" w:rsidRPr="00EA68DF">
        <w:t xml:space="preserve">of development </w:t>
      </w:r>
      <w:r w:rsidR="00DD61DA" w:rsidRPr="00EA68DF">
        <w:t>and there are many security</w:t>
      </w:r>
      <w:r w:rsidR="00BF10E9" w:rsidRPr="00EA68DF">
        <w:t xml:space="preserve"> and</w:t>
      </w:r>
      <w:r w:rsidR="00E91915" w:rsidRPr="00EA68DF">
        <w:t xml:space="preserve"> </w:t>
      </w:r>
      <w:r w:rsidR="00BF10E9" w:rsidRPr="00EA68DF">
        <w:t>vulnerability</w:t>
      </w:r>
      <w:r w:rsidR="00DD61DA" w:rsidRPr="00EA68DF">
        <w:t xml:space="preserve"> </w:t>
      </w:r>
      <w:r w:rsidR="00BF10E9" w:rsidRPr="00EA68DF">
        <w:t>concerns</w:t>
      </w:r>
      <w:r w:rsidR="00E91915" w:rsidRPr="00EA68DF">
        <w:t xml:space="preserve"> due to this integration, it may have significant impact on industries and governments.</w:t>
      </w:r>
    </w:p>
    <w:p w:rsidR="00DE716A" w:rsidRPr="00EA68DF" w:rsidRDefault="00DE716A" w:rsidP="004C68B2">
      <w:r w:rsidRPr="00EA68DF">
        <w:t xml:space="preserve">We propose </w:t>
      </w:r>
      <w:r w:rsidR="00BF10E9" w:rsidRPr="00EA68DF">
        <w:t xml:space="preserve">perform a Systematic Literature Review (SLR) </w:t>
      </w:r>
      <w:r w:rsidRPr="00EA68DF">
        <w:t xml:space="preserve">to identify </w:t>
      </w:r>
      <w:r w:rsidR="004C68B2" w:rsidRPr="00EA68DF">
        <w:t xml:space="preserve">real and hypothetical </w:t>
      </w:r>
      <w:r w:rsidRPr="00EA68DF">
        <w:t>use cases of blockchain and smart contracts in the literature to demonstrate how these technologies may (or not) increase</w:t>
      </w:r>
      <w:r w:rsidR="004C68B2" w:rsidRPr="00EA68DF">
        <w:t xml:space="preserve"> transparency</w:t>
      </w:r>
      <w:r w:rsidR="00174717" w:rsidRPr="00EA68DF">
        <w:t>, sustainability,</w:t>
      </w:r>
      <w:r w:rsidR="004C68B2" w:rsidRPr="00EA68DF">
        <w:t xml:space="preserve"> and</w:t>
      </w:r>
      <w:r w:rsidRPr="00EA68DF">
        <w:t xml:space="preserve"> the traceability </w:t>
      </w:r>
      <w:r w:rsidR="00BF10E9" w:rsidRPr="00EA68DF">
        <w:t xml:space="preserve">on governments and industries’ </w:t>
      </w:r>
      <w:r w:rsidRPr="00EA68DF">
        <w:t>supply chain.</w:t>
      </w:r>
    </w:p>
    <w:p w:rsidR="00DE716A" w:rsidRPr="00EA68DF" w:rsidRDefault="00DE716A" w:rsidP="00BF10E9">
      <w:pPr>
        <w:pStyle w:val="CitaoIntensa"/>
      </w:pPr>
      <w:r w:rsidRPr="00EA68DF">
        <w:rPr>
          <w:b/>
        </w:rPr>
        <w:t>Main hypothesis:</w:t>
      </w:r>
      <w:r w:rsidRPr="00EA68DF">
        <w:t xml:space="preserve"> The use of Blockchain technology and smart contracts may increase traceability</w:t>
      </w:r>
      <w:r w:rsidR="001A7BE5" w:rsidRPr="00EA68DF">
        <w:t>, sustainability,</w:t>
      </w:r>
      <w:r w:rsidR="004C68B2" w:rsidRPr="00EA68DF">
        <w:t xml:space="preserve"> and transparency</w:t>
      </w:r>
      <w:r w:rsidRPr="00EA68DF">
        <w:t>.</w:t>
      </w:r>
    </w:p>
    <w:p w:rsidR="008055DA" w:rsidRPr="00EA68DF" w:rsidRDefault="00595D0C" w:rsidP="004C68B2">
      <w:pPr>
        <w:pStyle w:val="Ttulo1"/>
      </w:pPr>
      <w:r w:rsidRPr="00EA68DF">
        <w:lastRenderedPageBreak/>
        <w:t>“</w:t>
      </w:r>
      <w:r w:rsidR="008055DA" w:rsidRPr="00EA68DF">
        <w:t>Systematic</w:t>
      </w:r>
      <w:r w:rsidRPr="00EA68DF">
        <w:t>”</w:t>
      </w:r>
      <w:r w:rsidR="008055DA" w:rsidRPr="00EA68DF">
        <w:t xml:space="preserve"> Literature Review</w:t>
      </w:r>
    </w:p>
    <w:p w:rsidR="000E07FB" w:rsidRPr="00EA68DF" w:rsidRDefault="00BF10E9" w:rsidP="00BF10E9">
      <w:r w:rsidRPr="00EA68DF">
        <w:t xml:space="preserve">One of the main </w:t>
      </w:r>
      <w:r w:rsidR="006E719E" w:rsidRPr="00EA68DF">
        <w:t>goal</w:t>
      </w:r>
      <w:r w:rsidRPr="00EA68DF">
        <w:t>s of SLR</w:t>
      </w:r>
      <w:r w:rsidR="006E719E" w:rsidRPr="00EA68DF">
        <w:t xml:space="preserve"> is</w:t>
      </w:r>
      <w:r w:rsidR="000E07FB" w:rsidRPr="00EA68DF">
        <w:t xml:space="preserve"> to evaluate all available research material in a topic area </w:t>
      </w:r>
      <w:r w:rsidRPr="00EA68DF">
        <w:t>and</w:t>
      </w:r>
      <w:r w:rsidR="000E07FB" w:rsidRPr="00EA68DF">
        <w:t xml:space="preserve"> identify gaps in the literature for further study. A SLR involves a step-by-step approach </w:t>
      </w:r>
      <w:r w:rsidR="000F1380" w:rsidRPr="00EA68DF">
        <w:t>to</w:t>
      </w:r>
      <w:r w:rsidR="000E07FB" w:rsidRPr="00EA68DF">
        <w:t xml:space="preserve"> allow </w:t>
      </w:r>
      <w:r w:rsidR="000F1380" w:rsidRPr="00EA68DF">
        <w:t xml:space="preserve">unbiased investigation and </w:t>
      </w:r>
      <w:r w:rsidR="000E07FB" w:rsidRPr="00EA68DF">
        <w:t>reproducibility</w:t>
      </w:r>
      <w:r w:rsidR="000F1380" w:rsidRPr="00EA68DF">
        <w:t xml:space="preserve"> of the findings. This study followed instructions on how to perform a SLR </w:t>
      </w:r>
      <w:r w:rsidR="006E719E" w:rsidRPr="00EA68DF">
        <w:t>based on the methodological framework proposed</w:t>
      </w:r>
      <w:r w:rsidR="000F1380" w:rsidRPr="00EA68DF">
        <w:t xml:space="preserve"> by </w:t>
      </w:r>
      <w:proofErr w:type="spellStart"/>
      <w:r w:rsidR="00D42CB6" w:rsidRPr="00EA68DF">
        <w:t>Kitchenham</w:t>
      </w:r>
      <w:proofErr w:type="spellEnd"/>
      <w:r w:rsidR="00D42CB6" w:rsidRPr="00EA68DF">
        <w:t xml:space="preserve"> et al. [2007], </w:t>
      </w:r>
      <w:proofErr w:type="spellStart"/>
      <w:r w:rsidR="00D42CB6" w:rsidRPr="00EA68DF">
        <w:t>Kitchenham</w:t>
      </w:r>
      <w:proofErr w:type="spellEnd"/>
      <w:r w:rsidR="00D42CB6" w:rsidRPr="00EA68DF">
        <w:t xml:space="preserve"> et al. [2009], </w:t>
      </w:r>
      <w:r w:rsidR="006E719E" w:rsidRPr="00EA68DF">
        <w:t xml:space="preserve">and </w:t>
      </w:r>
      <w:r w:rsidRPr="00EA68DF">
        <w:t xml:space="preserve">some adaptations present on </w:t>
      </w:r>
      <w:r w:rsidR="006E719E" w:rsidRPr="00EA68DF">
        <w:t>Farias et al. [2016]</w:t>
      </w:r>
      <w:r w:rsidRPr="00EA68DF">
        <w:t xml:space="preserve"> was also used</w:t>
      </w:r>
      <w:r w:rsidR="006E719E" w:rsidRPr="00EA68DF">
        <w:t>.</w:t>
      </w:r>
    </w:p>
    <w:p w:rsidR="0072194B" w:rsidRPr="00EA68DF" w:rsidRDefault="0072194B" w:rsidP="00BF10E9">
      <w:pPr>
        <w:pStyle w:val="Ttulo2"/>
      </w:pPr>
      <w:r w:rsidRPr="00EA68DF">
        <w:t>Research Question</w:t>
      </w:r>
    </w:p>
    <w:p w:rsidR="0072194B" w:rsidRPr="00EA68DF" w:rsidRDefault="009F1072" w:rsidP="00575748">
      <w:r w:rsidRPr="00EA68DF">
        <w:t xml:space="preserve">Blockchain technology was first used in 2001 with the implementation of the Bitcoin cryptocurrency, and its main characteristic is its decentralized nature. Even though many academics focused on studying this technology, only few real-world applications besides cryptocurrencies are being proposed, since most of the problems can also be solved using traditional and centralized databases (no consensus is </w:t>
      </w:r>
      <w:proofErr w:type="gramStart"/>
      <w:r w:rsidRPr="00EA68DF">
        <w:t>actually needed</w:t>
      </w:r>
      <w:proofErr w:type="gramEnd"/>
      <w:r w:rsidRPr="00EA68DF">
        <w:t xml:space="preserve">). </w:t>
      </w:r>
    </w:p>
    <w:p w:rsidR="009F1072" w:rsidRPr="00EA68DF" w:rsidRDefault="009F1072" w:rsidP="00575748">
      <w:r w:rsidRPr="00EA68DF">
        <w:t>In this paper, we propose to investigate real-world applications of the blockchain technology in the academic literature, focusing on transparency, sustainability, and traceability through smart-contracts.</w:t>
      </w:r>
      <w:r w:rsidR="003110B0" w:rsidRPr="00EA68DF">
        <w:t xml:space="preserve"> </w:t>
      </w:r>
      <w:r w:rsidRPr="00EA68DF">
        <w:t xml:space="preserve">The smart-contracts are </w:t>
      </w:r>
      <w:r w:rsidR="003110B0" w:rsidRPr="00EA68DF">
        <w:t xml:space="preserve">immutable </w:t>
      </w:r>
      <w:r w:rsidRPr="00EA68DF">
        <w:t xml:space="preserve">scripts that may run on the blockchain once certain pre-established conditions are </w:t>
      </w:r>
      <w:r w:rsidR="003110B0" w:rsidRPr="00EA68DF">
        <w:t>met, without interference of the parties involved.</w:t>
      </w:r>
    </w:p>
    <w:p w:rsidR="0072194B" w:rsidRPr="00EA68DF" w:rsidRDefault="003110B0" w:rsidP="0072194B">
      <w:pPr>
        <w:ind w:firstLine="0"/>
      </w:pPr>
      <w:r w:rsidRPr="00EA68DF">
        <w:tab/>
        <w:t>Cryptocurrencies functionality resides totally on the blockchain and no information from the outside is needed. But the interaction of the blockchain and smart-contracts with external data is needed to make it more useful. In this context, internet-of-things may play an important rule, even though bringing more complexity to the security concerns – How to guarantee that information provided to the blockchain is legit?</w:t>
      </w:r>
    </w:p>
    <w:p w:rsidR="0072194B" w:rsidRPr="00EA68DF" w:rsidRDefault="0072194B" w:rsidP="0072194B">
      <w:pPr>
        <w:pStyle w:val="CitaoIntensa"/>
      </w:pPr>
      <w:r w:rsidRPr="00EA68DF">
        <w:rPr>
          <w:b/>
        </w:rPr>
        <w:t>Research Question:</w:t>
      </w:r>
      <w:r w:rsidRPr="00EA68DF">
        <w:t xml:space="preserve"> Which existing/ongoing/potential applications can benefit from the use of blockchain?</w:t>
      </w:r>
    </w:p>
    <w:p w:rsidR="00DE716A" w:rsidRPr="00EA68DF" w:rsidRDefault="00DE716A" w:rsidP="00BF10E9">
      <w:pPr>
        <w:pStyle w:val="Ttulo2"/>
      </w:pPr>
      <w:r w:rsidRPr="00EA68DF">
        <w:t xml:space="preserve">Search </w:t>
      </w:r>
      <w:r w:rsidR="0072194B" w:rsidRPr="00EA68DF">
        <w:t>Process</w:t>
      </w:r>
    </w:p>
    <w:p w:rsidR="003F1458" w:rsidRPr="00EA68DF" w:rsidRDefault="003F1458" w:rsidP="004C68B2">
      <w:r w:rsidRPr="00EA68DF">
        <w:t>An initial stage of the search process involved the consultation of our main keywords in the Google Trend</w:t>
      </w:r>
      <w:r w:rsidRPr="00EA68DF">
        <w:rPr>
          <w:rStyle w:val="Refdenotaderodap"/>
        </w:rPr>
        <w:footnoteReference w:id="2"/>
      </w:r>
      <w:r w:rsidRPr="00EA68DF">
        <w:t xml:space="preserve"> tool, so it would be possible to examine the most appropriate timeframe for the analysis as initial guess. The topic “Smart contract” had no appearance and it was replaced by “Smart City” only as a scale for comparison. The </w:t>
      </w:r>
      <w:r w:rsidRPr="00EA68DF">
        <w:fldChar w:fldCharType="begin"/>
      </w:r>
      <w:r w:rsidRPr="00EA68DF">
        <w:instrText xml:space="preserve"> REF _Ref513585434 \h </w:instrText>
      </w:r>
      <w:r w:rsidRPr="00EA68DF">
        <w:fldChar w:fldCharType="separate"/>
      </w:r>
      <w:r w:rsidRPr="00EA68DF">
        <w:t xml:space="preserve">Figure </w:t>
      </w:r>
      <w:r w:rsidRPr="00EA68DF">
        <w:rPr>
          <w:noProof/>
        </w:rPr>
        <w:t>1</w:t>
      </w:r>
      <w:r w:rsidRPr="00EA68DF">
        <w:fldChar w:fldCharType="end"/>
      </w:r>
      <w:r w:rsidRPr="00EA68DF">
        <w:t xml:space="preserve"> present information on “blockchain”, “smart city”, and “internet of things” from May 2013 to May 2018. So, although the blockchain </w:t>
      </w:r>
      <w:r w:rsidR="006612C9" w:rsidRPr="00EA68DF">
        <w:t xml:space="preserve">was </w:t>
      </w:r>
      <w:r w:rsidRPr="00EA68DF">
        <w:t>sta</w:t>
      </w:r>
      <w:r w:rsidR="006612C9" w:rsidRPr="00EA68DF">
        <w:t>r</w:t>
      </w:r>
      <w:r w:rsidRPr="00EA68DF">
        <w:t>ted back in 2008 with the Bitcoin, this review process starting in 2012 seems to be appropriate due its minimal relevance at that time. The downtrend of “blockchain” search queries since December 2017 is notable and it will be further analyzed in this review process.</w:t>
      </w:r>
    </w:p>
    <w:p w:rsidR="003F1458" w:rsidRPr="00EA68DF" w:rsidRDefault="003F1458" w:rsidP="003F1458">
      <w:pPr>
        <w:keepNext/>
        <w:ind w:firstLine="0"/>
      </w:pPr>
      <w:r w:rsidRPr="00EA68DF">
        <w:rPr>
          <w:noProof/>
        </w:rPr>
        <w:lastRenderedPageBreak/>
        <w:drawing>
          <wp:inline distT="0" distB="0" distL="0" distR="0" wp14:anchorId="37329145" wp14:editId="29FBD331">
            <wp:extent cx="5400040" cy="2085975"/>
            <wp:effectExtent l="19050" t="19050" r="10160"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clrChange>
                        <a:clrFrom>
                          <a:srgbClr val="EEEEEE"/>
                        </a:clrFrom>
                        <a:clrTo>
                          <a:srgbClr val="EEEEEE">
                            <a:alpha val="0"/>
                          </a:srgbClr>
                        </a:clrTo>
                      </a:clrChange>
                    </a:blip>
                    <a:srcRect b="13393"/>
                    <a:stretch/>
                  </pic:blipFill>
                  <pic:spPr bwMode="auto">
                    <a:xfrm>
                      <a:off x="0" y="0"/>
                      <a:ext cx="5400040" cy="20859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3F1458" w:rsidRPr="00EA68DF" w:rsidRDefault="003F1458" w:rsidP="003F1458">
      <w:pPr>
        <w:pStyle w:val="Legenda"/>
      </w:pPr>
      <w:bookmarkStart w:id="1" w:name="_Ref513585434"/>
      <w:r w:rsidRPr="00EA68DF">
        <w:t xml:space="preserve">Figure </w:t>
      </w:r>
      <w:r w:rsidRPr="00EA68DF">
        <w:fldChar w:fldCharType="begin"/>
      </w:r>
      <w:r w:rsidRPr="00EA68DF">
        <w:instrText xml:space="preserve"> SEQ Figure \* ARABIC </w:instrText>
      </w:r>
      <w:r w:rsidRPr="00EA68DF">
        <w:fldChar w:fldCharType="separate"/>
      </w:r>
      <w:r w:rsidR="00114292" w:rsidRPr="00EA68DF">
        <w:rPr>
          <w:noProof/>
        </w:rPr>
        <w:t>1</w:t>
      </w:r>
      <w:r w:rsidRPr="00EA68DF">
        <w:fldChar w:fldCharType="end"/>
      </w:r>
      <w:bookmarkEnd w:id="1"/>
      <w:r w:rsidRPr="00EA68DF">
        <w:t xml:space="preserve"> - Google Trends: relative appearance of selected terms on web search.</w:t>
      </w:r>
    </w:p>
    <w:p w:rsidR="002B6587" w:rsidRPr="00EA68DF" w:rsidRDefault="00DE716A" w:rsidP="004C68B2">
      <w:r w:rsidRPr="00EA68DF">
        <w:t xml:space="preserve">During this </w:t>
      </w:r>
      <w:r w:rsidR="003F1458" w:rsidRPr="00EA68DF">
        <w:t xml:space="preserve">second </w:t>
      </w:r>
      <w:r w:rsidRPr="00EA68DF">
        <w:t>stage</w:t>
      </w:r>
      <w:r w:rsidR="002B6587" w:rsidRPr="00EA68DF">
        <w:t xml:space="preserve">, we </w:t>
      </w:r>
      <w:r w:rsidR="00DC0DA7" w:rsidRPr="00EA68DF">
        <w:t>visited</w:t>
      </w:r>
      <w:r w:rsidR="002B6587" w:rsidRPr="00EA68DF">
        <w:t xml:space="preserve"> </w:t>
      </w:r>
      <w:proofErr w:type="spellStart"/>
      <w:r w:rsidR="002B6587" w:rsidRPr="00EA68DF">
        <w:t>SpringerLink</w:t>
      </w:r>
      <w:proofErr w:type="spellEnd"/>
      <w:r w:rsidR="002B6587" w:rsidRPr="00EA68DF">
        <w:t xml:space="preserve"> (</w:t>
      </w:r>
      <w:hyperlink r:id="rId9" w:history="1">
        <w:r w:rsidR="002B6587" w:rsidRPr="00EA68DF">
          <w:rPr>
            <w:rStyle w:val="Hyperlink"/>
          </w:rPr>
          <w:t>http://link.springer.com</w:t>
        </w:r>
      </w:hyperlink>
      <w:r w:rsidR="00BF10E9" w:rsidRPr="00EA68DF">
        <w:t>) digital l</w:t>
      </w:r>
      <w:r w:rsidR="00AA1FFA" w:rsidRPr="00EA68DF">
        <w:t>ibrary</w:t>
      </w:r>
      <w:r w:rsidR="002876BF" w:rsidRPr="00EA68DF">
        <w:t xml:space="preserve"> to identify all English articles </w:t>
      </w:r>
      <w:r w:rsidR="000A01E6" w:rsidRPr="00EA68DF">
        <w:t xml:space="preserve">and conference papers </w:t>
      </w:r>
      <w:r w:rsidR="002876BF" w:rsidRPr="00EA68DF">
        <w:t>available on the platform</w:t>
      </w:r>
      <w:r w:rsidR="00001F73" w:rsidRPr="00EA68DF">
        <w:t xml:space="preserve"> since 2012</w:t>
      </w:r>
      <w:r w:rsidR="00BF10E9" w:rsidRPr="00EA68DF">
        <w:t xml:space="preserve">. </w:t>
      </w:r>
      <w:r w:rsidR="002876BF" w:rsidRPr="00EA68DF">
        <w:t>This platform</w:t>
      </w:r>
      <w:r w:rsidR="00AA1FFA" w:rsidRPr="00EA68DF">
        <w:t xml:space="preserve"> </w:t>
      </w:r>
      <w:r w:rsidR="00575748" w:rsidRPr="00EA68DF">
        <w:t>was selected because of its amount of academic papers available and fitness to the topic area.</w:t>
      </w:r>
      <w:r w:rsidR="006C52D8" w:rsidRPr="00EA68DF">
        <w:t xml:space="preserve"> The search queries were performed</w:t>
      </w:r>
      <w:r w:rsidR="00332574" w:rsidRPr="00EA68DF">
        <w:t xml:space="preserve"> according to the search terms presented in the table 1 below. For each combination of the search terms presented above, we executed manual search</w:t>
      </w:r>
      <w:r w:rsidR="007B3320" w:rsidRPr="00EA68DF">
        <w:rPr>
          <w:rStyle w:val="Refdenotaderodap"/>
        </w:rPr>
        <w:footnoteReference w:id="3"/>
      </w:r>
      <w:r w:rsidR="00332574" w:rsidRPr="00EA68DF">
        <w:t xml:space="preserve"> on the web, exported the results on a .CSV file and consolidated all files into one single spreadsheet, which </w:t>
      </w:r>
      <w:r w:rsidR="006C52D8" w:rsidRPr="00EA68DF">
        <w:t xml:space="preserve">resulted </w:t>
      </w:r>
      <w:r w:rsidR="00332574" w:rsidRPr="00EA68DF">
        <w:t>i</w:t>
      </w:r>
      <w:r w:rsidR="006C52D8" w:rsidRPr="00EA68DF">
        <w:t>n 1,737</w:t>
      </w:r>
      <w:r w:rsidR="00332574" w:rsidRPr="00EA68DF">
        <w:t xml:space="preserve"> unique</w:t>
      </w:r>
      <w:r w:rsidR="006C52D8" w:rsidRPr="00EA68DF">
        <w:t xml:space="preserve"> items</w:t>
      </w:r>
      <w:r w:rsidR="00332574" w:rsidRPr="00EA68DF">
        <w:t xml:space="preserve"> available for further scrutiny</w:t>
      </w:r>
      <w:r w:rsidR="006C52D8" w:rsidRPr="00EA68DF">
        <w:t>.</w:t>
      </w:r>
    </w:p>
    <w:tbl>
      <w:tblPr>
        <w:tblStyle w:val="TabeladeGradeClara"/>
        <w:tblW w:w="794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2222"/>
        <w:gridCol w:w="633"/>
        <w:gridCol w:w="2231"/>
        <w:gridCol w:w="633"/>
        <w:gridCol w:w="2221"/>
      </w:tblGrid>
      <w:tr w:rsidR="00575748" w:rsidRPr="00EA68DF" w:rsidTr="00575748">
        <w:trPr>
          <w:cantSplit/>
          <w:jc w:val="center"/>
        </w:trPr>
        <w:tc>
          <w:tcPr>
            <w:tcW w:w="2246" w:type="dxa"/>
            <w:shd w:val="clear" w:color="auto" w:fill="F2F2F2" w:themeFill="background1" w:themeFillShade="F2"/>
            <w:vAlign w:val="center"/>
          </w:tcPr>
          <w:p w:rsidR="00BF10E9" w:rsidRPr="00EA68DF" w:rsidRDefault="00BF10E9" w:rsidP="0072194B">
            <w:pPr>
              <w:ind w:firstLine="0"/>
              <w:jc w:val="center"/>
            </w:pPr>
            <w:r w:rsidRPr="00EA68DF">
              <w:t>Blockchain</w:t>
            </w:r>
          </w:p>
          <w:p w:rsidR="00BF10E9" w:rsidRPr="00EA68DF" w:rsidRDefault="00BF10E9" w:rsidP="0072194B">
            <w:pPr>
              <w:ind w:firstLine="0"/>
              <w:jc w:val="center"/>
              <w:rPr>
                <w:b/>
              </w:rPr>
            </w:pPr>
            <w:r w:rsidRPr="00EA68DF">
              <w:rPr>
                <w:b/>
              </w:rPr>
              <w:t>OR</w:t>
            </w:r>
          </w:p>
          <w:p w:rsidR="00BF10E9" w:rsidRPr="00EA68DF" w:rsidRDefault="00BF10E9" w:rsidP="0072194B">
            <w:pPr>
              <w:ind w:firstLine="0"/>
              <w:jc w:val="center"/>
            </w:pPr>
            <w:r w:rsidRPr="00EA68DF">
              <w:t>Smart Contract</w:t>
            </w:r>
          </w:p>
          <w:p w:rsidR="00BF10E9" w:rsidRPr="00EA68DF" w:rsidRDefault="00BF10E9" w:rsidP="0072194B">
            <w:pPr>
              <w:ind w:firstLine="0"/>
              <w:jc w:val="center"/>
              <w:rPr>
                <w:b/>
              </w:rPr>
            </w:pPr>
            <w:r w:rsidRPr="00EA68DF">
              <w:rPr>
                <w:b/>
              </w:rPr>
              <w:t>OR</w:t>
            </w:r>
          </w:p>
          <w:p w:rsidR="00BF10E9" w:rsidRPr="00EA68DF" w:rsidRDefault="00BF10E9" w:rsidP="0072194B">
            <w:pPr>
              <w:ind w:firstLine="0"/>
              <w:jc w:val="center"/>
            </w:pPr>
            <w:r w:rsidRPr="00EA68DF">
              <w:t xml:space="preserve">Internet of </w:t>
            </w:r>
            <w:r w:rsidR="0072194B" w:rsidRPr="00EA68DF">
              <w:t>T</w:t>
            </w:r>
            <w:r w:rsidRPr="00EA68DF">
              <w:t>hings</w:t>
            </w:r>
          </w:p>
        </w:tc>
        <w:tc>
          <w:tcPr>
            <w:tcW w:w="633" w:type="dxa"/>
            <w:vAlign w:val="center"/>
          </w:tcPr>
          <w:p w:rsidR="00BF10E9" w:rsidRPr="00EA68DF" w:rsidRDefault="00BF10E9" w:rsidP="0072194B">
            <w:pPr>
              <w:ind w:firstLine="0"/>
              <w:jc w:val="center"/>
              <w:rPr>
                <w:b/>
              </w:rPr>
            </w:pPr>
            <w:r w:rsidRPr="00EA68DF">
              <w:rPr>
                <w:b/>
              </w:rPr>
              <w:t>AND</w:t>
            </w:r>
          </w:p>
        </w:tc>
        <w:tc>
          <w:tcPr>
            <w:tcW w:w="2250" w:type="dxa"/>
            <w:shd w:val="clear" w:color="auto" w:fill="F2F2F2" w:themeFill="background1" w:themeFillShade="F2"/>
            <w:vAlign w:val="center"/>
          </w:tcPr>
          <w:p w:rsidR="0072194B" w:rsidRPr="00EA68DF" w:rsidRDefault="0072194B" w:rsidP="0072194B">
            <w:pPr>
              <w:ind w:firstLine="0"/>
              <w:jc w:val="center"/>
            </w:pPr>
            <w:r w:rsidRPr="00EA68DF">
              <w:t>Transparency</w:t>
            </w:r>
          </w:p>
          <w:p w:rsidR="0072194B" w:rsidRPr="00EA68DF" w:rsidRDefault="0072194B" w:rsidP="0072194B">
            <w:pPr>
              <w:ind w:firstLine="0"/>
              <w:jc w:val="center"/>
              <w:rPr>
                <w:b/>
              </w:rPr>
            </w:pPr>
            <w:r w:rsidRPr="00EA68DF">
              <w:rPr>
                <w:b/>
              </w:rPr>
              <w:t>OR</w:t>
            </w:r>
          </w:p>
          <w:p w:rsidR="0072194B" w:rsidRPr="00EA68DF" w:rsidRDefault="0072194B" w:rsidP="0072194B">
            <w:pPr>
              <w:ind w:firstLine="0"/>
              <w:jc w:val="center"/>
            </w:pPr>
            <w:r w:rsidRPr="00EA68DF">
              <w:t>Traceability</w:t>
            </w:r>
          </w:p>
          <w:p w:rsidR="0072194B" w:rsidRPr="00EA68DF" w:rsidRDefault="0072194B" w:rsidP="0072194B">
            <w:pPr>
              <w:ind w:firstLine="0"/>
              <w:jc w:val="center"/>
              <w:rPr>
                <w:b/>
              </w:rPr>
            </w:pPr>
            <w:r w:rsidRPr="00EA68DF">
              <w:rPr>
                <w:b/>
              </w:rPr>
              <w:t>OR</w:t>
            </w:r>
          </w:p>
          <w:p w:rsidR="00BF10E9" w:rsidRPr="00EA68DF" w:rsidRDefault="0072194B" w:rsidP="0072194B">
            <w:pPr>
              <w:ind w:firstLine="0"/>
              <w:jc w:val="center"/>
            </w:pPr>
            <w:r w:rsidRPr="00EA68DF">
              <w:t>Sustainability</w:t>
            </w:r>
          </w:p>
        </w:tc>
        <w:tc>
          <w:tcPr>
            <w:tcW w:w="567" w:type="dxa"/>
            <w:vAlign w:val="center"/>
          </w:tcPr>
          <w:p w:rsidR="00BF10E9" w:rsidRPr="00EA68DF" w:rsidRDefault="00BF10E9" w:rsidP="0072194B">
            <w:pPr>
              <w:ind w:firstLine="0"/>
              <w:jc w:val="center"/>
              <w:rPr>
                <w:b/>
              </w:rPr>
            </w:pPr>
            <w:r w:rsidRPr="00EA68DF">
              <w:rPr>
                <w:b/>
              </w:rPr>
              <w:t>AND</w:t>
            </w:r>
          </w:p>
        </w:tc>
        <w:tc>
          <w:tcPr>
            <w:tcW w:w="2244" w:type="dxa"/>
            <w:shd w:val="clear" w:color="auto" w:fill="F2F2F2" w:themeFill="background1" w:themeFillShade="F2"/>
            <w:vAlign w:val="center"/>
          </w:tcPr>
          <w:p w:rsidR="0072194B" w:rsidRPr="00EA68DF" w:rsidRDefault="0072194B" w:rsidP="00575748">
            <w:pPr>
              <w:keepNext/>
              <w:ind w:firstLine="0"/>
              <w:jc w:val="center"/>
            </w:pPr>
            <w:r w:rsidRPr="00EA68DF">
              <w:t>Ca</w:t>
            </w:r>
            <w:r w:rsidR="00575748" w:rsidRPr="00EA68DF">
              <w:t>se</w:t>
            </w:r>
          </w:p>
          <w:p w:rsidR="00001F73" w:rsidRPr="00EA68DF" w:rsidRDefault="00001F73" w:rsidP="00001F73">
            <w:pPr>
              <w:ind w:firstLine="0"/>
              <w:jc w:val="center"/>
              <w:rPr>
                <w:b/>
              </w:rPr>
            </w:pPr>
            <w:r w:rsidRPr="00EA68DF">
              <w:rPr>
                <w:b/>
              </w:rPr>
              <w:t>OR</w:t>
            </w:r>
          </w:p>
          <w:p w:rsidR="00001F73" w:rsidRPr="00EA68DF" w:rsidRDefault="00001F73" w:rsidP="00001F73">
            <w:pPr>
              <w:ind w:firstLine="0"/>
              <w:jc w:val="center"/>
            </w:pPr>
            <w:r w:rsidRPr="00EA68DF">
              <w:t>Real World</w:t>
            </w:r>
          </w:p>
          <w:p w:rsidR="00001F73" w:rsidRPr="00EA68DF" w:rsidRDefault="00001F73" w:rsidP="00001F73">
            <w:pPr>
              <w:ind w:firstLine="0"/>
              <w:jc w:val="center"/>
              <w:rPr>
                <w:b/>
              </w:rPr>
            </w:pPr>
            <w:r w:rsidRPr="00EA68DF">
              <w:rPr>
                <w:b/>
              </w:rPr>
              <w:t>OR</w:t>
            </w:r>
          </w:p>
          <w:p w:rsidR="00001F73" w:rsidRPr="00EA68DF" w:rsidRDefault="00001F73" w:rsidP="00001F73">
            <w:pPr>
              <w:keepNext/>
              <w:ind w:firstLine="0"/>
              <w:jc w:val="center"/>
            </w:pPr>
            <w:r w:rsidRPr="00EA68DF">
              <w:t>Application</w:t>
            </w:r>
          </w:p>
        </w:tc>
      </w:tr>
    </w:tbl>
    <w:p w:rsidR="00332574" w:rsidRPr="00EA68DF" w:rsidRDefault="00575748" w:rsidP="00332574">
      <w:pPr>
        <w:pStyle w:val="Legenda"/>
        <w:ind w:firstLine="0"/>
        <w:jc w:val="center"/>
      </w:pPr>
      <w:bookmarkStart w:id="2" w:name="_Ref513590368"/>
      <w:r w:rsidRPr="00EA68DF">
        <w:t xml:space="preserve">Table </w:t>
      </w:r>
      <w:r w:rsidR="00E201AD" w:rsidRPr="00EA68DF">
        <w:fldChar w:fldCharType="begin"/>
      </w:r>
      <w:r w:rsidR="00E201AD" w:rsidRPr="00EA68DF">
        <w:instrText xml:space="preserve"> SEQ Table \* ARABIC </w:instrText>
      </w:r>
      <w:r w:rsidR="00E201AD" w:rsidRPr="00EA68DF">
        <w:fldChar w:fldCharType="separate"/>
      </w:r>
      <w:r w:rsidR="00344EA6" w:rsidRPr="00EA68DF">
        <w:rPr>
          <w:noProof/>
        </w:rPr>
        <w:t>1</w:t>
      </w:r>
      <w:r w:rsidR="00E201AD" w:rsidRPr="00EA68DF">
        <w:rPr>
          <w:noProof/>
        </w:rPr>
        <w:fldChar w:fldCharType="end"/>
      </w:r>
      <w:bookmarkEnd w:id="2"/>
      <w:r w:rsidRPr="00EA68DF">
        <w:t xml:space="preserve"> - Search terms used in SLR</w:t>
      </w:r>
    </w:p>
    <w:p w:rsidR="003F1458" w:rsidRPr="00EA68DF" w:rsidRDefault="003F1458" w:rsidP="0034046C">
      <w:r w:rsidRPr="00EA68DF">
        <w:t>A script in Python was developed by the authors to obtain the Abstract from 1,628 papers and conference material. The existing difference</w:t>
      </w:r>
      <w:r w:rsidR="006612C9" w:rsidRPr="00EA68DF">
        <w:t xml:space="preserve"> from the 1,737 items</w:t>
      </w:r>
      <w:r w:rsidRPr="00EA68DF">
        <w:t xml:space="preserve"> is due to </w:t>
      </w:r>
      <w:r w:rsidR="006612C9" w:rsidRPr="00EA68DF">
        <w:t>obtained</w:t>
      </w:r>
      <w:r w:rsidRPr="00EA68DF">
        <w:t xml:space="preserve"> items</w:t>
      </w:r>
      <w:r w:rsidR="006612C9" w:rsidRPr="00EA68DF">
        <w:t xml:space="preserve"> from Springer Digital Library</w:t>
      </w:r>
      <w:r w:rsidRPr="00EA68DF">
        <w:t xml:space="preserve"> that are interviews with authors, or other materials that do not </w:t>
      </w:r>
      <w:r w:rsidR="006612C9" w:rsidRPr="00EA68DF">
        <w:t>present</w:t>
      </w:r>
      <w:r w:rsidRPr="00EA68DF">
        <w:t xml:space="preserve"> an abstract. After that, the information was organized in the Excel file and all abstracts that </w:t>
      </w:r>
      <w:r w:rsidR="006612C9" w:rsidRPr="00EA68DF">
        <w:t xml:space="preserve">did not contained words related to blockchain (blockchain, Bitcoin, Ethereum, and smart contract) were removed, thus leading to only </w:t>
      </w:r>
      <w:r w:rsidR="009A7E25" w:rsidRPr="00EA68DF">
        <w:rPr>
          <w:b/>
        </w:rPr>
        <w:t>1</w:t>
      </w:r>
      <w:r w:rsidR="00E1700B" w:rsidRPr="00EA68DF">
        <w:rPr>
          <w:b/>
        </w:rPr>
        <w:t>1</w:t>
      </w:r>
      <w:r w:rsidR="009A7E25" w:rsidRPr="00EA68DF">
        <w:rPr>
          <w:b/>
        </w:rPr>
        <w:t>3 papers and conference material</w:t>
      </w:r>
      <w:r w:rsidR="00E1700B" w:rsidRPr="00EA68DF">
        <w:rPr>
          <w:b/>
        </w:rPr>
        <w:t>s</w:t>
      </w:r>
      <w:r w:rsidR="009A7E25" w:rsidRPr="00EA68DF">
        <w:t xml:space="preserve"> since 2012.</w:t>
      </w:r>
      <w:r w:rsidR="0034046C" w:rsidRPr="00EA68DF">
        <w:t xml:space="preserve"> We are looking in the literature for uses of the blockchain beyond cryptocurrencies and which of them may be applicable to the Internet-of-things. Although, a</w:t>
      </w:r>
      <w:r w:rsidR="009A7E25" w:rsidRPr="00EA68DF">
        <w:t xml:space="preserve">n assessment on the excluded material indicated that most of them were </w:t>
      </w:r>
      <w:r w:rsidR="0034046C" w:rsidRPr="00EA68DF">
        <w:t xml:space="preserve">solely </w:t>
      </w:r>
      <w:r w:rsidR="009A7E25" w:rsidRPr="00EA68DF">
        <w:t xml:space="preserve">related to technical aspects of “Internet of Things”, which was one of our most important search term, but </w:t>
      </w:r>
      <w:r w:rsidR="0034046C" w:rsidRPr="00EA68DF">
        <w:t xml:space="preserve">the material was </w:t>
      </w:r>
      <w:r w:rsidR="009A7E25" w:rsidRPr="00EA68DF">
        <w:t>not related to our research question. The search engine from Springer Digital Library may also have been less restrictive considering our search query.</w:t>
      </w:r>
    </w:p>
    <w:p w:rsidR="009025C2" w:rsidRPr="00EA68DF" w:rsidRDefault="009025C2" w:rsidP="009025C2">
      <w:pPr>
        <w:pStyle w:val="Ttulo2"/>
      </w:pPr>
      <w:r w:rsidRPr="00EA68DF">
        <w:t>Quality Assessment</w:t>
      </w:r>
    </w:p>
    <w:p w:rsidR="009025C2" w:rsidRPr="00EA68DF" w:rsidRDefault="00595D0C" w:rsidP="009A7E25">
      <w:r w:rsidRPr="00EA68DF">
        <w:t xml:space="preserve">The quality of the publications considered in this study was not taken into consideration. We considered that all publications available by Springer Digital Library have quality standards </w:t>
      </w:r>
      <w:r w:rsidRPr="00EA68DF">
        <w:lastRenderedPageBreak/>
        <w:t xml:space="preserve">above the cut-level threshold. </w:t>
      </w:r>
      <w:r w:rsidR="009A7E25" w:rsidRPr="00EA68DF">
        <w:t xml:space="preserve">The searching procedure was carried out twice, with 24 hours difference, to guarantee that the procedure taken would lead to the same results and improving the reproducibility of this review. </w:t>
      </w:r>
    </w:p>
    <w:p w:rsidR="009A7E25" w:rsidRPr="00EA68DF" w:rsidRDefault="009A7E25" w:rsidP="009A7E25">
      <w:r w:rsidRPr="00EA68DF">
        <w:t>As quality assessment procedure, we also analyzed all keywords provided by the authors to possibly identify a missing search term not identified in prior steps. This procedure guaranteed that the search terms used was appropriated to answer the research question.</w:t>
      </w:r>
    </w:p>
    <w:p w:rsidR="009A7E25" w:rsidRPr="00EA68DF" w:rsidRDefault="00745E5B" w:rsidP="009A7E25">
      <w:pPr>
        <w:pStyle w:val="Ttulo1"/>
      </w:pPr>
      <w:r w:rsidRPr="00EA68DF">
        <w:t xml:space="preserve">Method &amp; </w:t>
      </w:r>
      <w:r w:rsidR="009A7E25" w:rsidRPr="00EA68DF">
        <w:t>Analysis</w:t>
      </w:r>
    </w:p>
    <w:p w:rsidR="00745E5B" w:rsidRPr="00EA68DF" w:rsidRDefault="009A7E25" w:rsidP="009A7E25">
      <w:r w:rsidRPr="00EA68DF">
        <w:t xml:space="preserve">All the </w:t>
      </w:r>
      <w:r w:rsidRPr="00EA68DF">
        <w:rPr>
          <w:b/>
        </w:rPr>
        <w:t>1</w:t>
      </w:r>
      <w:r w:rsidR="00E1700B" w:rsidRPr="00EA68DF">
        <w:rPr>
          <w:b/>
        </w:rPr>
        <w:t>1</w:t>
      </w:r>
      <w:r w:rsidRPr="00EA68DF">
        <w:rPr>
          <w:b/>
        </w:rPr>
        <w:t>3 papers and conference material</w:t>
      </w:r>
      <w:r w:rsidR="00E1700B" w:rsidRPr="00EA68DF">
        <w:rPr>
          <w:b/>
        </w:rPr>
        <w:t>s</w:t>
      </w:r>
      <w:r w:rsidRPr="00EA68DF">
        <w:rPr>
          <w:b/>
        </w:rPr>
        <w:t xml:space="preserve"> </w:t>
      </w:r>
      <w:r w:rsidRPr="00EA68DF">
        <w:t xml:space="preserve">obtained from previous steps of this review were analyzed. Each abstract was read by one researcher, and classified into </w:t>
      </w:r>
      <w:r w:rsidR="00E1700B" w:rsidRPr="00EA68DF">
        <w:t>two</w:t>
      </w:r>
      <w:r w:rsidRPr="00EA68DF">
        <w:t xml:space="preserve"> categories: (green) Perfect fit to rese</w:t>
      </w:r>
      <w:r w:rsidR="00E1700B" w:rsidRPr="00EA68DF">
        <w:t>arch question</w:t>
      </w:r>
      <w:r w:rsidRPr="00EA68DF">
        <w:t xml:space="preserve"> and (red) not fitted</w:t>
      </w:r>
      <w:r w:rsidR="00E1700B" w:rsidRPr="00EA68DF">
        <w:t>, resulting in 53 documents as perfect fit to research question and the remaining 60 documents not fitted.</w:t>
      </w:r>
      <w:r w:rsidRPr="00EA68DF">
        <w:t xml:space="preserve"> </w:t>
      </w:r>
    </w:p>
    <w:p w:rsidR="009A7E25" w:rsidRPr="00EA68DF" w:rsidRDefault="009A7E25" w:rsidP="009A7E25">
      <w:r w:rsidRPr="00EA68DF">
        <w:t xml:space="preserve">The abstracts were also classified in a main topic idea, which is related the objective of the material. The </w:t>
      </w:r>
      <w:r w:rsidR="003E43EC" w:rsidRPr="00EA68DF">
        <w:t>38 identified topics were grouped by affinity and similarity to each other</w:t>
      </w:r>
      <w:r w:rsidR="00E1700B" w:rsidRPr="00EA68DF">
        <w:t>, and consolidated into 7 main topics (Framework, security, finance, citizenship, supply chain, conceptual paper, and review) and 3 areas (Framework, Case, and Academic)</w:t>
      </w:r>
      <w:r w:rsidR="003E43EC" w:rsidRPr="00EA68DF">
        <w:t xml:space="preserve">. </w:t>
      </w:r>
      <w:r w:rsidR="00745E5B" w:rsidRPr="00EA68DF">
        <w:t xml:space="preserve">For those cases where the author was not sure about the classification during the first step, they were reassessed after main topic were defined and explained. </w:t>
      </w:r>
      <w:r w:rsidR="003E43EC" w:rsidRPr="00EA68DF">
        <w:t xml:space="preserve">The </w:t>
      </w:r>
      <w:r w:rsidR="00E1700B" w:rsidRPr="00EA68DF">
        <w:t>area and main</w:t>
      </w:r>
      <w:r w:rsidR="003E43EC" w:rsidRPr="00EA68DF">
        <w:t xml:space="preserve"> topics </w:t>
      </w:r>
      <w:r w:rsidR="00745E5B" w:rsidRPr="00EA68DF">
        <w:t xml:space="preserve">obtained </w:t>
      </w:r>
      <w:r w:rsidR="003E43EC" w:rsidRPr="00EA68DF">
        <w:t xml:space="preserve">are detailed in </w:t>
      </w:r>
      <w:r w:rsidR="003E43EC" w:rsidRPr="00EA68DF">
        <w:fldChar w:fldCharType="begin"/>
      </w:r>
      <w:r w:rsidR="003E43EC" w:rsidRPr="00EA68DF">
        <w:instrText xml:space="preserve"> REF _Ref513590375 \h </w:instrText>
      </w:r>
      <w:r w:rsidR="003E43EC" w:rsidRPr="00EA68DF">
        <w:fldChar w:fldCharType="separate"/>
      </w:r>
      <w:r w:rsidR="003E43EC" w:rsidRPr="00EA68DF">
        <w:t xml:space="preserve">Table </w:t>
      </w:r>
      <w:r w:rsidR="003E43EC" w:rsidRPr="00EA68DF">
        <w:rPr>
          <w:noProof/>
        </w:rPr>
        <w:t>2</w:t>
      </w:r>
      <w:r w:rsidR="003E43EC" w:rsidRPr="00EA68DF">
        <w:fldChar w:fldCharType="end"/>
      </w:r>
      <w:r w:rsidR="003E43EC" w:rsidRPr="00EA68DF">
        <w:t xml:space="preserve"> below:</w:t>
      </w:r>
    </w:p>
    <w:p w:rsidR="003E43EC" w:rsidRPr="00EA68DF" w:rsidRDefault="003E43EC" w:rsidP="003E43EC">
      <w:pPr>
        <w:pStyle w:val="Legenda"/>
        <w:keepNext/>
      </w:pPr>
      <w:bookmarkStart w:id="3" w:name="_Ref513590375"/>
      <w:r w:rsidRPr="00EA68DF">
        <w:t xml:space="preserve">Table </w:t>
      </w:r>
      <w:r w:rsidRPr="00EA68DF">
        <w:fldChar w:fldCharType="begin"/>
      </w:r>
      <w:r w:rsidRPr="00EA68DF">
        <w:instrText xml:space="preserve"> SEQ Table \* ARABIC </w:instrText>
      </w:r>
      <w:r w:rsidRPr="00EA68DF">
        <w:fldChar w:fldCharType="separate"/>
      </w:r>
      <w:r w:rsidR="00344EA6" w:rsidRPr="00EA68DF">
        <w:rPr>
          <w:noProof/>
        </w:rPr>
        <w:t>2</w:t>
      </w:r>
      <w:r w:rsidRPr="00EA68DF">
        <w:fldChar w:fldCharType="end"/>
      </w:r>
      <w:bookmarkEnd w:id="3"/>
      <w:r w:rsidRPr="00EA68DF">
        <w:t xml:space="preserve"> - Main topics and areas identified in the Abstracts</w:t>
      </w:r>
    </w:p>
    <w:tbl>
      <w:tblPr>
        <w:tblStyle w:val="Tabelacomgrade"/>
        <w:tblW w:w="5000" w:type="pct"/>
        <w:tblLook w:val="04A0" w:firstRow="1" w:lastRow="0" w:firstColumn="1" w:lastColumn="0" w:noHBand="0" w:noVBand="1"/>
      </w:tblPr>
      <w:tblGrid>
        <w:gridCol w:w="1413"/>
        <w:gridCol w:w="1767"/>
        <w:gridCol w:w="3941"/>
        <w:gridCol w:w="775"/>
        <w:gridCol w:w="598"/>
      </w:tblGrid>
      <w:tr w:rsidR="00E1700B" w:rsidRPr="00EA68DF" w:rsidTr="00114292">
        <w:tc>
          <w:tcPr>
            <w:tcW w:w="832" w:type="pct"/>
            <w:shd w:val="clear" w:color="auto" w:fill="B4C6E7" w:themeFill="accent1" w:themeFillTint="66"/>
          </w:tcPr>
          <w:p w:rsidR="00E1700B" w:rsidRPr="00EA68DF" w:rsidRDefault="00E1700B" w:rsidP="005A71C7">
            <w:pPr>
              <w:ind w:firstLine="0"/>
              <w:jc w:val="center"/>
              <w:rPr>
                <w:b/>
              </w:rPr>
            </w:pPr>
            <w:r w:rsidRPr="00EA68DF">
              <w:rPr>
                <w:b/>
              </w:rPr>
              <w:t>Area</w:t>
            </w:r>
          </w:p>
        </w:tc>
        <w:tc>
          <w:tcPr>
            <w:tcW w:w="1040" w:type="pct"/>
            <w:shd w:val="clear" w:color="auto" w:fill="B4C6E7" w:themeFill="accent1" w:themeFillTint="66"/>
          </w:tcPr>
          <w:p w:rsidR="00E1700B" w:rsidRPr="00EA68DF" w:rsidRDefault="005A71C7" w:rsidP="005A71C7">
            <w:pPr>
              <w:ind w:firstLine="0"/>
              <w:jc w:val="center"/>
              <w:rPr>
                <w:b/>
              </w:rPr>
            </w:pPr>
            <w:r w:rsidRPr="00EA68DF">
              <w:rPr>
                <w:b/>
              </w:rPr>
              <w:t xml:space="preserve">Main </w:t>
            </w:r>
            <w:r w:rsidR="00E1700B" w:rsidRPr="00EA68DF">
              <w:rPr>
                <w:b/>
              </w:rPr>
              <w:t>Topic</w:t>
            </w:r>
          </w:p>
        </w:tc>
        <w:tc>
          <w:tcPr>
            <w:tcW w:w="2320" w:type="pct"/>
            <w:shd w:val="clear" w:color="auto" w:fill="B4C6E7" w:themeFill="accent1" w:themeFillTint="66"/>
          </w:tcPr>
          <w:p w:rsidR="00E1700B" w:rsidRPr="00EA68DF" w:rsidRDefault="00E1700B" w:rsidP="00E1700B">
            <w:pPr>
              <w:ind w:firstLine="0"/>
              <w:rPr>
                <w:b/>
              </w:rPr>
            </w:pPr>
            <w:r w:rsidRPr="00EA68DF">
              <w:rPr>
                <w:b/>
              </w:rPr>
              <w:t>Explanation</w:t>
            </w:r>
          </w:p>
        </w:tc>
        <w:tc>
          <w:tcPr>
            <w:tcW w:w="456" w:type="pct"/>
            <w:shd w:val="clear" w:color="auto" w:fill="B4C6E7" w:themeFill="accent1" w:themeFillTint="66"/>
          </w:tcPr>
          <w:p w:rsidR="00E1700B" w:rsidRPr="00EA68DF" w:rsidRDefault="00E1700B" w:rsidP="00E1700B">
            <w:pPr>
              <w:ind w:firstLine="0"/>
              <w:rPr>
                <w:b/>
              </w:rPr>
            </w:pPr>
            <w:r w:rsidRPr="00EA68DF">
              <w:rPr>
                <w:b/>
              </w:rPr>
              <w:t>Green</w:t>
            </w:r>
          </w:p>
        </w:tc>
        <w:tc>
          <w:tcPr>
            <w:tcW w:w="352" w:type="pct"/>
            <w:shd w:val="clear" w:color="auto" w:fill="B4C6E7" w:themeFill="accent1" w:themeFillTint="66"/>
          </w:tcPr>
          <w:p w:rsidR="00E1700B" w:rsidRPr="00EA68DF" w:rsidRDefault="00E1700B" w:rsidP="00E1700B">
            <w:pPr>
              <w:ind w:firstLine="0"/>
              <w:rPr>
                <w:b/>
              </w:rPr>
            </w:pPr>
            <w:r w:rsidRPr="00EA68DF">
              <w:rPr>
                <w:b/>
              </w:rPr>
              <w:t>Red</w:t>
            </w:r>
          </w:p>
        </w:tc>
      </w:tr>
      <w:tr w:rsidR="00114292" w:rsidRPr="00EA68DF" w:rsidTr="00114292">
        <w:tc>
          <w:tcPr>
            <w:tcW w:w="832" w:type="pct"/>
            <w:vMerge w:val="restart"/>
            <w:shd w:val="clear" w:color="auto" w:fill="DEEAF6" w:themeFill="accent5" w:themeFillTint="33"/>
            <w:vAlign w:val="center"/>
          </w:tcPr>
          <w:p w:rsidR="00114292" w:rsidRPr="00EA68DF" w:rsidRDefault="00114292" w:rsidP="00114292">
            <w:pPr>
              <w:ind w:firstLine="0"/>
              <w:jc w:val="center"/>
            </w:pPr>
            <w:r w:rsidRPr="00EA68DF">
              <w:t>Framework</w:t>
            </w:r>
          </w:p>
        </w:tc>
        <w:tc>
          <w:tcPr>
            <w:tcW w:w="1040" w:type="pct"/>
            <w:shd w:val="clear" w:color="auto" w:fill="DEEAF6" w:themeFill="accent5" w:themeFillTint="33"/>
            <w:vAlign w:val="center"/>
          </w:tcPr>
          <w:p w:rsidR="00114292" w:rsidRPr="00EA68DF" w:rsidRDefault="00114292" w:rsidP="00E1700B">
            <w:pPr>
              <w:ind w:firstLine="0"/>
              <w:jc w:val="center"/>
            </w:pPr>
            <w:r w:rsidRPr="00EA68DF">
              <w:t>Framework</w:t>
            </w:r>
          </w:p>
        </w:tc>
        <w:tc>
          <w:tcPr>
            <w:tcW w:w="2320" w:type="pct"/>
          </w:tcPr>
          <w:p w:rsidR="00114292" w:rsidRPr="00EA68DF" w:rsidRDefault="00114292" w:rsidP="00E1700B">
            <w:pPr>
              <w:ind w:firstLine="0"/>
            </w:pPr>
            <w:r w:rsidRPr="00EA68DF">
              <w:t>Focused on blockchain’s framework and suggestion for improvements related to privacy or efficiency (time or storage), and blockchain regulation. Hardware related discussion.</w:t>
            </w:r>
          </w:p>
        </w:tc>
        <w:tc>
          <w:tcPr>
            <w:tcW w:w="456" w:type="pct"/>
            <w:vAlign w:val="center"/>
          </w:tcPr>
          <w:p w:rsidR="00114292" w:rsidRPr="00EA68DF" w:rsidRDefault="00114292" w:rsidP="00B00D8B">
            <w:pPr>
              <w:ind w:firstLine="0"/>
              <w:jc w:val="center"/>
            </w:pPr>
            <w:r w:rsidRPr="00EA68DF">
              <w:t>10</w:t>
            </w:r>
          </w:p>
        </w:tc>
        <w:tc>
          <w:tcPr>
            <w:tcW w:w="352" w:type="pct"/>
            <w:vAlign w:val="center"/>
          </w:tcPr>
          <w:p w:rsidR="00114292" w:rsidRPr="00EA68DF" w:rsidRDefault="00114292" w:rsidP="00B00D8B">
            <w:pPr>
              <w:ind w:firstLine="0"/>
              <w:jc w:val="center"/>
            </w:pPr>
            <w:r w:rsidRPr="00EA68DF">
              <w:t>27</w:t>
            </w:r>
          </w:p>
        </w:tc>
      </w:tr>
      <w:tr w:rsidR="00114292" w:rsidRPr="00EA68DF" w:rsidTr="00114292">
        <w:tc>
          <w:tcPr>
            <w:tcW w:w="832" w:type="pct"/>
            <w:vMerge/>
            <w:shd w:val="clear" w:color="auto" w:fill="DEEAF6" w:themeFill="accent5" w:themeFillTint="33"/>
            <w:vAlign w:val="center"/>
          </w:tcPr>
          <w:p w:rsidR="00114292" w:rsidRPr="00EA68DF" w:rsidRDefault="00114292" w:rsidP="00E1700B">
            <w:pPr>
              <w:ind w:firstLine="0"/>
              <w:jc w:val="center"/>
            </w:pPr>
          </w:p>
        </w:tc>
        <w:tc>
          <w:tcPr>
            <w:tcW w:w="1040" w:type="pct"/>
            <w:shd w:val="clear" w:color="auto" w:fill="DEEAF6" w:themeFill="accent5" w:themeFillTint="33"/>
            <w:vAlign w:val="center"/>
          </w:tcPr>
          <w:p w:rsidR="00114292" w:rsidRPr="00EA68DF" w:rsidRDefault="00114292" w:rsidP="00E1700B">
            <w:pPr>
              <w:ind w:firstLine="0"/>
              <w:jc w:val="center"/>
            </w:pPr>
            <w:r w:rsidRPr="00EA68DF">
              <w:t>Security</w:t>
            </w:r>
          </w:p>
        </w:tc>
        <w:tc>
          <w:tcPr>
            <w:tcW w:w="2320" w:type="pct"/>
          </w:tcPr>
          <w:p w:rsidR="00114292" w:rsidRPr="00EA68DF" w:rsidRDefault="00114292" w:rsidP="00E1700B">
            <w:pPr>
              <w:ind w:firstLine="0"/>
            </w:pPr>
            <w:r w:rsidRPr="00EA68DF">
              <w:t>The author studied security aspects, invasion test or data archiving or data loss.</w:t>
            </w:r>
          </w:p>
        </w:tc>
        <w:tc>
          <w:tcPr>
            <w:tcW w:w="456" w:type="pct"/>
            <w:vAlign w:val="center"/>
          </w:tcPr>
          <w:p w:rsidR="00114292" w:rsidRPr="00EA68DF" w:rsidRDefault="00114292" w:rsidP="00B00D8B">
            <w:pPr>
              <w:ind w:firstLine="0"/>
              <w:jc w:val="center"/>
            </w:pPr>
            <w:r w:rsidRPr="00EA68DF">
              <w:t>1</w:t>
            </w:r>
          </w:p>
        </w:tc>
        <w:tc>
          <w:tcPr>
            <w:tcW w:w="352" w:type="pct"/>
            <w:vAlign w:val="center"/>
          </w:tcPr>
          <w:p w:rsidR="00114292" w:rsidRPr="00EA68DF" w:rsidRDefault="00114292" w:rsidP="00B00D8B">
            <w:pPr>
              <w:ind w:firstLine="0"/>
              <w:jc w:val="center"/>
            </w:pPr>
            <w:r w:rsidRPr="00EA68DF">
              <w:t>13</w:t>
            </w:r>
          </w:p>
        </w:tc>
      </w:tr>
      <w:tr w:rsidR="00114292" w:rsidRPr="00EA68DF" w:rsidTr="00114292">
        <w:tc>
          <w:tcPr>
            <w:tcW w:w="832" w:type="pct"/>
            <w:vMerge w:val="restart"/>
            <w:shd w:val="clear" w:color="auto" w:fill="DEEAF6" w:themeFill="accent5" w:themeFillTint="33"/>
            <w:vAlign w:val="center"/>
          </w:tcPr>
          <w:p w:rsidR="00114292" w:rsidRPr="00EA68DF" w:rsidRDefault="00114292" w:rsidP="00114292">
            <w:pPr>
              <w:ind w:firstLine="0"/>
              <w:jc w:val="center"/>
            </w:pPr>
            <w:r w:rsidRPr="00EA68DF">
              <w:t>Cases</w:t>
            </w:r>
          </w:p>
          <w:p w:rsidR="00114292" w:rsidRPr="00EA68DF" w:rsidRDefault="00114292" w:rsidP="00E1700B">
            <w:pPr>
              <w:jc w:val="center"/>
            </w:pPr>
          </w:p>
        </w:tc>
        <w:tc>
          <w:tcPr>
            <w:tcW w:w="1040" w:type="pct"/>
            <w:shd w:val="clear" w:color="auto" w:fill="DEEAF6" w:themeFill="accent5" w:themeFillTint="33"/>
            <w:vAlign w:val="center"/>
          </w:tcPr>
          <w:p w:rsidR="00114292" w:rsidRPr="00EA68DF" w:rsidRDefault="00114292" w:rsidP="00E1700B">
            <w:pPr>
              <w:ind w:firstLine="0"/>
              <w:jc w:val="center"/>
            </w:pPr>
            <w:r w:rsidRPr="00EA68DF">
              <w:t>Finance</w:t>
            </w:r>
          </w:p>
        </w:tc>
        <w:tc>
          <w:tcPr>
            <w:tcW w:w="2320" w:type="pct"/>
          </w:tcPr>
          <w:p w:rsidR="00114292" w:rsidRPr="00EA68DF" w:rsidRDefault="00114292" w:rsidP="00E1700B">
            <w:pPr>
              <w:ind w:firstLine="0"/>
            </w:pPr>
            <w:r w:rsidRPr="00EA68DF">
              <w:t>Several possible applications of digital currencies, market conditions, money laundering, crowdfunding.</w:t>
            </w:r>
          </w:p>
        </w:tc>
        <w:tc>
          <w:tcPr>
            <w:tcW w:w="456" w:type="pct"/>
            <w:vAlign w:val="center"/>
          </w:tcPr>
          <w:p w:rsidR="00114292" w:rsidRPr="00EA68DF" w:rsidRDefault="00114292" w:rsidP="00B00D8B">
            <w:pPr>
              <w:ind w:firstLine="0"/>
              <w:jc w:val="center"/>
            </w:pPr>
            <w:r w:rsidRPr="00EA68DF">
              <w:t>12</w:t>
            </w:r>
          </w:p>
        </w:tc>
        <w:tc>
          <w:tcPr>
            <w:tcW w:w="352" w:type="pct"/>
            <w:vAlign w:val="center"/>
          </w:tcPr>
          <w:p w:rsidR="00114292" w:rsidRPr="00EA68DF" w:rsidRDefault="00114292" w:rsidP="00B00D8B">
            <w:pPr>
              <w:ind w:firstLine="0"/>
              <w:jc w:val="center"/>
            </w:pPr>
            <w:r w:rsidRPr="00EA68DF">
              <w:t>4</w:t>
            </w:r>
          </w:p>
        </w:tc>
      </w:tr>
      <w:tr w:rsidR="00114292" w:rsidRPr="00EA68DF" w:rsidTr="00114292">
        <w:tc>
          <w:tcPr>
            <w:tcW w:w="832" w:type="pct"/>
            <w:vMerge/>
            <w:shd w:val="clear" w:color="auto" w:fill="DEEAF6" w:themeFill="accent5" w:themeFillTint="33"/>
            <w:vAlign w:val="center"/>
          </w:tcPr>
          <w:p w:rsidR="00114292" w:rsidRPr="00EA68DF" w:rsidRDefault="00114292" w:rsidP="00E1700B">
            <w:pPr>
              <w:jc w:val="center"/>
            </w:pPr>
          </w:p>
        </w:tc>
        <w:tc>
          <w:tcPr>
            <w:tcW w:w="1040" w:type="pct"/>
            <w:shd w:val="clear" w:color="auto" w:fill="DEEAF6" w:themeFill="accent5" w:themeFillTint="33"/>
            <w:vAlign w:val="center"/>
          </w:tcPr>
          <w:p w:rsidR="00114292" w:rsidRPr="00EA68DF" w:rsidRDefault="00114292" w:rsidP="00E1700B">
            <w:pPr>
              <w:ind w:firstLine="0"/>
              <w:jc w:val="center"/>
            </w:pPr>
            <w:r w:rsidRPr="00EA68DF">
              <w:t>Citizenship</w:t>
            </w:r>
          </w:p>
        </w:tc>
        <w:tc>
          <w:tcPr>
            <w:tcW w:w="2320" w:type="pct"/>
          </w:tcPr>
          <w:p w:rsidR="00114292" w:rsidRPr="00EA68DF" w:rsidRDefault="00114292" w:rsidP="00E1700B">
            <w:pPr>
              <w:ind w:firstLine="0"/>
            </w:pPr>
            <w:r w:rsidRPr="00EA68DF">
              <w:t>Cases on citizen participation on public decisions, elections, environmental friendly initiatives, e-government, education, arts, healthcare, and sharing economy.</w:t>
            </w:r>
          </w:p>
        </w:tc>
        <w:tc>
          <w:tcPr>
            <w:tcW w:w="456" w:type="pct"/>
            <w:vAlign w:val="center"/>
          </w:tcPr>
          <w:p w:rsidR="00114292" w:rsidRPr="00EA68DF" w:rsidRDefault="00114292" w:rsidP="00B00D8B">
            <w:pPr>
              <w:ind w:firstLine="0"/>
              <w:jc w:val="center"/>
            </w:pPr>
            <w:r w:rsidRPr="00EA68DF">
              <w:t>12</w:t>
            </w:r>
          </w:p>
        </w:tc>
        <w:tc>
          <w:tcPr>
            <w:tcW w:w="352" w:type="pct"/>
            <w:vAlign w:val="center"/>
          </w:tcPr>
          <w:p w:rsidR="00114292" w:rsidRPr="00EA68DF" w:rsidRDefault="00114292" w:rsidP="00B00D8B">
            <w:pPr>
              <w:ind w:firstLine="0"/>
              <w:jc w:val="center"/>
            </w:pPr>
            <w:r w:rsidRPr="00EA68DF">
              <w:t>7</w:t>
            </w:r>
          </w:p>
        </w:tc>
      </w:tr>
      <w:tr w:rsidR="00114292" w:rsidRPr="00EA68DF" w:rsidTr="00114292">
        <w:tc>
          <w:tcPr>
            <w:tcW w:w="832" w:type="pct"/>
            <w:vMerge/>
            <w:shd w:val="clear" w:color="auto" w:fill="DEEAF6" w:themeFill="accent5" w:themeFillTint="33"/>
            <w:vAlign w:val="center"/>
          </w:tcPr>
          <w:p w:rsidR="00114292" w:rsidRPr="00EA68DF" w:rsidRDefault="00114292" w:rsidP="00E1700B">
            <w:pPr>
              <w:ind w:firstLine="0"/>
              <w:jc w:val="center"/>
            </w:pPr>
          </w:p>
        </w:tc>
        <w:tc>
          <w:tcPr>
            <w:tcW w:w="1040" w:type="pct"/>
            <w:shd w:val="clear" w:color="auto" w:fill="DEEAF6" w:themeFill="accent5" w:themeFillTint="33"/>
            <w:vAlign w:val="center"/>
          </w:tcPr>
          <w:p w:rsidR="00114292" w:rsidRPr="00EA68DF" w:rsidRDefault="00114292" w:rsidP="00E1700B">
            <w:pPr>
              <w:ind w:firstLine="0"/>
              <w:jc w:val="center"/>
            </w:pPr>
            <w:r w:rsidRPr="00EA68DF">
              <w:t>Supply Chain</w:t>
            </w:r>
          </w:p>
        </w:tc>
        <w:tc>
          <w:tcPr>
            <w:tcW w:w="2320" w:type="pct"/>
          </w:tcPr>
          <w:p w:rsidR="00114292" w:rsidRPr="00EA68DF" w:rsidRDefault="00114292" w:rsidP="00E1700B">
            <w:pPr>
              <w:ind w:firstLine="0"/>
            </w:pPr>
            <w:r w:rsidRPr="00EA68DF">
              <w:t>Use of blockchain to track products, shipments or data custody. Industrial applications.</w:t>
            </w:r>
          </w:p>
        </w:tc>
        <w:tc>
          <w:tcPr>
            <w:tcW w:w="456" w:type="pct"/>
            <w:vAlign w:val="center"/>
          </w:tcPr>
          <w:p w:rsidR="00114292" w:rsidRPr="00EA68DF" w:rsidRDefault="00114292" w:rsidP="00B00D8B">
            <w:pPr>
              <w:ind w:firstLine="0"/>
              <w:jc w:val="center"/>
            </w:pPr>
            <w:r w:rsidRPr="00EA68DF">
              <w:t>8</w:t>
            </w:r>
          </w:p>
        </w:tc>
        <w:tc>
          <w:tcPr>
            <w:tcW w:w="352" w:type="pct"/>
            <w:vAlign w:val="center"/>
          </w:tcPr>
          <w:p w:rsidR="00114292" w:rsidRPr="00EA68DF" w:rsidRDefault="00114292" w:rsidP="00B00D8B">
            <w:pPr>
              <w:ind w:firstLine="0"/>
              <w:jc w:val="center"/>
            </w:pPr>
            <w:r w:rsidRPr="00EA68DF">
              <w:t>0</w:t>
            </w:r>
          </w:p>
        </w:tc>
      </w:tr>
      <w:tr w:rsidR="00114292" w:rsidRPr="00EA68DF" w:rsidTr="00114292">
        <w:tc>
          <w:tcPr>
            <w:tcW w:w="832" w:type="pct"/>
            <w:vMerge w:val="restart"/>
            <w:shd w:val="clear" w:color="auto" w:fill="DEEAF6" w:themeFill="accent5" w:themeFillTint="33"/>
            <w:vAlign w:val="center"/>
          </w:tcPr>
          <w:p w:rsidR="00114292" w:rsidRPr="00EA68DF" w:rsidRDefault="00114292" w:rsidP="00114292">
            <w:pPr>
              <w:ind w:firstLine="0"/>
              <w:jc w:val="center"/>
            </w:pPr>
            <w:r w:rsidRPr="00EA68DF">
              <w:t>Academic</w:t>
            </w:r>
          </w:p>
        </w:tc>
        <w:tc>
          <w:tcPr>
            <w:tcW w:w="1040" w:type="pct"/>
            <w:shd w:val="clear" w:color="auto" w:fill="DEEAF6" w:themeFill="accent5" w:themeFillTint="33"/>
            <w:vAlign w:val="center"/>
          </w:tcPr>
          <w:p w:rsidR="00114292" w:rsidRPr="00EA68DF" w:rsidRDefault="00114292" w:rsidP="00E1700B">
            <w:pPr>
              <w:ind w:firstLine="0"/>
              <w:jc w:val="center"/>
            </w:pPr>
            <w:r w:rsidRPr="00EA68DF">
              <w:t>Conceptual Paper</w:t>
            </w:r>
          </w:p>
        </w:tc>
        <w:tc>
          <w:tcPr>
            <w:tcW w:w="2320" w:type="pct"/>
          </w:tcPr>
          <w:p w:rsidR="00114292" w:rsidRPr="00EA68DF" w:rsidRDefault="00114292" w:rsidP="00E1700B">
            <w:pPr>
              <w:ind w:firstLine="0"/>
            </w:pPr>
            <w:r w:rsidRPr="00EA68DF">
              <w:t>The author presented new concepts and definition of vocabulary.</w:t>
            </w:r>
          </w:p>
        </w:tc>
        <w:tc>
          <w:tcPr>
            <w:tcW w:w="456" w:type="pct"/>
            <w:vAlign w:val="center"/>
          </w:tcPr>
          <w:p w:rsidR="00114292" w:rsidRPr="00EA68DF" w:rsidRDefault="00114292" w:rsidP="00B00D8B">
            <w:pPr>
              <w:ind w:firstLine="0"/>
              <w:jc w:val="center"/>
            </w:pPr>
            <w:r w:rsidRPr="00EA68DF">
              <w:t>2</w:t>
            </w:r>
          </w:p>
        </w:tc>
        <w:tc>
          <w:tcPr>
            <w:tcW w:w="352" w:type="pct"/>
            <w:vAlign w:val="center"/>
          </w:tcPr>
          <w:p w:rsidR="00114292" w:rsidRPr="00EA68DF" w:rsidRDefault="00114292" w:rsidP="00B00D8B">
            <w:pPr>
              <w:ind w:firstLine="0"/>
              <w:jc w:val="center"/>
            </w:pPr>
            <w:r w:rsidRPr="00EA68DF">
              <w:t>6</w:t>
            </w:r>
          </w:p>
        </w:tc>
      </w:tr>
      <w:tr w:rsidR="00114292" w:rsidRPr="00EA68DF" w:rsidTr="00114292">
        <w:tc>
          <w:tcPr>
            <w:tcW w:w="832" w:type="pct"/>
            <w:vMerge/>
            <w:tcBorders>
              <w:bottom w:val="single" w:sz="4" w:space="0" w:color="auto"/>
            </w:tcBorders>
            <w:shd w:val="clear" w:color="auto" w:fill="DEEAF6" w:themeFill="accent5" w:themeFillTint="33"/>
            <w:vAlign w:val="center"/>
          </w:tcPr>
          <w:p w:rsidR="00114292" w:rsidRPr="00EA68DF" w:rsidRDefault="00114292" w:rsidP="00E1700B">
            <w:pPr>
              <w:ind w:firstLine="0"/>
              <w:jc w:val="center"/>
            </w:pPr>
          </w:p>
        </w:tc>
        <w:tc>
          <w:tcPr>
            <w:tcW w:w="1040" w:type="pct"/>
            <w:tcBorders>
              <w:bottom w:val="single" w:sz="4" w:space="0" w:color="auto"/>
            </w:tcBorders>
            <w:shd w:val="clear" w:color="auto" w:fill="DEEAF6" w:themeFill="accent5" w:themeFillTint="33"/>
            <w:vAlign w:val="center"/>
          </w:tcPr>
          <w:p w:rsidR="00114292" w:rsidRPr="00EA68DF" w:rsidRDefault="00114292" w:rsidP="00E1700B">
            <w:pPr>
              <w:ind w:firstLine="0"/>
              <w:jc w:val="center"/>
            </w:pPr>
            <w:r w:rsidRPr="00EA68DF">
              <w:t>Review</w:t>
            </w:r>
          </w:p>
        </w:tc>
        <w:tc>
          <w:tcPr>
            <w:tcW w:w="2320" w:type="pct"/>
            <w:tcBorders>
              <w:bottom w:val="single" w:sz="4" w:space="0" w:color="auto"/>
            </w:tcBorders>
          </w:tcPr>
          <w:p w:rsidR="00114292" w:rsidRPr="00EA68DF" w:rsidRDefault="00114292" w:rsidP="00E1700B">
            <w:pPr>
              <w:ind w:firstLine="0"/>
            </w:pPr>
            <w:r w:rsidRPr="00EA68DF">
              <w:t>Assessment of the current literature related to blockchain, or case studies.</w:t>
            </w:r>
          </w:p>
        </w:tc>
        <w:tc>
          <w:tcPr>
            <w:tcW w:w="456" w:type="pct"/>
            <w:vAlign w:val="center"/>
          </w:tcPr>
          <w:p w:rsidR="00114292" w:rsidRPr="00EA68DF" w:rsidRDefault="00114292" w:rsidP="00B00D8B">
            <w:pPr>
              <w:ind w:firstLine="0"/>
              <w:jc w:val="center"/>
            </w:pPr>
            <w:r w:rsidRPr="00EA68DF">
              <w:t>8</w:t>
            </w:r>
          </w:p>
        </w:tc>
        <w:tc>
          <w:tcPr>
            <w:tcW w:w="352" w:type="pct"/>
            <w:vAlign w:val="center"/>
          </w:tcPr>
          <w:p w:rsidR="00114292" w:rsidRPr="00EA68DF" w:rsidRDefault="00114292" w:rsidP="00B00D8B">
            <w:pPr>
              <w:ind w:firstLine="0"/>
              <w:jc w:val="center"/>
            </w:pPr>
            <w:r w:rsidRPr="00EA68DF">
              <w:t>3</w:t>
            </w:r>
          </w:p>
        </w:tc>
      </w:tr>
      <w:tr w:rsidR="00E1700B" w:rsidRPr="00EA68DF" w:rsidTr="00114292">
        <w:tc>
          <w:tcPr>
            <w:tcW w:w="832" w:type="pct"/>
            <w:tcBorders>
              <w:top w:val="single" w:sz="4" w:space="0" w:color="auto"/>
              <w:left w:val="single" w:sz="4" w:space="0" w:color="auto"/>
              <w:bottom w:val="single" w:sz="4" w:space="0" w:color="auto"/>
              <w:right w:val="nil"/>
            </w:tcBorders>
            <w:shd w:val="clear" w:color="auto" w:fill="B4C6E7" w:themeFill="accent1" w:themeFillTint="66"/>
          </w:tcPr>
          <w:p w:rsidR="00E1700B" w:rsidRPr="00EA68DF" w:rsidRDefault="00E1700B" w:rsidP="00E1700B">
            <w:pPr>
              <w:ind w:firstLine="0"/>
            </w:pPr>
          </w:p>
        </w:tc>
        <w:tc>
          <w:tcPr>
            <w:tcW w:w="1040" w:type="pct"/>
            <w:tcBorders>
              <w:top w:val="single" w:sz="4" w:space="0" w:color="auto"/>
              <w:left w:val="nil"/>
              <w:bottom w:val="single" w:sz="4" w:space="0" w:color="auto"/>
              <w:right w:val="nil"/>
            </w:tcBorders>
            <w:shd w:val="clear" w:color="auto" w:fill="B4C6E7" w:themeFill="accent1" w:themeFillTint="66"/>
          </w:tcPr>
          <w:p w:rsidR="00E1700B" w:rsidRPr="00EA68DF" w:rsidRDefault="00E1700B" w:rsidP="00E1700B">
            <w:pPr>
              <w:ind w:firstLine="0"/>
            </w:pPr>
          </w:p>
        </w:tc>
        <w:tc>
          <w:tcPr>
            <w:tcW w:w="2320" w:type="pct"/>
            <w:tcBorders>
              <w:top w:val="single" w:sz="4" w:space="0" w:color="auto"/>
              <w:left w:val="nil"/>
              <w:bottom w:val="single" w:sz="4" w:space="0" w:color="auto"/>
              <w:right w:val="single" w:sz="4" w:space="0" w:color="auto"/>
            </w:tcBorders>
            <w:shd w:val="clear" w:color="auto" w:fill="B4C6E7" w:themeFill="accent1" w:themeFillTint="66"/>
          </w:tcPr>
          <w:p w:rsidR="00E1700B" w:rsidRPr="00EA68DF" w:rsidRDefault="00E1700B" w:rsidP="00E1700B">
            <w:pPr>
              <w:ind w:firstLine="0"/>
              <w:jc w:val="right"/>
              <w:rPr>
                <w:b/>
              </w:rPr>
            </w:pPr>
            <w:r w:rsidRPr="00EA68DF">
              <w:rPr>
                <w:b/>
              </w:rPr>
              <w:t>Total</w:t>
            </w:r>
          </w:p>
        </w:tc>
        <w:tc>
          <w:tcPr>
            <w:tcW w:w="456" w:type="pct"/>
            <w:tcBorders>
              <w:left w:val="single" w:sz="4" w:space="0" w:color="auto"/>
            </w:tcBorders>
            <w:shd w:val="clear" w:color="auto" w:fill="B4C6E7" w:themeFill="accent1" w:themeFillTint="66"/>
          </w:tcPr>
          <w:p w:rsidR="00E1700B" w:rsidRPr="00EA68DF" w:rsidRDefault="00B00D8B" w:rsidP="00114292">
            <w:pPr>
              <w:ind w:firstLine="0"/>
              <w:jc w:val="center"/>
              <w:rPr>
                <w:b/>
              </w:rPr>
            </w:pPr>
            <w:r w:rsidRPr="00EA68DF">
              <w:rPr>
                <w:b/>
              </w:rPr>
              <w:t>53</w:t>
            </w:r>
          </w:p>
        </w:tc>
        <w:tc>
          <w:tcPr>
            <w:tcW w:w="352" w:type="pct"/>
            <w:shd w:val="clear" w:color="auto" w:fill="B4C6E7" w:themeFill="accent1" w:themeFillTint="66"/>
          </w:tcPr>
          <w:p w:rsidR="00E1700B" w:rsidRPr="00EA68DF" w:rsidRDefault="00B00D8B" w:rsidP="00114292">
            <w:pPr>
              <w:ind w:firstLine="0"/>
              <w:jc w:val="center"/>
              <w:rPr>
                <w:b/>
              </w:rPr>
            </w:pPr>
            <w:r w:rsidRPr="00EA68DF">
              <w:rPr>
                <w:b/>
              </w:rPr>
              <w:t>60</w:t>
            </w:r>
          </w:p>
        </w:tc>
      </w:tr>
      <w:tr w:rsidR="00114292" w:rsidRPr="00EA68DF" w:rsidTr="00114292">
        <w:tc>
          <w:tcPr>
            <w:tcW w:w="832" w:type="pct"/>
            <w:tcBorders>
              <w:top w:val="single" w:sz="4" w:space="0" w:color="auto"/>
              <w:left w:val="single" w:sz="4" w:space="0" w:color="auto"/>
              <w:bottom w:val="single" w:sz="4" w:space="0" w:color="auto"/>
              <w:right w:val="nil"/>
            </w:tcBorders>
            <w:shd w:val="clear" w:color="auto" w:fill="B4C6E7" w:themeFill="accent1" w:themeFillTint="66"/>
          </w:tcPr>
          <w:p w:rsidR="00114292" w:rsidRPr="00EA68DF" w:rsidRDefault="00114292" w:rsidP="00B00D8B">
            <w:pPr>
              <w:ind w:firstLine="0"/>
            </w:pPr>
          </w:p>
        </w:tc>
        <w:tc>
          <w:tcPr>
            <w:tcW w:w="1040" w:type="pct"/>
            <w:tcBorders>
              <w:top w:val="single" w:sz="4" w:space="0" w:color="auto"/>
              <w:left w:val="nil"/>
              <w:bottom w:val="single" w:sz="4" w:space="0" w:color="auto"/>
              <w:right w:val="nil"/>
            </w:tcBorders>
            <w:shd w:val="clear" w:color="auto" w:fill="B4C6E7" w:themeFill="accent1" w:themeFillTint="66"/>
          </w:tcPr>
          <w:p w:rsidR="00114292" w:rsidRPr="00EA68DF" w:rsidRDefault="00114292" w:rsidP="00B00D8B">
            <w:pPr>
              <w:ind w:firstLine="0"/>
            </w:pPr>
          </w:p>
        </w:tc>
        <w:tc>
          <w:tcPr>
            <w:tcW w:w="2320" w:type="pct"/>
            <w:tcBorders>
              <w:top w:val="single" w:sz="4" w:space="0" w:color="auto"/>
              <w:left w:val="nil"/>
              <w:bottom w:val="single" w:sz="4" w:space="0" w:color="auto"/>
              <w:right w:val="single" w:sz="4" w:space="0" w:color="auto"/>
            </w:tcBorders>
            <w:shd w:val="clear" w:color="auto" w:fill="B4C6E7" w:themeFill="accent1" w:themeFillTint="66"/>
          </w:tcPr>
          <w:p w:rsidR="00114292" w:rsidRPr="00EA68DF" w:rsidRDefault="00114292" w:rsidP="00B00D8B">
            <w:pPr>
              <w:ind w:firstLine="0"/>
              <w:jc w:val="right"/>
              <w:rPr>
                <w:b/>
              </w:rPr>
            </w:pPr>
            <w:r w:rsidRPr="00EA68DF">
              <w:rPr>
                <w:b/>
              </w:rPr>
              <w:t>Grand Total</w:t>
            </w:r>
          </w:p>
        </w:tc>
        <w:tc>
          <w:tcPr>
            <w:tcW w:w="808" w:type="pct"/>
            <w:gridSpan w:val="2"/>
            <w:tcBorders>
              <w:left w:val="single" w:sz="4" w:space="0" w:color="auto"/>
            </w:tcBorders>
            <w:shd w:val="clear" w:color="auto" w:fill="B4C6E7" w:themeFill="accent1" w:themeFillTint="66"/>
          </w:tcPr>
          <w:p w:rsidR="00114292" w:rsidRPr="00EA68DF" w:rsidRDefault="00114292" w:rsidP="00114292">
            <w:pPr>
              <w:ind w:firstLine="0"/>
              <w:jc w:val="center"/>
              <w:rPr>
                <w:b/>
              </w:rPr>
            </w:pPr>
            <w:r w:rsidRPr="00EA68DF">
              <w:rPr>
                <w:b/>
              </w:rPr>
              <w:t>113</w:t>
            </w:r>
          </w:p>
        </w:tc>
      </w:tr>
    </w:tbl>
    <w:p w:rsidR="003E43EC" w:rsidRPr="00EA68DF" w:rsidRDefault="003E43EC" w:rsidP="003E43EC">
      <w:pPr>
        <w:ind w:firstLine="0"/>
      </w:pPr>
    </w:p>
    <w:p w:rsidR="00B00D8B" w:rsidRPr="00EA68DF" w:rsidRDefault="00114292" w:rsidP="00114292">
      <w:r w:rsidRPr="00EA68DF">
        <w:t xml:space="preserve">Once classified into areas and main topics, </w:t>
      </w:r>
      <w:r w:rsidR="004048E6" w:rsidRPr="00EA68DF">
        <w:t xml:space="preserve">and </w:t>
      </w:r>
      <w:r w:rsidRPr="00EA68DF">
        <w:t>divided into two groups (fitted and not fitted to the research question), we analyzed how those groups varied along the years.</w:t>
      </w:r>
      <w:r w:rsidR="004048E6" w:rsidRPr="00EA68DF">
        <w:t xml:space="preserve"> Results are presented in </w:t>
      </w:r>
      <w:r w:rsidR="004048E6" w:rsidRPr="00EA68DF">
        <w:fldChar w:fldCharType="begin"/>
      </w:r>
      <w:r w:rsidR="004048E6" w:rsidRPr="00EA68DF">
        <w:instrText xml:space="preserve"> REF _Ref513656020 \h </w:instrText>
      </w:r>
      <w:r w:rsidR="004048E6" w:rsidRPr="00EA68DF">
        <w:fldChar w:fldCharType="separate"/>
      </w:r>
      <w:r w:rsidR="004048E6" w:rsidRPr="00EA68DF">
        <w:t xml:space="preserve">Figure </w:t>
      </w:r>
      <w:r w:rsidR="004048E6" w:rsidRPr="00EA68DF">
        <w:rPr>
          <w:noProof/>
        </w:rPr>
        <w:t>2</w:t>
      </w:r>
      <w:r w:rsidR="004048E6" w:rsidRPr="00EA68DF">
        <w:fldChar w:fldCharType="end"/>
      </w:r>
      <w:r w:rsidR="004048E6" w:rsidRPr="00EA68DF">
        <w:t xml:space="preserve"> and </w:t>
      </w:r>
      <w:r w:rsidR="004048E6" w:rsidRPr="00EA68DF">
        <w:fldChar w:fldCharType="begin"/>
      </w:r>
      <w:r w:rsidR="004048E6" w:rsidRPr="00EA68DF">
        <w:instrText xml:space="preserve"> REF _Ref513656015 \h </w:instrText>
      </w:r>
      <w:r w:rsidR="004048E6" w:rsidRPr="00EA68DF">
        <w:fldChar w:fldCharType="separate"/>
      </w:r>
      <w:r w:rsidR="004048E6" w:rsidRPr="00EA68DF">
        <w:t xml:space="preserve">Figure </w:t>
      </w:r>
      <w:r w:rsidR="004048E6" w:rsidRPr="00EA68DF">
        <w:rPr>
          <w:noProof/>
        </w:rPr>
        <w:t>3</w:t>
      </w:r>
      <w:r w:rsidR="004048E6" w:rsidRPr="00EA68DF">
        <w:fldChar w:fldCharType="end"/>
      </w:r>
      <w:r w:rsidR="004048E6" w:rsidRPr="00EA68DF">
        <w:t xml:space="preserve"> below.</w:t>
      </w:r>
    </w:p>
    <w:p w:rsidR="00B00D8B" w:rsidRPr="00EA68DF" w:rsidRDefault="00114292" w:rsidP="00B00D8B">
      <w:pPr>
        <w:keepNext/>
        <w:ind w:firstLine="0"/>
      </w:pPr>
      <w:r w:rsidRPr="00EA68DF">
        <w:rPr>
          <w:noProof/>
        </w:rPr>
        <w:drawing>
          <wp:inline distT="0" distB="0" distL="0" distR="0" wp14:anchorId="01342B68">
            <wp:extent cx="5329326" cy="1772285"/>
            <wp:effectExtent l="19050" t="19050" r="24130" b="184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223" t="18607" r="489" b="3013"/>
                    <a:stretch/>
                  </pic:blipFill>
                  <pic:spPr bwMode="auto">
                    <a:xfrm>
                      <a:off x="0" y="0"/>
                      <a:ext cx="5358888" cy="178211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00D8B" w:rsidRPr="00EA68DF" w:rsidRDefault="00B00D8B" w:rsidP="00B00D8B">
      <w:pPr>
        <w:pStyle w:val="Legenda"/>
      </w:pPr>
      <w:bookmarkStart w:id="4" w:name="_Ref513656020"/>
      <w:r w:rsidRPr="00EA68DF">
        <w:t xml:space="preserve">Figure </w:t>
      </w:r>
      <w:r w:rsidRPr="00EA68DF">
        <w:fldChar w:fldCharType="begin"/>
      </w:r>
      <w:r w:rsidRPr="00EA68DF">
        <w:instrText xml:space="preserve"> SEQ Figure \* ARABIC </w:instrText>
      </w:r>
      <w:r w:rsidRPr="00EA68DF">
        <w:fldChar w:fldCharType="separate"/>
      </w:r>
      <w:r w:rsidR="00114292" w:rsidRPr="00EA68DF">
        <w:rPr>
          <w:noProof/>
        </w:rPr>
        <w:t>2</w:t>
      </w:r>
      <w:r w:rsidRPr="00EA68DF">
        <w:fldChar w:fldCharType="end"/>
      </w:r>
      <w:bookmarkEnd w:id="4"/>
      <w:r w:rsidRPr="00EA68DF">
        <w:t xml:space="preserve"> –</w:t>
      </w:r>
      <w:r w:rsidR="00114292" w:rsidRPr="00EA68DF">
        <w:t xml:space="preserve"> Documents analyzed which were not fitted to the research question (practical applications)</w:t>
      </w:r>
    </w:p>
    <w:p w:rsidR="00B00D8B" w:rsidRPr="00EA68DF" w:rsidRDefault="004048E6" w:rsidP="004048E6">
      <w:r w:rsidRPr="00EA68DF">
        <w:t>It can be clearly noted that in 2017 the publication rate was much higher compared to the 3 previous years. Most of publications not related to practical applications are related to the framework, followed by security concerns. During the first quarter of 2018, the number of publication was half of the number from 2017. It can be expected then, that the potential for 2018 is to continue the increase rate of publications.</w:t>
      </w:r>
    </w:p>
    <w:p w:rsidR="00114292" w:rsidRPr="00EA68DF" w:rsidRDefault="00114292" w:rsidP="00114292">
      <w:pPr>
        <w:keepNext/>
        <w:ind w:firstLine="0"/>
      </w:pPr>
      <w:r w:rsidRPr="00EA68DF">
        <w:rPr>
          <w:noProof/>
        </w:rPr>
        <w:drawing>
          <wp:inline distT="0" distB="0" distL="0" distR="0" wp14:anchorId="726B71D0">
            <wp:extent cx="5635268" cy="1912947"/>
            <wp:effectExtent l="19050" t="19050" r="22860" b="114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6096" t="17971" r="793" b="1018"/>
                    <a:stretch/>
                  </pic:blipFill>
                  <pic:spPr bwMode="auto">
                    <a:xfrm>
                      <a:off x="0" y="0"/>
                      <a:ext cx="5644001" cy="19159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00D8B" w:rsidRPr="00EA68DF" w:rsidRDefault="00114292" w:rsidP="00114292">
      <w:pPr>
        <w:pStyle w:val="Legenda"/>
      </w:pPr>
      <w:bookmarkStart w:id="5" w:name="_Ref513656015"/>
      <w:r w:rsidRPr="00EA68DF">
        <w:t xml:space="preserve">Figure </w:t>
      </w:r>
      <w:r w:rsidRPr="00EA68DF">
        <w:fldChar w:fldCharType="begin"/>
      </w:r>
      <w:r w:rsidRPr="00EA68DF">
        <w:instrText xml:space="preserve"> SEQ Figure \* ARABIC </w:instrText>
      </w:r>
      <w:r w:rsidRPr="00EA68DF">
        <w:fldChar w:fldCharType="separate"/>
      </w:r>
      <w:r w:rsidRPr="00EA68DF">
        <w:rPr>
          <w:noProof/>
        </w:rPr>
        <w:t>3</w:t>
      </w:r>
      <w:r w:rsidRPr="00EA68DF">
        <w:fldChar w:fldCharType="end"/>
      </w:r>
      <w:bookmarkEnd w:id="5"/>
      <w:r w:rsidRPr="00EA68DF">
        <w:t xml:space="preserve"> - Documents analyzed which were not fitted to the research question (practical applications)</w:t>
      </w:r>
    </w:p>
    <w:p w:rsidR="00114292" w:rsidRPr="00EA68DF" w:rsidRDefault="004048E6" w:rsidP="004048E6">
      <w:r w:rsidRPr="00EA68DF">
        <w:t xml:space="preserve">In 2017, the number of documents discussing practical applications of the blockchain technology almost doubled compared to 2016. During the first quarter of 2018, the number of documents reached the total published in 2017. Showing an exponential increasing in blockchain-related publications. The downtrend presented in </w:t>
      </w:r>
      <w:r w:rsidRPr="00EA68DF">
        <w:fldChar w:fldCharType="begin"/>
      </w:r>
      <w:r w:rsidRPr="00EA68DF">
        <w:instrText xml:space="preserve"> REF _Ref513585434 \h </w:instrText>
      </w:r>
      <w:r w:rsidRPr="00EA68DF">
        <w:fldChar w:fldCharType="separate"/>
      </w:r>
      <w:r w:rsidRPr="00EA68DF">
        <w:t xml:space="preserve">Figure </w:t>
      </w:r>
      <w:r w:rsidRPr="00EA68DF">
        <w:rPr>
          <w:noProof/>
        </w:rPr>
        <w:t>1</w:t>
      </w:r>
      <w:r w:rsidRPr="00EA68DF">
        <w:fldChar w:fldCharType="end"/>
      </w:r>
      <w:r w:rsidRPr="00EA68DF">
        <w:t xml:space="preserve"> could not be confirmed due to the long cycle to a document be published. Finance topic have high participation since 2016 and Supply chain has been increasing its rate since 2017.</w:t>
      </w:r>
      <w:r w:rsidR="00745E5B" w:rsidRPr="00EA68DF">
        <w:t xml:space="preserve"> Supply Chain in 2018 has already reached 30% of the number of publications.</w:t>
      </w:r>
    </w:p>
    <w:p w:rsidR="004048E6" w:rsidRPr="00EA68DF" w:rsidRDefault="004048E6" w:rsidP="004048E6">
      <w:r w:rsidRPr="00EA68DF">
        <w:t>It worth mention the number of Literature Review of practical applications of blockchain, around</w:t>
      </w:r>
      <w:r w:rsidR="00745E5B" w:rsidRPr="00EA68DF">
        <w:t xml:space="preserve"> 15% of the publications, compared to 5% for those cases not related to practical applications. This finding may indicate that authors are looking forward to </w:t>
      </w:r>
      <w:proofErr w:type="gramStart"/>
      <w:r w:rsidR="00745E5B" w:rsidRPr="00EA68DF">
        <w:t>understand</w:t>
      </w:r>
      <w:proofErr w:type="gramEnd"/>
      <w:r w:rsidR="00745E5B" w:rsidRPr="00EA68DF">
        <w:t xml:space="preserve"> applications from the experience of other authors, since finding cases that blockchain is the best technological solution is not clear.</w:t>
      </w:r>
    </w:p>
    <w:p w:rsidR="00745E5B" w:rsidRPr="00EA68DF" w:rsidRDefault="00745E5B" w:rsidP="00EA68DF">
      <w:pPr>
        <w:rPr>
          <w:rFonts w:ascii="Calibri" w:eastAsia="Times New Roman" w:hAnsi="Calibri" w:cs="Calibri"/>
          <w:color w:val="000000"/>
          <w:lang w:eastAsia="pt-BR"/>
        </w:rPr>
      </w:pPr>
      <w:r w:rsidRPr="00EA68DF">
        <w:lastRenderedPageBreak/>
        <w:t>We also identified Journals and Conferences that had more than 1 publication during the period of this analysis (2012-1Q2018). The “</w:t>
      </w:r>
      <w:r w:rsidRPr="00EA68DF">
        <w:rPr>
          <w:rFonts w:ascii="Calibri" w:eastAsia="Times New Roman" w:hAnsi="Calibri" w:cs="Calibri"/>
          <w:color w:val="000000"/>
          <w:lang w:eastAsia="pt-BR"/>
        </w:rPr>
        <w:t>Financial Cryptography and Data Security” published 9 documents with no focus on practical applications and “Financial Cryptography and Data Security” and “Business &amp; Information Systems Engineering” published 5 documents each, related to practical application of blockchain.</w:t>
      </w:r>
    </w:p>
    <w:p w:rsidR="00745E5B" w:rsidRPr="00EA68DF" w:rsidRDefault="00745E5B" w:rsidP="00745E5B">
      <w:pPr>
        <w:ind w:firstLine="0"/>
      </w:pPr>
    </w:p>
    <w:p w:rsidR="00745E5B" w:rsidRPr="00EA68DF" w:rsidRDefault="00745E5B" w:rsidP="00745E5B">
      <w:pPr>
        <w:pStyle w:val="Legenda"/>
        <w:keepNext/>
      </w:pPr>
      <w:r w:rsidRPr="00EA68DF">
        <w:t xml:space="preserve">Table </w:t>
      </w:r>
      <w:r w:rsidRPr="00EA68DF">
        <w:fldChar w:fldCharType="begin"/>
      </w:r>
      <w:r w:rsidRPr="00EA68DF">
        <w:instrText xml:space="preserve"> SEQ Table \* ARABIC </w:instrText>
      </w:r>
      <w:r w:rsidRPr="00EA68DF">
        <w:fldChar w:fldCharType="separate"/>
      </w:r>
      <w:r w:rsidR="00344EA6" w:rsidRPr="00EA68DF">
        <w:rPr>
          <w:noProof/>
        </w:rPr>
        <w:t>3</w:t>
      </w:r>
      <w:r w:rsidRPr="00EA68DF">
        <w:fldChar w:fldCharType="end"/>
      </w:r>
      <w:r w:rsidRPr="00EA68DF">
        <w:t xml:space="preserve"> - Journals and conferences publishing on blockchain, but not focused on practical applications</w:t>
      </w:r>
    </w:p>
    <w:tbl>
      <w:tblPr>
        <w:tblW w:w="6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76"/>
        <w:gridCol w:w="1247"/>
      </w:tblGrid>
      <w:tr w:rsidR="00745E5B" w:rsidRPr="00EA68DF" w:rsidTr="00745E5B">
        <w:trPr>
          <w:trHeight w:val="300"/>
          <w:jc w:val="center"/>
        </w:trPr>
        <w:tc>
          <w:tcPr>
            <w:tcW w:w="4876" w:type="dxa"/>
            <w:shd w:val="clear" w:color="auto" w:fill="B4C6E7" w:themeFill="accent1" w:themeFillTint="66"/>
            <w:noWrap/>
            <w:vAlign w:val="center"/>
          </w:tcPr>
          <w:p w:rsidR="00745E5B" w:rsidRPr="00EA68DF" w:rsidRDefault="00745E5B" w:rsidP="00745E5B">
            <w:pPr>
              <w:spacing w:after="0" w:line="240" w:lineRule="auto"/>
              <w:ind w:firstLine="0"/>
              <w:jc w:val="center"/>
              <w:rPr>
                <w:rFonts w:ascii="Calibri" w:eastAsia="Times New Roman" w:hAnsi="Calibri" w:cs="Calibri"/>
                <w:b/>
                <w:color w:val="000000"/>
                <w:lang w:eastAsia="pt-BR"/>
              </w:rPr>
            </w:pPr>
            <w:r w:rsidRPr="00EA68DF">
              <w:rPr>
                <w:rFonts w:ascii="Calibri" w:eastAsia="Times New Roman" w:hAnsi="Calibri" w:cs="Calibri"/>
                <w:b/>
                <w:color w:val="000000"/>
                <w:lang w:eastAsia="pt-BR"/>
              </w:rPr>
              <w:t>Journal/ Conference</w:t>
            </w:r>
          </w:p>
        </w:tc>
        <w:tc>
          <w:tcPr>
            <w:tcW w:w="1247" w:type="dxa"/>
            <w:shd w:val="clear" w:color="auto" w:fill="B4C6E7" w:themeFill="accent1" w:themeFillTint="66"/>
            <w:noWrap/>
            <w:vAlign w:val="center"/>
          </w:tcPr>
          <w:p w:rsidR="00745E5B" w:rsidRPr="00EA68DF" w:rsidRDefault="00745E5B" w:rsidP="00745E5B">
            <w:pPr>
              <w:spacing w:after="0" w:line="240" w:lineRule="auto"/>
              <w:ind w:firstLine="0"/>
              <w:jc w:val="center"/>
              <w:rPr>
                <w:rFonts w:ascii="Calibri" w:eastAsia="Times New Roman" w:hAnsi="Calibri" w:cs="Calibri"/>
                <w:b/>
                <w:color w:val="000000"/>
                <w:lang w:eastAsia="pt-BR"/>
              </w:rPr>
            </w:pPr>
            <w:r w:rsidRPr="00EA68DF">
              <w:rPr>
                <w:rFonts w:ascii="Calibri" w:eastAsia="Times New Roman" w:hAnsi="Calibri" w:cs="Calibri"/>
                <w:b/>
                <w:color w:val="000000"/>
                <w:lang w:eastAsia="pt-BR"/>
              </w:rPr>
              <w:t>Number of documents</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Financial Cryptography and Data Security</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9</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Wireless Personal Communications</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4</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Cluster Computing</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Computer Security - ESORICS</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Data Privacy Management, Cryptocurrencies and Blockchain Technology</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International Journal of Precision Engineering and Manufacturing-Green Technology</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bl>
    <w:p w:rsidR="00745E5B" w:rsidRPr="00EA68DF" w:rsidRDefault="00745E5B" w:rsidP="00745E5B">
      <w:pPr>
        <w:ind w:firstLine="0"/>
      </w:pPr>
    </w:p>
    <w:p w:rsidR="00745E5B" w:rsidRPr="00EA68DF" w:rsidRDefault="00745E5B" w:rsidP="00745E5B">
      <w:pPr>
        <w:pStyle w:val="Legenda"/>
        <w:keepNext/>
      </w:pPr>
      <w:r w:rsidRPr="00EA68DF">
        <w:t xml:space="preserve">Table </w:t>
      </w:r>
      <w:r w:rsidRPr="00EA68DF">
        <w:fldChar w:fldCharType="begin"/>
      </w:r>
      <w:r w:rsidRPr="00EA68DF">
        <w:instrText xml:space="preserve"> SEQ Table \* ARABIC </w:instrText>
      </w:r>
      <w:r w:rsidRPr="00EA68DF">
        <w:fldChar w:fldCharType="separate"/>
      </w:r>
      <w:r w:rsidR="00344EA6" w:rsidRPr="00EA68DF">
        <w:rPr>
          <w:noProof/>
        </w:rPr>
        <w:t>4</w:t>
      </w:r>
      <w:r w:rsidRPr="00EA68DF">
        <w:fldChar w:fldCharType="end"/>
      </w:r>
      <w:r w:rsidRPr="00EA68DF">
        <w:t xml:space="preserve"> - Journals and conferences publishing on blockchain, focused on practical applications</w:t>
      </w:r>
    </w:p>
    <w:tbl>
      <w:tblPr>
        <w:tblW w:w="6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76"/>
        <w:gridCol w:w="1247"/>
      </w:tblGrid>
      <w:tr w:rsidR="00745E5B" w:rsidRPr="00EA68DF" w:rsidTr="00745E5B">
        <w:trPr>
          <w:trHeight w:val="300"/>
          <w:jc w:val="center"/>
        </w:trPr>
        <w:tc>
          <w:tcPr>
            <w:tcW w:w="4876" w:type="dxa"/>
            <w:shd w:val="clear" w:color="auto" w:fill="B4C6E7" w:themeFill="accent1" w:themeFillTint="66"/>
            <w:noWrap/>
            <w:vAlign w:val="center"/>
          </w:tcPr>
          <w:p w:rsidR="00745E5B" w:rsidRPr="00EA68DF" w:rsidRDefault="00745E5B" w:rsidP="00745E5B">
            <w:pPr>
              <w:spacing w:after="0" w:line="240" w:lineRule="auto"/>
              <w:ind w:firstLine="0"/>
              <w:jc w:val="center"/>
              <w:rPr>
                <w:rFonts w:ascii="Calibri" w:eastAsia="Times New Roman" w:hAnsi="Calibri" w:cs="Calibri"/>
                <w:b/>
                <w:color w:val="000000"/>
                <w:lang w:eastAsia="pt-BR"/>
              </w:rPr>
            </w:pPr>
            <w:r w:rsidRPr="00EA68DF">
              <w:rPr>
                <w:rFonts w:ascii="Calibri" w:eastAsia="Times New Roman" w:hAnsi="Calibri" w:cs="Calibri"/>
                <w:b/>
                <w:color w:val="000000"/>
                <w:lang w:eastAsia="pt-BR"/>
              </w:rPr>
              <w:t>Journal/ Conference</w:t>
            </w:r>
          </w:p>
        </w:tc>
        <w:tc>
          <w:tcPr>
            <w:tcW w:w="1247" w:type="dxa"/>
            <w:shd w:val="clear" w:color="auto" w:fill="B4C6E7" w:themeFill="accent1" w:themeFillTint="66"/>
            <w:noWrap/>
            <w:vAlign w:val="center"/>
          </w:tcPr>
          <w:p w:rsidR="00745E5B" w:rsidRPr="00EA68DF" w:rsidRDefault="00745E5B" w:rsidP="00745E5B">
            <w:pPr>
              <w:spacing w:after="0" w:line="240" w:lineRule="auto"/>
              <w:ind w:firstLine="0"/>
              <w:jc w:val="center"/>
              <w:rPr>
                <w:rFonts w:ascii="Calibri" w:eastAsia="Times New Roman" w:hAnsi="Calibri" w:cs="Calibri"/>
                <w:b/>
                <w:color w:val="000000"/>
                <w:lang w:eastAsia="pt-BR"/>
              </w:rPr>
            </w:pPr>
            <w:r w:rsidRPr="00EA68DF">
              <w:rPr>
                <w:rFonts w:ascii="Calibri" w:eastAsia="Times New Roman" w:hAnsi="Calibri" w:cs="Calibri"/>
                <w:b/>
                <w:color w:val="000000"/>
                <w:lang w:eastAsia="pt-BR"/>
              </w:rPr>
              <w:t>Number of documents</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Financial Cryptography and Data Security</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5</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Business &amp; Information Systems Engineering</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5</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Financial Innovation</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4</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Security, Privacy, and Anonymity in Computation, Communication, and Storage</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Security with Intelligent Computing and Big-data Services</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Computer Science - Research and Development</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r w:rsidR="00745E5B" w:rsidRPr="00EA68DF" w:rsidTr="00745E5B">
        <w:trPr>
          <w:trHeight w:val="300"/>
          <w:jc w:val="center"/>
        </w:trPr>
        <w:tc>
          <w:tcPr>
            <w:tcW w:w="4876" w:type="dxa"/>
            <w:shd w:val="clear" w:color="auto" w:fill="auto"/>
            <w:noWrap/>
            <w:vAlign w:val="bottom"/>
          </w:tcPr>
          <w:p w:rsidR="00745E5B" w:rsidRPr="00EA68DF" w:rsidRDefault="00745E5B" w:rsidP="00745E5B">
            <w:pPr>
              <w:spacing w:after="0" w:line="240" w:lineRule="auto"/>
              <w:ind w:firstLine="0"/>
              <w:jc w:val="left"/>
              <w:rPr>
                <w:rFonts w:ascii="Calibri" w:eastAsia="Times New Roman" w:hAnsi="Calibri" w:cs="Calibri"/>
                <w:color w:val="000000"/>
                <w:lang w:eastAsia="pt-BR"/>
              </w:rPr>
            </w:pPr>
            <w:r w:rsidRPr="00EA68DF">
              <w:rPr>
                <w:rFonts w:ascii="Calibri" w:eastAsia="Times New Roman" w:hAnsi="Calibri" w:cs="Calibri"/>
                <w:color w:val="000000"/>
                <w:lang w:eastAsia="pt-BR"/>
              </w:rPr>
              <w:t>Advances in Computer Science and Ubiquitous Computing</w:t>
            </w:r>
          </w:p>
        </w:tc>
        <w:tc>
          <w:tcPr>
            <w:tcW w:w="1247" w:type="dxa"/>
            <w:shd w:val="clear" w:color="auto" w:fill="auto"/>
            <w:noWrap/>
            <w:vAlign w:val="bottom"/>
          </w:tcPr>
          <w:p w:rsidR="00745E5B" w:rsidRPr="00EA68DF" w:rsidRDefault="00745E5B" w:rsidP="00745E5B">
            <w:pPr>
              <w:spacing w:after="0" w:line="240" w:lineRule="auto"/>
              <w:ind w:firstLine="0"/>
              <w:jc w:val="right"/>
              <w:rPr>
                <w:rFonts w:ascii="Calibri" w:eastAsia="Times New Roman" w:hAnsi="Calibri" w:cs="Calibri"/>
                <w:color w:val="000000"/>
                <w:lang w:eastAsia="pt-BR"/>
              </w:rPr>
            </w:pPr>
            <w:r w:rsidRPr="00EA68DF">
              <w:rPr>
                <w:rFonts w:ascii="Calibri" w:eastAsia="Times New Roman" w:hAnsi="Calibri" w:cs="Calibri"/>
                <w:color w:val="000000"/>
                <w:lang w:eastAsia="pt-BR"/>
              </w:rPr>
              <w:t>2</w:t>
            </w:r>
          </w:p>
        </w:tc>
      </w:tr>
    </w:tbl>
    <w:p w:rsidR="00114292" w:rsidRPr="00EA68DF" w:rsidRDefault="00114292" w:rsidP="004667B6"/>
    <w:p w:rsidR="004667B6" w:rsidRPr="00EA68DF" w:rsidRDefault="004667B6" w:rsidP="00344EA6">
      <w:r w:rsidRPr="00EA68DF">
        <w:t xml:space="preserve">The authorship analysis indicated </w:t>
      </w:r>
      <w:r w:rsidR="00344EA6" w:rsidRPr="00EA68DF">
        <w:t>six</w:t>
      </w:r>
      <w:r w:rsidRPr="00EA68DF">
        <w:t xml:space="preserve"> main authors</w:t>
      </w:r>
      <w:r w:rsidR="00344EA6" w:rsidRPr="00EA68DF">
        <w:t xml:space="preserve"> based on the number of publications. The number of citations was not analyzed due to the short period, when this topic became available in academic research. Their publications are presented in </w:t>
      </w:r>
      <w:r w:rsidR="00344EA6" w:rsidRPr="00EA68DF">
        <w:fldChar w:fldCharType="begin"/>
      </w:r>
      <w:r w:rsidR="00344EA6" w:rsidRPr="00EA68DF">
        <w:instrText xml:space="preserve"> REF _Ref513660716 \h </w:instrText>
      </w:r>
      <w:r w:rsidR="00344EA6" w:rsidRPr="00EA68DF">
        <w:fldChar w:fldCharType="separate"/>
      </w:r>
      <w:r w:rsidR="00344EA6" w:rsidRPr="00EA68DF">
        <w:t xml:space="preserve">Table </w:t>
      </w:r>
      <w:r w:rsidR="00344EA6" w:rsidRPr="00EA68DF">
        <w:rPr>
          <w:noProof/>
        </w:rPr>
        <w:t>5</w:t>
      </w:r>
      <w:r w:rsidR="00344EA6" w:rsidRPr="00EA68DF">
        <w:fldChar w:fldCharType="end"/>
      </w:r>
      <w:r w:rsidR="00344EA6" w:rsidRPr="00EA68DF">
        <w:t xml:space="preserve"> below:</w:t>
      </w:r>
    </w:p>
    <w:p w:rsidR="00344EA6" w:rsidRPr="00EA68DF" w:rsidRDefault="00344EA6" w:rsidP="00344EA6">
      <w:pPr>
        <w:pStyle w:val="Legenda"/>
        <w:keepNext/>
      </w:pPr>
      <w:bookmarkStart w:id="6" w:name="_Ref513660716"/>
      <w:r w:rsidRPr="00EA68DF">
        <w:t xml:space="preserve">Table </w:t>
      </w:r>
      <w:r w:rsidRPr="00EA68DF">
        <w:fldChar w:fldCharType="begin"/>
      </w:r>
      <w:r w:rsidRPr="00EA68DF">
        <w:instrText xml:space="preserve"> SEQ Table \* ARABIC </w:instrText>
      </w:r>
      <w:r w:rsidRPr="00EA68DF">
        <w:fldChar w:fldCharType="separate"/>
      </w:r>
      <w:r w:rsidRPr="00EA68DF">
        <w:rPr>
          <w:noProof/>
        </w:rPr>
        <w:t>5</w:t>
      </w:r>
      <w:r w:rsidRPr="00EA68DF">
        <w:fldChar w:fldCharType="end"/>
      </w:r>
      <w:bookmarkEnd w:id="6"/>
      <w:r w:rsidRPr="00EA68DF">
        <w:t xml:space="preserve"> - Authors with more than one publication related to practical application of blockchain in Springer Digital Library</w:t>
      </w:r>
    </w:p>
    <w:tbl>
      <w:tblPr>
        <w:tblStyle w:val="Tabelacomgrade"/>
        <w:tblW w:w="0" w:type="auto"/>
        <w:tblLook w:val="04A0" w:firstRow="1" w:lastRow="0" w:firstColumn="1" w:lastColumn="0" w:noHBand="0" w:noVBand="1"/>
      </w:tblPr>
      <w:tblGrid>
        <w:gridCol w:w="1980"/>
        <w:gridCol w:w="6514"/>
      </w:tblGrid>
      <w:tr w:rsidR="00344EA6" w:rsidRPr="00EA68DF" w:rsidTr="00344EA6">
        <w:tc>
          <w:tcPr>
            <w:tcW w:w="1980" w:type="dxa"/>
            <w:shd w:val="clear" w:color="auto" w:fill="B4C6E7" w:themeFill="accent1" w:themeFillTint="66"/>
          </w:tcPr>
          <w:p w:rsidR="00344EA6" w:rsidRPr="00EA68DF" w:rsidRDefault="00344EA6" w:rsidP="00344EA6">
            <w:pPr>
              <w:ind w:firstLine="0"/>
              <w:jc w:val="center"/>
              <w:rPr>
                <w:b/>
              </w:rPr>
            </w:pPr>
            <w:r w:rsidRPr="00EA68DF">
              <w:rPr>
                <w:b/>
              </w:rPr>
              <w:t>Author</w:t>
            </w:r>
          </w:p>
        </w:tc>
        <w:tc>
          <w:tcPr>
            <w:tcW w:w="6514" w:type="dxa"/>
            <w:shd w:val="clear" w:color="auto" w:fill="B4C6E7" w:themeFill="accent1" w:themeFillTint="66"/>
          </w:tcPr>
          <w:p w:rsidR="00344EA6" w:rsidRPr="00EA68DF" w:rsidRDefault="00344EA6" w:rsidP="00344EA6">
            <w:pPr>
              <w:ind w:firstLine="0"/>
              <w:jc w:val="center"/>
              <w:rPr>
                <w:b/>
              </w:rPr>
            </w:pPr>
            <w:r w:rsidRPr="00EA68DF">
              <w:rPr>
                <w:b/>
              </w:rPr>
              <w:t>Publications</w:t>
            </w:r>
          </w:p>
        </w:tc>
      </w:tr>
      <w:tr w:rsidR="00344EA6" w:rsidRPr="00EA68DF" w:rsidTr="00344EA6">
        <w:trPr>
          <w:trHeight w:val="1592"/>
        </w:trPr>
        <w:tc>
          <w:tcPr>
            <w:tcW w:w="1980" w:type="dxa"/>
          </w:tcPr>
          <w:p w:rsidR="00344EA6" w:rsidRPr="00EA68DF" w:rsidRDefault="00344EA6" w:rsidP="00344EA6">
            <w:pPr>
              <w:ind w:firstLine="0"/>
            </w:pPr>
            <w:proofErr w:type="spellStart"/>
            <w:r w:rsidRPr="00EA68DF">
              <w:t>Benedikt</w:t>
            </w:r>
            <w:proofErr w:type="spellEnd"/>
            <w:r w:rsidRPr="00EA68DF">
              <w:t xml:space="preserve"> </w:t>
            </w:r>
            <w:proofErr w:type="spellStart"/>
            <w:r w:rsidRPr="00EA68DF">
              <w:t>Notheisen</w:t>
            </w:r>
            <w:proofErr w:type="spellEnd"/>
          </w:p>
        </w:tc>
        <w:tc>
          <w:tcPr>
            <w:tcW w:w="6514" w:type="dxa"/>
          </w:tcPr>
          <w:p w:rsidR="00344EA6" w:rsidRPr="00EA68DF" w:rsidRDefault="00344EA6" w:rsidP="00344EA6">
            <w:pPr>
              <w:ind w:firstLine="0"/>
            </w:pPr>
            <w:r w:rsidRPr="00EA68DF">
              <w:t>Trading Real-World Assets on Blockchain (2017)</w:t>
            </w:r>
          </w:p>
          <w:p w:rsidR="00344EA6" w:rsidRPr="00EA68DF" w:rsidRDefault="00344EA6" w:rsidP="00344EA6">
            <w:pPr>
              <w:ind w:firstLine="0"/>
            </w:pPr>
            <w:r w:rsidRPr="00EA68DF">
              <w:t>Trading Stocks on Blocks - Engineering Decentralized Markets (2017)</w:t>
            </w:r>
          </w:p>
          <w:p w:rsidR="00344EA6" w:rsidRPr="00EA68DF" w:rsidRDefault="00344EA6" w:rsidP="00344EA6">
            <w:pPr>
              <w:ind w:firstLine="0"/>
            </w:pPr>
            <w:r w:rsidRPr="00EA68DF">
              <w:t>A blockchain-based smart grid: towards sustainable local energy markets (2018)</w:t>
            </w:r>
          </w:p>
        </w:tc>
      </w:tr>
      <w:tr w:rsidR="00344EA6" w:rsidRPr="00EA68DF" w:rsidTr="00344EA6">
        <w:tc>
          <w:tcPr>
            <w:tcW w:w="1980" w:type="dxa"/>
          </w:tcPr>
          <w:p w:rsidR="00344EA6" w:rsidRPr="00EA68DF" w:rsidRDefault="00344EA6" w:rsidP="00344EA6">
            <w:pPr>
              <w:ind w:firstLine="0"/>
            </w:pPr>
            <w:r w:rsidRPr="00EA68DF">
              <w:t xml:space="preserve">Christof </w:t>
            </w:r>
            <w:proofErr w:type="spellStart"/>
            <w:r w:rsidRPr="00EA68DF">
              <w:t>Weinhardt</w:t>
            </w:r>
            <w:proofErr w:type="spellEnd"/>
          </w:p>
        </w:tc>
        <w:tc>
          <w:tcPr>
            <w:tcW w:w="6514" w:type="dxa"/>
          </w:tcPr>
          <w:p w:rsidR="00344EA6" w:rsidRPr="00EA68DF" w:rsidRDefault="00344EA6" w:rsidP="00344EA6">
            <w:pPr>
              <w:ind w:firstLine="0"/>
            </w:pPr>
            <w:r w:rsidRPr="00EA68DF">
              <w:t>Trading Stocks on Blocks - Engineering Decentralized Markets (2017)</w:t>
            </w:r>
          </w:p>
          <w:p w:rsidR="00344EA6" w:rsidRPr="00EA68DF" w:rsidRDefault="00344EA6" w:rsidP="00344EA6">
            <w:pPr>
              <w:ind w:firstLine="0"/>
            </w:pPr>
            <w:r w:rsidRPr="00EA68DF">
              <w:lastRenderedPageBreak/>
              <w:t>A blockchain-based smart grid: towards sustainable local energy markets (2018)</w:t>
            </w:r>
          </w:p>
        </w:tc>
      </w:tr>
      <w:tr w:rsidR="00344EA6" w:rsidRPr="00EA68DF" w:rsidTr="00344EA6">
        <w:tc>
          <w:tcPr>
            <w:tcW w:w="1980" w:type="dxa"/>
          </w:tcPr>
          <w:p w:rsidR="00344EA6" w:rsidRPr="00EA68DF" w:rsidRDefault="00344EA6" w:rsidP="00344EA6">
            <w:pPr>
              <w:ind w:firstLine="0"/>
            </w:pPr>
            <w:proofErr w:type="spellStart"/>
            <w:r w:rsidRPr="00EA68DF">
              <w:lastRenderedPageBreak/>
              <w:t>Jiaqi</w:t>
            </w:r>
            <w:proofErr w:type="spellEnd"/>
            <w:r w:rsidRPr="00EA68DF">
              <w:t xml:space="preserve"> Yan</w:t>
            </w:r>
          </w:p>
        </w:tc>
        <w:tc>
          <w:tcPr>
            <w:tcW w:w="6514" w:type="dxa"/>
          </w:tcPr>
          <w:p w:rsidR="00344EA6" w:rsidRPr="00EA68DF" w:rsidRDefault="00344EA6" w:rsidP="00344EA6">
            <w:pPr>
              <w:ind w:firstLine="0"/>
            </w:pPr>
            <w:r w:rsidRPr="00EA68DF">
              <w:t>Overview of business innovations and research opportunities in blockchain and introduction to the special issue (2016)</w:t>
            </w:r>
          </w:p>
          <w:p w:rsidR="00344EA6" w:rsidRPr="00EA68DF" w:rsidRDefault="00344EA6" w:rsidP="00344EA6">
            <w:pPr>
              <w:ind w:firstLine="0"/>
            </w:pPr>
            <w:r w:rsidRPr="00EA68DF">
              <w:t>Blockchain-based sharing services: What blockchain technology can contribute to smart cities (2016)</w:t>
            </w:r>
          </w:p>
        </w:tc>
      </w:tr>
      <w:tr w:rsidR="00344EA6" w:rsidRPr="00EA68DF" w:rsidTr="00344EA6">
        <w:tc>
          <w:tcPr>
            <w:tcW w:w="1980" w:type="dxa"/>
          </w:tcPr>
          <w:p w:rsidR="00344EA6" w:rsidRPr="00EA68DF" w:rsidRDefault="00344EA6" w:rsidP="00344EA6">
            <w:pPr>
              <w:ind w:firstLine="0"/>
            </w:pPr>
            <w:r w:rsidRPr="00EA68DF">
              <w:t>Joseph Bonneau</w:t>
            </w:r>
          </w:p>
        </w:tc>
        <w:tc>
          <w:tcPr>
            <w:tcW w:w="6514" w:type="dxa"/>
          </w:tcPr>
          <w:p w:rsidR="00344EA6" w:rsidRPr="00EA68DF" w:rsidRDefault="00344EA6" w:rsidP="00344EA6">
            <w:pPr>
              <w:ind w:firstLine="0"/>
            </w:pPr>
            <w:proofErr w:type="spellStart"/>
            <w:r w:rsidRPr="00EA68DF">
              <w:t>EthIKS</w:t>
            </w:r>
            <w:proofErr w:type="spellEnd"/>
            <w:r w:rsidRPr="00EA68DF">
              <w:t>: Using Ethereum to Audit a CONIKS Key Transparency Log (2016)</w:t>
            </w:r>
          </w:p>
          <w:p w:rsidR="00344EA6" w:rsidRPr="00EA68DF" w:rsidRDefault="00344EA6" w:rsidP="00344EA6">
            <w:pPr>
              <w:ind w:firstLine="0"/>
            </w:pPr>
            <w:r w:rsidRPr="00EA68DF">
              <w:t>Escrow Protocols for Cryptocurrencies: How to Buy Physical Goods Using Bitcoin (2017)</w:t>
            </w:r>
          </w:p>
        </w:tc>
      </w:tr>
      <w:tr w:rsidR="00344EA6" w:rsidRPr="00EA68DF" w:rsidTr="00344EA6">
        <w:tc>
          <w:tcPr>
            <w:tcW w:w="1980" w:type="dxa"/>
          </w:tcPr>
          <w:p w:rsidR="00344EA6" w:rsidRPr="00EA68DF" w:rsidRDefault="00344EA6" w:rsidP="00344EA6">
            <w:pPr>
              <w:ind w:firstLine="0"/>
            </w:pPr>
            <w:r w:rsidRPr="00EA68DF">
              <w:t xml:space="preserve">Marten </w:t>
            </w:r>
            <w:proofErr w:type="spellStart"/>
            <w:r w:rsidRPr="00EA68DF">
              <w:t>Risius</w:t>
            </w:r>
            <w:proofErr w:type="spellEnd"/>
          </w:p>
        </w:tc>
        <w:tc>
          <w:tcPr>
            <w:tcW w:w="6514" w:type="dxa"/>
          </w:tcPr>
          <w:p w:rsidR="00344EA6" w:rsidRPr="00EA68DF" w:rsidRDefault="00344EA6" w:rsidP="00344EA6">
            <w:pPr>
              <w:ind w:firstLine="0"/>
            </w:pPr>
            <w:r w:rsidRPr="00EA68DF">
              <w:t>A Blockchain-Based Approach Towards Overcoming Financial Fraud in Public Sector Services (2017)</w:t>
            </w:r>
          </w:p>
          <w:p w:rsidR="00344EA6" w:rsidRPr="00EA68DF" w:rsidRDefault="00344EA6" w:rsidP="00344EA6">
            <w:pPr>
              <w:ind w:firstLine="0"/>
            </w:pPr>
            <w:r w:rsidRPr="00EA68DF">
              <w:t>A Blockchain Research Framework (2017)</w:t>
            </w:r>
          </w:p>
        </w:tc>
      </w:tr>
      <w:tr w:rsidR="00344EA6" w:rsidRPr="00EA68DF" w:rsidTr="00344EA6">
        <w:tc>
          <w:tcPr>
            <w:tcW w:w="1980" w:type="dxa"/>
          </w:tcPr>
          <w:p w:rsidR="00344EA6" w:rsidRPr="00EA68DF" w:rsidRDefault="00344EA6" w:rsidP="00344EA6">
            <w:pPr>
              <w:ind w:firstLine="0"/>
            </w:pPr>
            <w:proofErr w:type="spellStart"/>
            <w:r w:rsidRPr="00EA68DF">
              <w:t>Omri</w:t>
            </w:r>
            <w:proofErr w:type="spellEnd"/>
            <w:r w:rsidRPr="00EA68DF">
              <w:t xml:space="preserve"> Ross</w:t>
            </w:r>
          </w:p>
        </w:tc>
        <w:tc>
          <w:tcPr>
            <w:tcW w:w="6514" w:type="dxa"/>
          </w:tcPr>
          <w:p w:rsidR="00344EA6" w:rsidRPr="00EA68DF" w:rsidRDefault="00344EA6" w:rsidP="00344EA6">
            <w:pPr>
              <w:ind w:firstLine="0"/>
            </w:pPr>
            <w:r w:rsidRPr="00EA68DF">
              <w:t>Automated Execution of Financial Contracts on Blockchains (2017)</w:t>
            </w:r>
          </w:p>
          <w:p w:rsidR="00344EA6" w:rsidRPr="00EA68DF" w:rsidRDefault="00344EA6" w:rsidP="00344EA6">
            <w:pPr>
              <w:ind w:firstLine="0"/>
            </w:pPr>
            <w:r w:rsidRPr="00EA68DF">
              <w:t>KYC Optimization Using Distributed Ledger Technology (2017)</w:t>
            </w:r>
          </w:p>
        </w:tc>
      </w:tr>
    </w:tbl>
    <w:p w:rsidR="00344EA6" w:rsidRDefault="00344EA6" w:rsidP="00344EA6">
      <w:pPr>
        <w:ind w:firstLine="0"/>
      </w:pPr>
    </w:p>
    <w:p w:rsidR="007A558B" w:rsidRDefault="007A558B" w:rsidP="007A558B">
      <w:r>
        <w:t xml:space="preserve">The geographical analysis indicated that from 32 documents with practical applications on Supply Chain, Citizenship, or Finance, three countries (USA, China, and Germany) represented 43.7% of the documents. Germany produced 2 documents in Supply Chain and Finance and one in Citizenship. China produced three from five in Citizenship. USA produced at similar levels between the three groups. Considering all this, </w:t>
      </w:r>
      <w:r w:rsidR="00ED5D8F">
        <w:t>17</w:t>
      </w:r>
      <w:r>
        <w:t xml:space="preserve"> from 32 documents are from European institutions, being 9 </w:t>
      </w:r>
      <w:r w:rsidR="00D753B6">
        <w:t>in Finance and 5 in Citizenship.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4"/>
        <w:gridCol w:w="1565"/>
        <w:gridCol w:w="1565"/>
        <w:gridCol w:w="1565"/>
        <w:gridCol w:w="1565"/>
      </w:tblGrid>
      <w:tr w:rsidR="00AF1C4A" w:rsidRPr="00AF1C4A" w:rsidTr="00AF1C4A">
        <w:trPr>
          <w:trHeight w:val="300"/>
        </w:trPr>
        <w:tc>
          <w:tcPr>
            <w:tcW w:w="1315" w:type="pct"/>
            <w:shd w:val="clear" w:color="auto" w:fill="8EAADB" w:themeFill="accent1" w:themeFillTint="99"/>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r>
              <w:rPr>
                <w:rFonts w:ascii="Calibri" w:eastAsia="Times New Roman" w:hAnsi="Calibri" w:cs="Calibri"/>
                <w:b/>
                <w:bCs/>
                <w:color w:val="000000"/>
                <w:lang w:val="pt-BR" w:eastAsia="pt-BR"/>
              </w:rPr>
              <w:t>Countries</w:t>
            </w:r>
          </w:p>
        </w:tc>
        <w:tc>
          <w:tcPr>
            <w:tcW w:w="921" w:type="pct"/>
            <w:shd w:val="clear" w:color="auto" w:fill="8EAADB" w:themeFill="accent1" w:themeFillTint="99"/>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proofErr w:type="spellStart"/>
            <w:r w:rsidRPr="00AF1C4A">
              <w:rPr>
                <w:rFonts w:ascii="Calibri" w:eastAsia="Times New Roman" w:hAnsi="Calibri" w:cs="Calibri"/>
                <w:b/>
                <w:bCs/>
                <w:color w:val="000000"/>
                <w:lang w:val="pt-BR" w:eastAsia="pt-BR"/>
              </w:rPr>
              <w:t>Citizenship</w:t>
            </w:r>
            <w:proofErr w:type="spellEnd"/>
          </w:p>
        </w:tc>
        <w:tc>
          <w:tcPr>
            <w:tcW w:w="921" w:type="pct"/>
            <w:shd w:val="clear" w:color="auto" w:fill="8EAADB" w:themeFill="accent1" w:themeFillTint="99"/>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proofErr w:type="spellStart"/>
            <w:r w:rsidRPr="00AF1C4A">
              <w:rPr>
                <w:rFonts w:ascii="Calibri" w:eastAsia="Times New Roman" w:hAnsi="Calibri" w:cs="Calibri"/>
                <w:b/>
                <w:bCs/>
                <w:color w:val="000000"/>
                <w:lang w:val="pt-BR" w:eastAsia="pt-BR"/>
              </w:rPr>
              <w:t>Finance</w:t>
            </w:r>
            <w:proofErr w:type="spellEnd"/>
          </w:p>
        </w:tc>
        <w:tc>
          <w:tcPr>
            <w:tcW w:w="921" w:type="pct"/>
            <w:shd w:val="clear" w:color="auto" w:fill="8EAADB" w:themeFill="accent1" w:themeFillTint="99"/>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proofErr w:type="spellStart"/>
            <w:r w:rsidRPr="00AF1C4A">
              <w:rPr>
                <w:rFonts w:ascii="Calibri" w:eastAsia="Times New Roman" w:hAnsi="Calibri" w:cs="Calibri"/>
                <w:b/>
                <w:bCs/>
                <w:color w:val="000000"/>
                <w:lang w:val="pt-BR" w:eastAsia="pt-BR"/>
              </w:rPr>
              <w:t>Supply</w:t>
            </w:r>
            <w:proofErr w:type="spellEnd"/>
            <w:r w:rsidRPr="00AF1C4A">
              <w:rPr>
                <w:rFonts w:ascii="Calibri" w:eastAsia="Times New Roman" w:hAnsi="Calibri" w:cs="Calibri"/>
                <w:b/>
                <w:bCs/>
                <w:color w:val="000000"/>
                <w:lang w:val="pt-BR" w:eastAsia="pt-BR"/>
              </w:rPr>
              <w:t xml:space="preserve"> Chain</w:t>
            </w:r>
          </w:p>
        </w:tc>
        <w:tc>
          <w:tcPr>
            <w:tcW w:w="921" w:type="pct"/>
            <w:shd w:val="clear" w:color="auto" w:fill="8EAADB" w:themeFill="accent1" w:themeFillTint="99"/>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Total</w:t>
            </w:r>
          </w:p>
        </w:tc>
      </w:tr>
      <w:tr w:rsidR="00AA3F15" w:rsidRPr="00AF1C4A" w:rsidTr="00AA3F15">
        <w:trPr>
          <w:trHeight w:val="300"/>
        </w:trPr>
        <w:tc>
          <w:tcPr>
            <w:tcW w:w="1315" w:type="pct"/>
            <w:shd w:val="clear" w:color="auto" w:fill="BDD6EE" w:themeFill="accent5" w:themeFillTint="66"/>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AMERICA</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2</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2</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3</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7</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Canada</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USA</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4</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Colombia</w:t>
            </w:r>
            <w:proofErr w:type="spellEnd"/>
          </w:p>
        </w:tc>
        <w:tc>
          <w:tcPr>
            <w:tcW w:w="921" w:type="pct"/>
            <w:shd w:val="clear" w:color="auto" w:fill="auto"/>
            <w:noWrap/>
            <w:vAlign w:val="bottom"/>
            <w:hideMark/>
          </w:tcPr>
          <w:p w:rsidR="00AF1C4A" w:rsidRPr="00AF1C4A" w:rsidRDefault="00AF1C4A" w:rsidP="00AF1C4A">
            <w:pPr>
              <w:spacing w:after="0" w:line="240" w:lineRule="auto"/>
              <w:ind w:firstLineChars="100" w:firstLine="22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Times New Roman" w:eastAsia="Times New Roman" w:hAnsi="Times New Roman" w:cs="Times New Roman"/>
                <w:sz w:val="20"/>
                <w:szCs w:val="2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A3F15" w:rsidRPr="00AF1C4A" w:rsidTr="00AA3F15">
        <w:trPr>
          <w:trHeight w:val="300"/>
        </w:trPr>
        <w:tc>
          <w:tcPr>
            <w:tcW w:w="1315" w:type="pct"/>
            <w:shd w:val="clear" w:color="auto" w:fill="BDD6EE" w:themeFill="accent5" w:themeFillTint="66"/>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ASIA</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5</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1</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2</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8</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China</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3</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5</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India</w:t>
            </w:r>
            <w:proofErr w:type="spellEnd"/>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Bangladesh</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Times New Roman" w:eastAsia="Times New Roman" w:hAnsi="Times New Roman" w:cs="Times New Roman"/>
                <w:sz w:val="20"/>
                <w:szCs w:val="2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A3F15" w:rsidRPr="00AF1C4A" w:rsidTr="00AA3F15">
        <w:trPr>
          <w:trHeight w:val="300"/>
        </w:trPr>
        <w:tc>
          <w:tcPr>
            <w:tcW w:w="1315" w:type="pct"/>
            <w:shd w:val="clear" w:color="auto" w:fill="BDD6EE" w:themeFill="accent5" w:themeFillTint="66"/>
            <w:noWrap/>
            <w:vAlign w:val="bottom"/>
            <w:hideMark/>
          </w:tcPr>
          <w:p w:rsidR="00AF1C4A" w:rsidRPr="00AF1C4A" w:rsidRDefault="00AF1C4A" w:rsidP="00AF1C4A">
            <w:pPr>
              <w:spacing w:after="0" w:line="240" w:lineRule="auto"/>
              <w:ind w:firstLine="0"/>
              <w:jc w:val="left"/>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EUROPE</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5</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9</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3</w:t>
            </w:r>
          </w:p>
        </w:tc>
        <w:tc>
          <w:tcPr>
            <w:tcW w:w="921" w:type="pct"/>
            <w:shd w:val="clear" w:color="auto" w:fill="BDD6EE" w:themeFill="accent5" w:themeFillTint="66"/>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17</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Switzerland</w:t>
            </w:r>
            <w:proofErr w:type="spellEnd"/>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Romania</w:t>
            </w:r>
            <w:proofErr w:type="spellEnd"/>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Times New Roman" w:eastAsia="Times New Roman" w:hAnsi="Times New Roman" w:cs="Times New Roman"/>
                <w:sz w:val="20"/>
                <w:szCs w:val="2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UK</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Times New Roman" w:eastAsia="Times New Roman" w:hAnsi="Times New Roman" w:cs="Times New Roman"/>
                <w:sz w:val="20"/>
                <w:szCs w:val="2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Norway</w:t>
            </w:r>
            <w:proofErr w:type="spellEnd"/>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Times New Roman" w:eastAsia="Times New Roman" w:hAnsi="Times New Roman" w:cs="Times New Roman"/>
                <w:sz w:val="20"/>
                <w:szCs w:val="2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Germany</w:t>
            </w:r>
            <w:proofErr w:type="spellEnd"/>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5</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Finland</w:t>
            </w:r>
            <w:proofErr w:type="spellEnd"/>
          </w:p>
        </w:tc>
        <w:tc>
          <w:tcPr>
            <w:tcW w:w="921" w:type="pct"/>
            <w:shd w:val="clear" w:color="auto" w:fill="auto"/>
            <w:noWrap/>
            <w:vAlign w:val="bottom"/>
            <w:hideMark/>
          </w:tcPr>
          <w:p w:rsidR="00AF1C4A" w:rsidRPr="00AF1C4A" w:rsidRDefault="00AF1C4A" w:rsidP="00AF1C4A">
            <w:pPr>
              <w:spacing w:after="0" w:line="240" w:lineRule="auto"/>
              <w:ind w:firstLineChars="100" w:firstLine="22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Austria</w:t>
            </w:r>
            <w:proofErr w:type="spellEnd"/>
          </w:p>
        </w:tc>
        <w:tc>
          <w:tcPr>
            <w:tcW w:w="921" w:type="pct"/>
            <w:shd w:val="clear" w:color="auto" w:fill="auto"/>
            <w:noWrap/>
            <w:vAlign w:val="bottom"/>
            <w:hideMark/>
          </w:tcPr>
          <w:p w:rsidR="00AF1C4A" w:rsidRPr="00AF1C4A" w:rsidRDefault="00AF1C4A" w:rsidP="00AF1C4A">
            <w:pPr>
              <w:spacing w:after="0" w:line="240" w:lineRule="auto"/>
              <w:ind w:firstLineChars="100" w:firstLine="22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Australia</w:t>
            </w:r>
            <w:proofErr w:type="spellEnd"/>
          </w:p>
        </w:tc>
        <w:tc>
          <w:tcPr>
            <w:tcW w:w="921" w:type="pct"/>
            <w:shd w:val="clear" w:color="auto" w:fill="auto"/>
            <w:noWrap/>
            <w:vAlign w:val="bottom"/>
            <w:hideMark/>
          </w:tcPr>
          <w:p w:rsidR="00AF1C4A" w:rsidRPr="00AF1C4A" w:rsidRDefault="00AF1C4A" w:rsidP="00AF1C4A">
            <w:pPr>
              <w:spacing w:after="0" w:line="240" w:lineRule="auto"/>
              <w:ind w:firstLineChars="100" w:firstLine="22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proofErr w:type="spellStart"/>
            <w:r w:rsidRPr="00AF1C4A">
              <w:rPr>
                <w:rFonts w:ascii="Calibri" w:eastAsia="Times New Roman" w:hAnsi="Calibri" w:cs="Calibri"/>
                <w:color w:val="000000"/>
                <w:lang w:val="pt-BR" w:eastAsia="pt-BR"/>
              </w:rPr>
              <w:t>Denmark</w:t>
            </w:r>
            <w:proofErr w:type="spellEnd"/>
          </w:p>
        </w:tc>
        <w:tc>
          <w:tcPr>
            <w:tcW w:w="921" w:type="pct"/>
            <w:shd w:val="clear" w:color="auto" w:fill="auto"/>
            <w:noWrap/>
            <w:vAlign w:val="bottom"/>
            <w:hideMark/>
          </w:tcPr>
          <w:p w:rsidR="00AF1C4A" w:rsidRPr="00AF1C4A" w:rsidRDefault="00AF1C4A" w:rsidP="00AF1C4A">
            <w:pPr>
              <w:spacing w:after="0" w:line="240" w:lineRule="auto"/>
              <w:ind w:firstLineChars="100" w:firstLine="22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2</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3</w:t>
            </w:r>
          </w:p>
        </w:tc>
      </w:tr>
      <w:tr w:rsidR="00AF1C4A" w:rsidRPr="00AF1C4A" w:rsidTr="00AF1C4A">
        <w:trPr>
          <w:trHeight w:val="300"/>
        </w:trPr>
        <w:tc>
          <w:tcPr>
            <w:tcW w:w="1315" w:type="pct"/>
            <w:shd w:val="clear" w:color="auto" w:fill="auto"/>
            <w:noWrap/>
            <w:vAlign w:val="bottom"/>
            <w:hideMark/>
          </w:tcPr>
          <w:p w:rsidR="00AF1C4A" w:rsidRPr="00AF1C4A" w:rsidRDefault="00AF1C4A" w:rsidP="00AF1C4A">
            <w:pPr>
              <w:spacing w:after="0" w:line="240" w:lineRule="auto"/>
              <w:ind w:firstLineChars="100" w:firstLine="220"/>
              <w:jc w:val="left"/>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Spain</w:t>
            </w:r>
          </w:p>
        </w:tc>
        <w:tc>
          <w:tcPr>
            <w:tcW w:w="921" w:type="pct"/>
            <w:shd w:val="clear" w:color="auto" w:fill="auto"/>
            <w:noWrap/>
            <w:vAlign w:val="bottom"/>
            <w:hideMark/>
          </w:tcPr>
          <w:p w:rsidR="00AF1C4A" w:rsidRPr="00AF1C4A" w:rsidRDefault="00AF1C4A" w:rsidP="00AF1C4A">
            <w:pPr>
              <w:spacing w:after="0" w:line="240" w:lineRule="auto"/>
              <w:ind w:firstLineChars="100" w:firstLine="22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p>
        </w:tc>
        <w:tc>
          <w:tcPr>
            <w:tcW w:w="921" w:type="pct"/>
            <w:shd w:val="clear" w:color="auto" w:fill="auto"/>
            <w:noWrap/>
            <w:vAlign w:val="bottom"/>
            <w:hideMark/>
          </w:tcPr>
          <w:p w:rsidR="00AF1C4A" w:rsidRPr="00AF1C4A" w:rsidRDefault="00AF1C4A" w:rsidP="00AF1C4A">
            <w:pPr>
              <w:spacing w:after="0" w:line="240" w:lineRule="auto"/>
              <w:ind w:firstLine="0"/>
              <w:jc w:val="center"/>
              <w:rPr>
                <w:rFonts w:ascii="Calibri" w:eastAsia="Times New Roman" w:hAnsi="Calibri" w:cs="Calibri"/>
                <w:color w:val="000000"/>
                <w:lang w:val="pt-BR" w:eastAsia="pt-BR"/>
              </w:rPr>
            </w:pPr>
            <w:r w:rsidRPr="00AF1C4A">
              <w:rPr>
                <w:rFonts w:ascii="Calibri" w:eastAsia="Times New Roman" w:hAnsi="Calibri" w:cs="Calibri"/>
                <w:color w:val="000000"/>
                <w:lang w:val="pt-BR" w:eastAsia="pt-BR"/>
              </w:rPr>
              <w:t>1</w:t>
            </w:r>
          </w:p>
        </w:tc>
      </w:tr>
      <w:tr w:rsidR="00AF1C4A" w:rsidRPr="00AF1C4A" w:rsidTr="00AF1C4A">
        <w:trPr>
          <w:trHeight w:val="300"/>
        </w:trPr>
        <w:tc>
          <w:tcPr>
            <w:tcW w:w="1315" w:type="pct"/>
            <w:shd w:val="clear" w:color="D9E1F2" w:fill="D9E1F2"/>
            <w:noWrap/>
            <w:vAlign w:val="bottom"/>
            <w:hideMark/>
          </w:tcPr>
          <w:p w:rsidR="00AF1C4A" w:rsidRPr="00AF1C4A" w:rsidRDefault="00AF1C4A" w:rsidP="00AF1C4A">
            <w:pPr>
              <w:spacing w:after="0" w:line="240" w:lineRule="auto"/>
              <w:ind w:firstLine="0"/>
              <w:jc w:val="right"/>
              <w:rPr>
                <w:rFonts w:ascii="Calibri" w:eastAsia="Times New Roman" w:hAnsi="Calibri" w:cs="Calibri"/>
                <w:b/>
                <w:bCs/>
                <w:color w:val="000000"/>
                <w:lang w:val="pt-BR" w:eastAsia="pt-BR"/>
              </w:rPr>
            </w:pPr>
            <w:r>
              <w:rPr>
                <w:rFonts w:ascii="Calibri" w:eastAsia="Times New Roman" w:hAnsi="Calibri" w:cs="Calibri"/>
                <w:b/>
                <w:bCs/>
                <w:color w:val="000000"/>
                <w:lang w:val="pt-BR" w:eastAsia="pt-BR"/>
              </w:rPr>
              <w:t>Total</w:t>
            </w:r>
          </w:p>
        </w:tc>
        <w:tc>
          <w:tcPr>
            <w:tcW w:w="921" w:type="pct"/>
            <w:shd w:val="clear" w:color="D9E1F2" w:fill="D9E1F2"/>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12</w:t>
            </w:r>
          </w:p>
        </w:tc>
        <w:tc>
          <w:tcPr>
            <w:tcW w:w="921" w:type="pct"/>
            <w:shd w:val="clear" w:color="D9E1F2" w:fill="D9E1F2"/>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12</w:t>
            </w:r>
          </w:p>
        </w:tc>
        <w:tc>
          <w:tcPr>
            <w:tcW w:w="921" w:type="pct"/>
            <w:shd w:val="clear" w:color="D9E1F2" w:fill="D9E1F2"/>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8</w:t>
            </w:r>
          </w:p>
        </w:tc>
        <w:tc>
          <w:tcPr>
            <w:tcW w:w="921" w:type="pct"/>
            <w:shd w:val="clear" w:color="D9E1F2" w:fill="D9E1F2"/>
            <w:noWrap/>
            <w:vAlign w:val="bottom"/>
            <w:hideMark/>
          </w:tcPr>
          <w:p w:rsidR="00AF1C4A" w:rsidRPr="00AF1C4A" w:rsidRDefault="00AF1C4A" w:rsidP="00AF1C4A">
            <w:pPr>
              <w:spacing w:after="0" w:line="240" w:lineRule="auto"/>
              <w:ind w:firstLine="0"/>
              <w:jc w:val="center"/>
              <w:rPr>
                <w:rFonts w:ascii="Calibri" w:eastAsia="Times New Roman" w:hAnsi="Calibri" w:cs="Calibri"/>
                <w:b/>
                <w:bCs/>
                <w:color w:val="000000"/>
                <w:lang w:val="pt-BR" w:eastAsia="pt-BR"/>
              </w:rPr>
            </w:pPr>
            <w:r w:rsidRPr="00AF1C4A">
              <w:rPr>
                <w:rFonts w:ascii="Calibri" w:eastAsia="Times New Roman" w:hAnsi="Calibri" w:cs="Calibri"/>
                <w:b/>
                <w:bCs/>
                <w:color w:val="000000"/>
                <w:lang w:val="pt-BR" w:eastAsia="pt-BR"/>
              </w:rPr>
              <w:t>32</w:t>
            </w:r>
          </w:p>
        </w:tc>
      </w:tr>
    </w:tbl>
    <w:p w:rsidR="00AF1C4A" w:rsidRPr="00EA68DF" w:rsidRDefault="00AF1C4A" w:rsidP="00AF1C4A">
      <w:pPr>
        <w:ind w:firstLine="0"/>
      </w:pPr>
    </w:p>
    <w:p w:rsidR="003E43EC" w:rsidRPr="00EA68DF" w:rsidRDefault="003E43EC" w:rsidP="003E43EC">
      <w:pPr>
        <w:pStyle w:val="Ttulo1"/>
      </w:pPr>
      <w:r w:rsidRPr="00EA68DF">
        <w:lastRenderedPageBreak/>
        <w:t>Conclusion and Discussions</w:t>
      </w:r>
    </w:p>
    <w:p w:rsidR="00D42CB6" w:rsidRDefault="004A1F5F" w:rsidP="00344EA6">
      <w:r w:rsidRPr="00EA68DF">
        <w:t>Th</w:t>
      </w:r>
      <w:r w:rsidR="00344EA6" w:rsidRPr="00EA68DF">
        <w:t>is</w:t>
      </w:r>
      <w:r w:rsidRPr="00EA68DF">
        <w:t xml:space="preserve"> review of the literature selected 1</w:t>
      </w:r>
      <w:r w:rsidR="00E1700B" w:rsidRPr="00EA68DF">
        <w:t xml:space="preserve">63 </w:t>
      </w:r>
      <w:r w:rsidRPr="00EA68DF">
        <w:t xml:space="preserve">documents, which reveals the growing interest on the theme of blockchain technology with the publication of 14 documents in 2014 to about 100 already in 2017. </w:t>
      </w:r>
      <w:r w:rsidR="00D42CB6" w:rsidRPr="00EA68DF">
        <w:t>We have found that the concept of the Blockchain technology is still in a</w:t>
      </w:r>
      <w:r w:rsidR="00EA68DF">
        <w:t>n</w:t>
      </w:r>
      <w:r w:rsidR="00D42CB6" w:rsidRPr="00EA68DF">
        <w:t xml:space="preserve"> early stage, supported by </w:t>
      </w:r>
      <w:proofErr w:type="spellStart"/>
      <w:r w:rsidR="00D42CB6" w:rsidRPr="00EA68DF">
        <w:t>Morisse</w:t>
      </w:r>
      <w:proofErr w:type="spellEnd"/>
      <w:r w:rsidR="00EA68DF" w:rsidRPr="00EA68DF">
        <w:t xml:space="preserve"> [2015, p. 16].</w:t>
      </w:r>
    </w:p>
    <w:p w:rsidR="00BF7D39" w:rsidRPr="00EA68DF" w:rsidRDefault="00BF7D39" w:rsidP="00344EA6">
      <w:r>
        <w:t>There are many possible applications for the blockchain technology</w:t>
      </w:r>
      <w:r w:rsidR="00796041">
        <w:t xml:space="preserve"> that can make use of decentralized applications</w:t>
      </w:r>
      <w:r>
        <w:t xml:space="preserve">, but </w:t>
      </w:r>
      <w:r w:rsidR="00796041">
        <w:t>these</w:t>
      </w:r>
      <w:r>
        <w:t xml:space="preserve"> application</w:t>
      </w:r>
      <w:r w:rsidR="00796041">
        <w:t>s are</w:t>
      </w:r>
      <w:r>
        <w:t xml:space="preserve"> not straight through due to the paradigm change </w:t>
      </w:r>
      <w:r w:rsidR="00796041">
        <w:t>from</w:t>
      </w:r>
      <w:r>
        <w:t xml:space="preserve"> central organization. Some of the current applications could still be using old-fashioned technologies.</w:t>
      </w:r>
      <w:r w:rsidR="009C5412">
        <w:t xml:space="preserve"> This explain why real applications accelerated only in 2017, considering that Bitcoin is around since late 2008.</w:t>
      </w:r>
    </w:p>
    <w:p w:rsidR="004A1F5F" w:rsidRPr="00EA68DF" w:rsidRDefault="004A1F5F" w:rsidP="003A4BB8">
      <w:r w:rsidRPr="00EA68DF">
        <w:t xml:space="preserve">The </w:t>
      </w:r>
      <w:r w:rsidR="00EA68DF" w:rsidRPr="00EA68DF">
        <w:t>papers and conference material</w:t>
      </w:r>
      <w:r w:rsidRPr="00EA68DF">
        <w:t xml:space="preserve"> focused on the areas </w:t>
      </w:r>
      <w:r w:rsidR="00EA68DF">
        <w:t>such as Finance and Citizenship, with about 22.5% each, and Supply chain with 15%</w:t>
      </w:r>
      <w:r w:rsidRPr="00EA68DF">
        <w:t xml:space="preserve">. This </w:t>
      </w:r>
      <w:r w:rsidR="003A4BB8">
        <w:t>analysis supports</w:t>
      </w:r>
      <w:r w:rsidRPr="00EA68DF">
        <w:t xml:space="preserve"> </w:t>
      </w:r>
      <w:r w:rsidR="003A4BB8">
        <w:t>that</w:t>
      </w:r>
      <w:r w:rsidRPr="00EA68DF">
        <w:t xml:space="preserve"> blockchain technology </w:t>
      </w:r>
      <w:r w:rsidR="003A4BB8">
        <w:t>can be</w:t>
      </w:r>
      <w:r w:rsidRPr="00EA68DF">
        <w:t xml:space="preserve"> applied to </w:t>
      </w:r>
      <w:r w:rsidR="003A4BB8">
        <w:t>other</w:t>
      </w:r>
      <w:r w:rsidRPr="00EA68DF">
        <w:t xml:space="preserve"> field</w:t>
      </w:r>
      <w:r w:rsidR="003A4BB8">
        <w:t>s, such as e-government, for transparency, and elections and supply chain for traceability. The sustainability perspective that was expected to be relevant was identified only indirectly in material that studied smart cities, focusing on energy market and environmental data storage. Some papers highlighted the negative environmental impact due to the high energy consumption to run a blockchain, compared to business-as-usual model.</w:t>
      </w:r>
    </w:p>
    <w:p w:rsidR="0034046C" w:rsidRPr="00EA68DF" w:rsidRDefault="0034046C" w:rsidP="0034046C">
      <w:pPr>
        <w:pStyle w:val="Ttulo1"/>
      </w:pPr>
      <w:r w:rsidRPr="00EA68DF">
        <w:t>Limitations and Future Research</w:t>
      </w:r>
    </w:p>
    <w:p w:rsidR="0034046C" w:rsidRPr="00EA68DF" w:rsidRDefault="0034046C" w:rsidP="0034046C">
      <w:r w:rsidRPr="00EA68DF">
        <w:t xml:space="preserve">This review study comprehended only from publications available at Springer Digital Library. </w:t>
      </w:r>
      <w:r w:rsidR="00EA68DF" w:rsidRPr="00EA68DF">
        <w:t xml:space="preserve">Therefore, it remains open whether including more journals and conferences from other digital libraries. </w:t>
      </w:r>
      <w:r w:rsidRPr="00EA68DF">
        <w:t>For further studies, other libraries such as IEEE Xplore, ACM Digital Library, ScienceDirect, and Google Scholar should be used.</w:t>
      </w:r>
    </w:p>
    <w:p w:rsidR="003A4BB8" w:rsidRPr="00EA68DF" w:rsidRDefault="003A4BB8" w:rsidP="004A1F5F">
      <w:pPr>
        <w:ind w:firstLine="0"/>
      </w:pPr>
      <w:r>
        <w:tab/>
        <w:t xml:space="preserve">From 113 studies, only 3 were </w:t>
      </w:r>
      <w:r w:rsidR="00BF7D39">
        <w:t>literature reviews excluded from our analysis since they are secondary sources. Other 8 reviews were considered because they were focused on a limited aspect of blockchain use.</w:t>
      </w:r>
    </w:p>
    <w:p w:rsidR="004A1F5F" w:rsidRPr="00EA68DF" w:rsidRDefault="004A1F5F" w:rsidP="004A1F5F">
      <w:pPr>
        <w:ind w:firstLine="0"/>
        <w:rPr>
          <w:color w:val="44546A" w:themeColor="text2"/>
          <w:sz w:val="18"/>
          <w:szCs w:val="18"/>
        </w:rPr>
      </w:pPr>
    </w:p>
    <w:p w:rsidR="00D753B6" w:rsidRPr="00EA68DF" w:rsidRDefault="006E719E" w:rsidP="00D753B6">
      <w:pPr>
        <w:pStyle w:val="Ttulo1"/>
        <w:numPr>
          <w:ilvl w:val="0"/>
          <w:numId w:val="0"/>
        </w:numPr>
      </w:pPr>
      <w:r w:rsidRPr="00EA68DF">
        <w:t>References</w:t>
      </w:r>
    </w:p>
    <w:p w:rsidR="00D753B6" w:rsidRPr="00EA68DF" w:rsidRDefault="00D753B6" w:rsidP="00575748">
      <w:pPr>
        <w:spacing w:after="0"/>
        <w:ind w:left="709" w:hanging="709"/>
      </w:pPr>
      <w:r w:rsidRPr="00EA68DF">
        <w:t xml:space="preserve">Barbara </w:t>
      </w:r>
      <w:proofErr w:type="spellStart"/>
      <w:r w:rsidRPr="00EA68DF">
        <w:t>Kitchenham</w:t>
      </w:r>
      <w:proofErr w:type="spellEnd"/>
      <w:r w:rsidRPr="00EA68DF">
        <w:t xml:space="preserve"> and Stuart Charters. 2007. Guidelines for performing Systematic Literature Reviews in Software Engineering. EBSE 2007-001. </w:t>
      </w:r>
      <w:proofErr w:type="spellStart"/>
      <w:r w:rsidRPr="00EA68DF">
        <w:t>Keele</w:t>
      </w:r>
      <w:proofErr w:type="spellEnd"/>
      <w:r w:rsidRPr="00EA68DF">
        <w:t xml:space="preserve"> University and Durham University Joint Report.</w:t>
      </w:r>
    </w:p>
    <w:p w:rsidR="00D753B6" w:rsidRPr="00EA68DF" w:rsidRDefault="00D753B6" w:rsidP="00D42CB6">
      <w:pPr>
        <w:spacing w:after="0"/>
        <w:ind w:left="709" w:hanging="709"/>
      </w:pPr>
      <w:r w:rsidRPr="00EA68DF">
        <w:t xml:space="preserve">Barbara </w:t>
      </w:r>
      <w:proofErr w:type="spellStart"/>
      <w:r w:rsidRPr="00EA68DF">
        <w:t>Kitchenham</w:t>
      </w:r>
      <w:proofErr w:type="spellEnd"/>
      <w:r w:rsidRPr="00EA68DF">
        <w:t xml:space="preserve">, O. Pearl Brereton, David </w:t>
      </w:r>
      <w:proofErr w:type="spellStart"/>
      <w:r w:rsidRPr="00EA68DF">
        <w:t>Budgen</w:t>
      </w:r>
      <w:proofErr w:type="spellEnd"/>
      <w:r w:rsidRPr="00EA68DF">
        <w:t xml:space="preserve">, Mark Turner, John Bailey, and Stephen Linkman. 2009. Systematic literature reviews in software engineering—A systematic literature review. Information and Software Technology 51, 1 (2009), 7–15. </w:t>
      </w:r>
      <w:proofErr w:type="spellStart"/>
      <w:proofErr w:type="gramStart"/>
      <w:r w:rsidRPr="00EA68DF">
        <w:t>DOI:http</w:t>
      </w:r>
      <w:proofErr w:type="spellEnd"/>
      <w:r w:rsidRPr="00EA68DF">
        <w:t>://dx.doi.org/10.1016/j.infsof.2008.09.009</w:t>
      </w:r>
      <w:proofErr w:type="gramEnd"/>
    </w:p>
    <w:p w:rsidR="00D753B6" w:rsidRPr="00EA68DF" w:rsidRDefault="00D753B6" w:rsidP="00575748">
      <w:pPr>
        <w:spacing w:after="0"/>
        <w:ind w:left="709" w:hanging="709"/>
      </w:pPr>
      <w:r w:rsidRPr="00EA68DF">
        <w:t xml:space="preserve">Claudio M. de Farias, Wei Li, Flavia C. Delicato, Luci </w:t>
      </w:r>
      <w:proofErr w:type="spellStart"/>
      <w:r w:rsidRPr="00EA68DF">
        <w:t>Pirmez</w:t>
      </w:r>
      <w:proofErr w:type="spellEnd"/>
      <w:r w:rsidRPr="00EA68DF">
        <w:t xml:space="preserve">, Albert Y. </w:t>
      </w:r>
      <w:proofErr w:type="spellStart"/>
      <w:r w:rsidRPr="00EA68DF">
        <w:t>Zomaya</w:t>
      </w:r>
      <w:proofErr w:type="spellEnd"/>
      <w:r w:rsidRPr="00EA68DF">
        <w:t xml:space="preserve">, Paulo F. Pires, and José N. de Souza. 2016. A systematic review of shared sensor networks. ACM Computing Surveys 48, 4, Article 51 (February 2016), 50 pages. </w:t>
      </w:r>
      <w:proofErr w:type="spellStart"/>
      <w:proofErr w:type="gramStart"/>
      <w:r w:rsidRPr="00EA68DF">
        <w:t>DOI:http</w:t>
      </w:r>
      <w:proofErr w:type="spellEnd"/>
      <w:r w:rsidRPr="00EA68DF">
        <w:t>://dx.doi.org/10.1145/2851510</w:t>
      </w:r>
      <w:proofErr w:type="gramEnd"/>
    </w:p>
    <w:p w:rsidR="00D753B6" w:rsidRPr="00EA68DF" w:rsidRDefault="00D753B6" w:rsidP="00D753B6">
      <w:pPr>
        <w:spacing w:after="0"/>
        <w:ind w:left="709" w:hanging="709"/>
      </w:pPr>
      <w:r w:rsidRPr="00EA68DF">
        <w:lastRenderedPageBreak/>
        <w:t xml:space="preserve">Marcel </w:t>
      </w:r>
      <w:proofErr w:type="spellStart"/>
      <w:r w:rsidRPr="00EA68DF">
        <w:t>Morisse</w:t>
      </w:r>
      <w:proofErr w:type="spellEnd"/>
      <w:r w:rsidRPr="00EA68DF">
        <w:t>. 2015. "Cryptocurrencies and Bitcoin: Charting the Research Landscape," Twenty-first Americas Conference on Information Systems (AMCIS), A. Dennis and S. Paul (eds.), Puerto Rico, pp. 1-16.</w:t>
      </w:r>
    </w:p>
    <w:p w:rsidR="00D753B6" w:rsidRPr="00EA68DF" w:rsidRDefault="00D753B6" w:rsidP="00575748">
      <w:pPr>
        <w:spacing w:after="0"/>
        <w:ind w:left="709" w:hanging="709"/>
      </w:pPr>
      <w:r w:rsidRPr="00EA68DF">
        <w:t>Satoshi Nakamoto, “Bitcoin: A peer-to-peer electronic cash system,” 2008. [Online]. Available: https://bitcoin.org/bitcoin.pdf</w:t>
      </w:r>
    </w:p>
    <w:sectPr w:rsidR="00D753B6" w:rsidRPr="00EA68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C1C" w:rsidRDefault="00036C1C" w:rsidP="004C68B2">
      <w:r>
        <w:separator/>
      </w:r>
    </w:p>
  </w:endnote>
  <w:endnote w:type="continuationSeparator" w:id="0">
    <w:p w:rsidR="00036C1C" w:rsidRDefault="00036C1C" w:rsidP="004C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C1C" w:rsidRDefault="00036C1C" w:rsidP="004C68B2">
      <w:r>
        <w:separator/>
      </w:r>
    </w:p>
  </w:footnote>
  <w:footnote w:type="continuationSeparator" w:id="0">
    <w:p w:rsidR="00036C1C" w:rsidRDefault="00036C1C" w:rsidP="004C68B2">
      <w:r>
        <w:continuationSeparator/>
      </w:r>
    </w:p>
  </w:footnote>
  <w:footnote w:id="1">
    <w:p w:rsidR="005A71C7" w:rsidRPr="00470E64" w:rsidRDefault="005A71C7" w:rsidP="007B3320">
      <w:pPr>
        <w:pStyle w:val="Textodenotaderodap"/>
        <w:ind w:firstLine="0"/>
        <w:rPr>
          <w:lang w:val="pt-BR"/>
        </w:rPr>
      </w:pPr>
      <w:r w:rsidRPr="00470E64">
        <w:rPr>
          <w:rStyle w:val="Refdenotaderodap"/>
          <w:rFonts w:cstheme="minorHAnsi"/>
          <w:sz w:val="18"/>
          <w:szCs w:val="18"/>
        </w:rPr>
        <w:footnoteRef/>
      </w:r>
      <w:r w:rsidRPr="00470E64">
        <w:t xml:space="preserve"> </w:t>
      </w:r>
      <w:proofErr w:type="spellStart"/>
      <w:r w:rsidRPr="00470E64">
        <w:rPr>
          <w:lang w:val="pt-BR"/>
        </w:rPr>
        <w:t>Available</w:t>
      </w:r>
      <w:proofErr w:type="spellEnd"/>
      <w:r w:rsidRPr="00470E64">
        <w:rPr>
          <w:lang w:val="pt-BR"/>
        </w:rPr>
        <w:t xml:space="preserve"> </w:t>
      </w:r>
      <w:proofErr w:type="spellStart"/>
      <w:r w:rsidRPr="00470E64">
        <w:rPr>
          <w:lang w:val="pt-BR"/>
        </w:rPr>
        <w:t>at</w:t>
      </w:r>
      <w:proofErr w:type="spellEnd"/>
      <w:r w:rsidRPr="00470E64">
        <w:rPr>
          <w:lang w:val="pt-BR"/>
        </w:rPr>
        <w:t xml:space="preserve"> </w:t>
      </w:r>
      <w:hyperlink r:id="rId1" w:history="1">
        <w:r w:rsidRPr="00470E64">
          <w:rPr>
            <w:rStyle w:val="Hyperlink"/>
            <w:rFonts w:cstheme="minorHAnsi"/>
            <w:sz w:val="18"/>
            <w:szCs w:val="18"/>
            <w:shd w:val="clear" w:color="auto" w:fill="FFFFFF"/>
          </w:rPr>
          <w:t>https://bitcoin.org/bitcoin.pdf</w:t>
        </w:r>
      </w:hyperlink>
      <w:r w:rsidRPr="00470E64">
        <w:rPr>
          <w:lang w:val="pt-BR"/>
        </w:rPr>
        <w:t xml:space="preserve"> </w:t>
      </w:r>
    </w:p>
  </w:footnote>
  <w:footnote w:id="2">
    <w:p w:rsidR="005A71C7" w:rsidRPr="003F1458" w:rsidRDefault="005A71C7" w:rsidP="003F1458">
      <w:pPr>
        <w:pStyle w:val="Textodenotaderodap"/>
        <w:ind w:firstLine="0"/>
        <w:rPr>
          <w:lang w:val="pt-BR"/>
        </w:rPr>
      </w:pPr>
      <w:r>
        <w:rPr>
          <w:rStyle w:val="Refdenotaderodap"/>
        </w:rPr>
        <w:footnoteRef/>
      </w:r>
      <w:r>
        <w:t xml:space="preserve"> The Google Trend information was obtained from </w:t>
      </w:r>
      <w:hyperlink r:id="rId2" w:history="1">
        <w:r w:rsidRPr="003F1458">
          <w:rPr>
            <w:rStyle w:val="Hyperlink"/>
            <w:sz w:val="16"/>
          </w:rPr>
          <w:t>https://trends.google.com/trends/explore?date=today%205-y&amp;q=%2Fm%2F0138n0j1,Smart%20contracts,%2Fm%2F02vnd10</w:t>
        </w:r>
      </w:hyperlink>
      <w:r w:rsidRPr="003F1458">
        <w:rPr>
          <w:sz w:val="16"/>
        </w:rPr>
        <w:t xml:space="preserve"> </w:t>
      </w:r>
    </w:p>
  </w:footnote>
  <w:footnote w:id="3">
    <w:p w:rsidR="005A71C7" w:rsidRPr="007B3320" w:rsidRDefault="005A71C7" w:rsidP="007B3320">
      <w:pPr>
        <w:pStyle w:val="Textodenotaderodap"/>
        <w:ind w:firstLine="0"/>
        <w:rPr>
          <w:lang w:val="pt-BR"/>
        </w:rPr>
      </w:pPr>
      <w:r>
        <w:rPr>
          <w:rStyle w:val="Refdenotaderodap"/>
        </w:rPr>
        <w:footnoteRef/>
      </w:r>
      <w:r>
        <w:t xml:space="preserve"> </w:t>
      </w:r>
      <w:proofErr w:type="spellStart"/>
      <w:r>
        <w:rPr>
          <w:lang w:val="pt-BR"/>
        </w:rPr>
        <w:t>Using</w:t>
      </w:r>
      <w:proofErr w:type="spellEnd"/>
      <w:r>
        <w:rPr>
          <w:lang w:val="pt-BR"/>
        </w:rPr>
        <w:t xml:space="preserve"> </w:t>
      </w:r>
      <w:proofErr w:type="gramStart"/>
      <w:r>
        <w:rPr>
          <w:lang w:val="pt-BR"/>
        </w:rPr>
        <w:t>“</w:t>
      </w:r>
      <w:r w:rsidRPr="007B3320">
        <w:rPr>
          <w:lang w:val="pt-BR"/>
        </w:rPr>
        <w:t>(</w:t>
      </w:r>
      <w:proofErr w:type="spellStart"/>
      <w:proofErr w:type="gramEnd"/>
      <w:r w:rsidRPr="007B3320">
        <w:rPr>
          <w:lang w:val="pt-BR"/>
        </w:rPr>
        <w:t>Blockchain</w:t>
      </w:r>
      <w:proofErr w:type="spellEnd"/>
      <w:r w:rsidRPr="007B3320">
        <w:rPr>
          <w:lang w:val="pt-BR"/>
        </w:rPr>
        <w:t xml:space="preserve"> OR "</w:t>
      </w:r>
      <w:proofErr w:type="spellStart"/>
      <w:r w:rsidRPr="007B3320">
        <w:rPr>
          <w:lang w:val="pt-BR"/>
        </w:rPr>
        <w:t>Smart</w:t>
      </w:r>
      <w:proofErr w:type="spellEnd"/>
      <w:r w:rsidRPr="007B3320">
        <w:rPr>
          <w:lang w:val="pt-BR"/>
        </w:rPr>
        <w:t xml:space="preserve"> </w:t>
      </w:r>
      <w:proofErr w:type="spellStart"/>
      <w:r w:rsidRPr="007B3320">
        <w:rPr>
          <w:lang w:val="pt-BR"/>
        </w:rPr>
        <w:t>Contract</w:t>
      </w:r>
      <w:proofErr w:type="spellEnd"/>
      <w:r w:rsidRPr="007B3320">
        <w:rPr>
          <w:lang w:val="pt-BR"/>
        </w:rPr>
        <w:t xml:space="preserve">" OR "Internet </w:t>
      </w:r>
      <w:proofErr w:type="spellStart"/>
      <w:r w:rsidRPr="007B3320">
        <w:rPr>
          <w:lang w:val="pt-BR"/>
        </w:rPr>
        <w:t>of</w:t>
      </w:r>
      <w:proofErr w:type="spellEnd"/>
      <w:r w:rsidRPr="007B3320">
        <w:rPr>
          <w:lang w:val="pt-BR"/>
        </w:rPr>
        <w:t xml:space="preserve"> </w:t>
      </w:r>
      <w:proofErr w:type="spellStart"/>
      <w:r w:rsidRPr="007B3320">
        <w:rPr>
          <w:lang w:val="pt-BR"/>
        </w:rPr>
        <w:t>Things</w:t>
      </w:r>
      <w:proofErr w:type="spellEnd"/>
      <w:r w:rsidRPr="007B3320">
        <w:rPr>
          <w:lang w:val="pt-BR"/>
        </w:rPr>
        <w:t>") AND(</w:t>
      </w:r>
      <w:proofErr w:type="spellStart"/>
      <w:r w:rsidRPr="007B3320">
        <w:rPr>
          <w:lang w:val="pt-BR"/>
        </w:rPr>
        <w:t>Transparency</w:t>
      </w:r>
      <w:proofErr w:type="spellEnd"/>
      <w:r w:rsidRPr="007B3320">
        <w:rPr>
          <w:lang w:val="pt-BR"/>
        </w:rPr>
        <w:t xml:space="preserve"> OR </w:t>
      </w:r>
      <w:proofErr w:type="spellStart"/>
      <w:r w:rsidRPr="007B3320">
        <w:rPr>
          <w:lang w:val="pt-BR"/>
        </w:rPr>
        <w:t>Traceability</w:t>
      </w:r>
      <w:proofErr w:type="spellEnd"/>
      <w:r w:rsidRPr="007B3320">
        <w:rPr>
          <w:lang w:val="pt-BR"/>
        </w:rPr>
        <w:t xml:space="preserve"> OR </w:t>
      </w:r>
      <w:proofErr w:type="spellStart"/>
      <w:r w:rsidRPr="007B3320">
        <w:rPr>
          <w:lang w:val="pt-BR"/>
        </w:rPr>
        <w:t>Sustainability</w:t>
      </w:r>
      <w:proofErr w:type="spellEnd"/>
      <w:r w:rsidRPr="007B3320">
        <w:rPr>
          <w:lang w:val="pt-BR"/>
        </w:rPr>
        <w:t xml:space="preserve">) AND(Case OR "Real World" OR </w:t>
      </w:r>
      <w:proofErr w:type="spellStart"/>
      <w:r w:rsidRPr="007B3320">
        <w:rPr>
          <w:lang w:val="pt-BR"/>
        </w:rPr>
        <w:t>Application</w:t>
      </w:r>
      <w:proofErr w:type="spellEnd"/>
      <w:r w:rsidRPr="007B3320">
        <w:rPr>
          <w:lang w:val="pt-BR"/>
        </w:rPr>
        <w:t>)</w:t>
      </w:r>
      <w:r>
        <w:rPr>
          <w:lang w:val="pt-BR"/>
        </w:rPr>
        <w:t xml:space="preserve">” </w:t>
      </w:r>
      <w:proofErr w:type="spellStart"/>
      <w:r>
        <w:rPr>
          <w:lang w:val="pt-BR"/>
        </w:rPr>
        <w:t>criteria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D4303"/>
    <w:multiLevelType w:val="hybridMultilevel"/>
    <w:tmpl w:val="137600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771DA9"/>
    <w:multiLevelType w:val="hybridMultilevel"/>
    <w:tmpl w:val="45F414F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46C7A7D"/>
    <w:multiLevelType w:val="hybridMultilevel"/>
    <w:tmpl w:val="DBF855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CD36E6"/>
    <w:multiLevelType w:val="hybridMultilevel"/>
    <w:tmpl w:val="164CAD6E"/>
    <w:lvl w:ilvl="0" w:tplc="995CEA7A">
      <w:start w:val="1"/>
      <w:numFmt w:val="decimal"/>
      <w:pStyle w:val="Ttulo1"/>
      <w:lvlText w:val="%1."/>
      <w:lvlJc w:val="left"/>
      <w:pPr>
        <w:ind w:left="360" w:hanging="360"/>
      </w:pPr>
    </w:lvl>
    <w:lvl w:ilvl="1" w:tplc="61B243C8">
      <w:start w:val="1"/>
      <w:numFmt w:val="lowerLetter"/>
      <w:pStyle w:val="Ttulo2"/>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40C3B23"/>
    <w:multiLevelType w:val="hybridMultilevel"/>
    <w:tmpl w:val="D2B4F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3"/>
    <w:lvlOverride w:ilvl="0">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7B"/>
    <w:rsid w:val="00001F73"/>
    <w:rsid w:val="00036C1C"/>
    <w:rsid w:val="00044AA5"/>
    <w:rsid w:val="000A01E6"/>
    <w:rsid w:val="000E07FB"/>
    <w:rsid w:val="000F1380"/>
    <w:rsid w:val="00114292"/>
    <w:rsid w:val="00174717"/>
    <w:rsid w:val="001A4D45"/>
    <w:rsid w:val="001A7BE5"/>
    <w:rsid w:val="002015B5"/>
    <w:rsid w:val="002645E2"/>
    <w:rsid w:val="002876BF"/>
    <w:rsid w:val="002B6587"/>
    <w:rsid w:val="002B72CD"/>
    <w:rsid w:val="00310123"/>
    <w:rsid w:val="003110B0"/>
    <w:rsid w:val="00332574"/>
    <w:rsid w:val="0034046C"/>
    <w:rsid w:val="00344EA6"/>
    <w:rsid w:val="003A46BB"/>
    <w:rsid w:val="003A4BB8"/>
    <w:rsid w:val="003E43EC"/>
    <w:rsid w:val="003F1458"/>
    <w:rsid w:val="004048E6"/>
    <w:rsid w:val="004234BF"/>
    <w:rsid w:val="00462CC3"/>
    <w:rsid w:val="004667B6"/>
    <w:rsid w:val="00470E64"/>
    <w:rsid w:val="004A1F5F"/>
    <w:rsid w:val="004C68B2"/>
    <w:rsid w:val="00557383"/>
    <w:rsid w:val="005664A4"/>
    <w:rsid w:val="00575748"/>
    <w:rsid w:val="0057617B"/>
    <w:rsid w:val="00595D0C"/>
    <w:rsid w:val="005A71C7"/>
    <w:rsid w:val="00601274"/>
    <w:rsid w:val="006612C9"/>
    <w:rsid w:val="006C52D8"/>
    <w:rsid w:val="006E719E"/>
    <w:rsid w:val="006F4635"/>
    <w:rsid w:val="0072194B"/>
    <w:rsid w:val="00736144"/>
    <w:rsid w:val="00745E5B"/>
    <w:rsid w:val="00796041"/>
    <w:rsid w:val="007A558B"/>
    <w:rsid w:val="007B3320"/>
    <w:rsid w:val="008055DA"/>
    <w:rsid w:val="009025C2"/>
    <w:rsid w:val="009A7E25"/>
    <w:rsid w:val="009C5412"/>
    <w:rsid w:val="009F1072"/>
    <w:rsid w:val="00AA1FFA"/>
    <w:rsid w:val="00AA3F15"/>
    <w:rsid w:val="00AF1C4A"/>
    <w:rsid w:val="00B00D8B"/>
    <w:rsid w:val="00B1240E"/>
    <w:rsid w:val="00BF10E9"/>
    <w:rsid w:val="00BF7D39"/>
    <w:rsid w:val="00C3194F"/>
    <w:rsid w:val="00D42CB6"/>
    <w:rsid w:val="00D753B6"/>
    <w:rsid w:val="00D86C15"/>
    <w:rsid w:val="00DC0DA7"/>
    <w:rsid w:val="00DD3B86"/>
    <w:rsid w:val="00DD61DA"/>
    <w:rsid w:val="00DE716A"/>
    <w:rsid w:val="00DF7266"/>
    <w:rsid w:val="00E1700B"/>
    <w:rsid w:val="00E201AD"/>
    <w:rsid w:val="00E420A3"/>
    <w:rsid w:val="00E73833"/>
    <w:rsid w:val="00E8055E"/>
    <w:rsid w:val="00E91915"/>
    <w:rsid w:val="00EA68DF"/>
    <w:rsid w:val="00EC4C49"/>
    <w:rsid w:val="00ED5D8F"/>
    <w:rsid w:val="00F365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FD52"/>
  <w15:chartTrackingRefBased/>
  <w15:docId w15:val="{FE08C426-965E-4EB3-854A-B689CCE1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8B2"/>
    <w:pPr>
      <w:ind w:firstLine="708"/>
      <w:jc w:val="both"/>
    </w:pPr>
    <w:rPr>
      <w:lang w:val="en-US"/>
    </w:rPr>
  </w:style>
  <w:style w:type="paragraph" w:styleId="Ttulo1">
    <w:name w:val="heading 1"/>
    <w:basedOn w:val="Normal"/>
    <w:next w:val="Normal"/>
    <w:link w:val="Ttulo1Char"/>
    <w:uiPriority w:val="9"/>
    <w:qFormat/>
    <w:rsid w:val="000F1380"/>
    <w:pPr>
      <w:keepNext/>
      <w:keepLines/>
      <w:numPr>
        <w:numId w:val="1"/>
      </w:numPr>
      <w:spacing w:before="240" w:after="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Ttulo1"/>
    <w:next w:val="Normal"/>
    <w:link w:val="Ttulo2Char"/>
    <w:uiPriority w:val="9"/>
    <w:unhideWhenUsed/>
    <w:qFormat/>
    <w:rsid w:val="00DE716A"/>
    <w:pPr>
      <w:numPr>
        <w:ilvl w:val="1"/>
      </w:numPr>
      <w:outlineLvl w:val="1"/>
    </w:pPr>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055DA"/>
    <w:rPr>
      <w:color w:val="0563C1" w:themeColor="hyperlink"/>
      <w:u w:val="single"/>
    </w:rPr>
  </w:style>
  <w:style w:type="character" w:styleId="MenoPendente">
    <w:name w:val="Unresolved Mention"/>
    <w:basedOn w:val="Fontepargpadro"/>
    <w:uiPriority w:val="99"/>
    <w:semiHidden/>
    <w:unhideWhenUsed/>
    <w:rsid w:val="008055DA"/>
    <w:rPr>
      <w:color w:val="808080"/>
      <w:shd w:val="clear" w:color="auto" w:fill="E6E6E6"/>
    </w:rPr>
  </w:style>
  <w:style w:type="character" w:customStyle="1" w:styleId="Ttulo1Char">
    <w:name w:val="Título 1 Char"/>
    <w:basedOn w:val="Fontepargpadro"/>
    <w:link w:val="Ttulo1"/>
    <w:uiPriority w:val="9"/>
    <w:rsid w:val="000F1380"/>
    <w:rPr>
      <w:rFonts w:asciiTheme="majorHAnsi" w:eastAsiaTheme="majorEastAsia" w:hAnsiTheme="majorHAnsi" w:cstheme="majorBidi"/>
      <w:b/>
      <w:color w:val="2F5496" w:themeColor="accent1" w:themeShade="BF"/>
      <w:sz w:val="32"/>
      <w:szCs w:val="32"/>
      <w:lang w:val="en-US"/>
    </w:rPr>
  </w:style>
  <w:style w:type="paragraph" w:styleId="PargrafodaLista">
    <w:name w:val="List Paragraph"/>
    <w:basedOn w:val="Normal"/>
    <w:uiPriority w:val="34"/>
    <w:qFormat/>
    <w:rsid w:val="006E719E"/>
    <w:pPr>
      <w:ind w:left="720"/>
      <w:contextualSpacing/>
    </w:pPr>
  </w:style>
  <w:style w:type="character" w:customStyle="1" w:styleId="Ttulo2Char">
    <w:name w:val="Título 2 Char"/>
    <w:basedOn w:val="Fontepargpadro"/>
    <w:link w:val="Ttulo2"/>
    <w:uiPriority w:val="9"/>
    <w:rsid w:val="00DE716A"/>
    <w:rPr>
      <w:rFonts w:asciiTheme="majorHAnsi" w:eastAsiaTheme="majorEastAsia" w:hAnsiTheme="majorHAnsi" w:cstheme="majorBidi"/>
      <w:b/>
      <w:color w:val="2F5496" w:themeColor="accent1" w:themeShade="BF"/>
      <w:sz w:val="28"/>
      <w:szCs w:val="32"/>
      <w:lang w:val="en-US"/>
    </w:rPr>
  </w:style>
  <w:style w:type="paragraph" w:styleId="Textodenotaderodap">
    <w:name w:val="footnote text"/>
    <w:basedOn w:val="Normal"/>
    <w:link w:val="TextodenotaderodapChar"/>
    <w:uiPriority w:val="99"/>
    <w:unhideWhenUsed/>
    <w:rsid w:val="00470E64"/>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470E64"/>
    <w:rPr>
      <w:sz w:val="20"/>
      <w:szCs w:val="20"/>
      <w:lang w:val="en-US"/>
    </w:rPr>
  </w:style>
  <w:style w:type="character" w:styleId="Refdenotaderodap">
    <w:name w:val="footnote reference"/>
    <w:basedOn w:val="Fontepargpadro"/>
    <w:uiPriority w:val="99"/>
    <w:semiHidden/>
    <w:unhideWhenUsed/>
    <w:rsid w:val="00470E64"/>
    <w:rPr>
      <w:vertAlign w:val="superscript"/>
    </w:rPr>
  </w:style>
  <w:style w:type="paragraph" w:styleId="CitaoIntensa">
    <w:name w:val="Intense Quote"/>
    <w:basedOn w:val="Normal"/>
    <w:next w:val="Normal"/>
    <w:link w:val="CitaoIntensaChar"/>
    <w:uiPriority w:val="30"/>
    <w:qFormat/>
    <w:rsid w:val="004C68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4C68B2"/>
    <w:rPr>
      <w:i/>
      <w:iCs/>
      <w:color w:val="4472C4" w:themeColor="accent1"/>
      <w:lang w:val="en-US"/>
    </w:rPr>
  </w:style>
  <w:style w:type="table" w:styleId="Tabelacomgrade">
    <w:name w:val="Table Grid"/>
    <w:basedOn w:val="Tabelanormal"/>
    <w:uiPriority w:val="39"/>
    <w:rsid w:val="00BF1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BF10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egenda">
    <w:name w:val="caption"/>
    <w:basedOn w:val="Normal"/>
    <w:next w:val="Normal"/>
    <w:uiPriority w:val="35"/>
    <w:unhideWhenUsed/>
    <w:qFormat/>
    <w:rsid w:val="00575748"/>
    <w:pPr>
      <w:spacing w:after="200" w:line="240" w:lineRule="auto"/>
    </w:pPr>
    <w:rPr>
      <w:i/>
      <w:iCs/>
      <w:color w:val="44546A" w:themeColor="text2"/>
      <w:sz w:val="18"/>
      <w:szCs w:val="18"/>
    </w:rPr>
  </w:style>
  <w:style w:type="character" w:styleId="HiperlinkVisitado">
    <w:name w:val="FollowedHyperlink"/>
    <w:basedOn w:val="Fontepargpadro"/>
    <w:uiPriority w:val="99"/>
    <w:semiHidden/>
    <w:unhideWhenUsed/>
    <w:rsid w:val="00287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854">
      <w:bodyDiv w:val="1"/>
      <w:marLeft w:val="0"/>
      <w:marRight w:val="0"/>
      <w:marTop w:val="0"/>
      <w:marBottom w:val="0"/>
      <w:divBdr>
        <w:top w:val="none" w:sz="0" w:space="0" w:color="auto"/>
        <w:left w:val="none" w:sz="0" w:space="0" w:color="auto"/>
        <w:bottom w:val="none" w:sz="0" w:space="0" w:color="auto"/>
        <w:right w:val="none" w:sz="0" w:space="0" w:color="auto"/>
      </w:divBdr>
    </w:div>
    <w:div w:id="289366612">
      <w:bodyDiv w:val="1"/>
      <w:marLeft w:val="0"/>
      <w:marRight w:val="0"/>
      <w:marTop w:val="0"/>
      <w:marBottom w:val="0"/>
      <w:divBdr>
        <w:top w:val="none" w:sz="0" w:space="0" w:color="auto"/>
        <w:left w:val="none" w:sz="0" w:space="0" w:color="auto"/>
        <w:bottom w:val="none" w:sz="0" w:space="0" w:color="auto"/>
        <w:right w:val="none" w:sz="0" w:space="0" w:color="auto"/>
      </w:divBdr>
    </w:div>
    <w:div w:id="650064205">
      <w:bodyDiv w:val="1"/>
      <w:marLeft w:val="0"/>
      <w:marRight w:val="0"/>
      <w:marTop w:val="0"/>
      <w:marBottom w:val="0"/>
      <w:divBdr>
        <w:top w:val="none" w:sz="0" w:space="0" w:color="auto"/>
        <w:left w:val="none" w:sz="0" w:space="0" w:color="auto"/>
        <w:bottom w:val="none" w:sz="0" w:space="0" w:color="auto"/>
        <w:right w:val="none" w:sz="0" w:space="0" w:color="auto"/>
      </w:divBdr>
    </w:div>
    <w:div w:id="971325032">
      <w:bodyDiv w:val="1"/>
      <w:marLeft w:val="0"/>
      <w:marRight w:val="0"/>
      <w:marTop w:val="0"/>
      <w:marBottom w:val="0"/>
      <w:divBdr>
        <w:top w:val="none" w:sz="0" w:space="0" w:color="auto"/>
        <w:left w:val="none" w:sz="0" w:space="0" w:color="auto"/>
        <w:bottom w:val="none" w:sz="0" w:space="0" w:color="auto"/>
        <w:right w:val="none" w:sz="0" w:space="0" w:color="auto"/>
      </w:divBdr>
    </w:div>
    <w:div w:id="1578248342">
      <w:bodyDiv w:val="1"/>
      <w:marLeft w:val="0"/>
      <w:marRight w:val="0"/>
      <w:marTop w:val="0"/>
      <w:marBottom w:val="0"/>
      <w:divBdr>
        <w:top w:val="none" w:sz="0" w:space="0" w:color="auto"/>
        <w:left w:val="none" w:sz="0" w:space="0" w:color="auto"/>
        <w:bottom w:val="none" w:sz="0" w:space="0" w:color="auto"/>
        <w:right w:val="none" w:sz="0" w:space="0" w:color="auto"/>
      </w:divBdr>
    </w:div>
    <w:div w:id="1598367784">
      <w:bodyDiv w:val="1"/>
      <w:marLeft w:val="0"/>
      <w:marRight w:val="0"/>
      <w:marTop w:val="0"/>
      <w:marBottom w:val="0"/>
      <w:divBdr>
        <w:top w:val="none" w:sz="0" w:space="0" w:color="auto"/>
        <w:left w:val="none" w:sz="0" w:space="0" w:color="auto"/>
        <w:bottom w:val="none" w:sz="0" w:space="0" w:color="auto"/>
        <w:right w:val="none" w:sz="0" w:space="0" w:color="auto"/>
      </w:divBdr>
    </w:div>
    <w:div w:id="1776169903">
      <w:bodyDiv w:val="1"/>
      <w:marLeft w:val="0"/>
      <w:marRight w:val="0"/>
      <w:marTop w:val="0"/>
      <w:marBottom w:val="0"/>
      <w:divBdr>
        <w:top w:val="none" w:sz="0" w:space="0" w:color="auto"/>
        <w:left w:val="none" w:sz="0" w:space="0" w:color="auto"/>
        <w:bottom w:val="none" w:sz="0" w:space="0" w:color="auto"/>
        <w:right w:val="none" w:sz="0" w:space="0" w:color="auto"/>
      </w:divBdr>
    </w:div>
    <w:div w:id="18902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ink.springer.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rends.google.com/trends/explore?date=today%205-y&amp;q=%2Fm%2F0138n0j1,Smart%20contracts,%2Fm%2F02vnd10" TargetMode="External"/><Relationship Id="rId1" Type="http://schemas.openxmlformats.org/officeDocument/2006/relationships/hyperlink" Target="https://bitcoin.org/bitcoin.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0AD3D-3A74-43E8-888C-EFF2943D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9</Pages>
  <Words>2881</Words>
  <Characters>15560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Kopp</dc:creator>
  <cp:keywords/>
  <dc:description/>
  <cp:lastModifiedBy>Luis Kopp</cp:lastModifiedBy>
  <cp:revision>12</cp:revision>
  <dcterms:created xsi:type="dcterms:W3CDTF">2018-04-25T17:03:00Z</dcterms:created>
  <dcterms:modified xsi:type="dcterms:W3CDTF">2018-05-10T17:16:00Z</dcterms:modified>
</cp:coreProperties>
</file>