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有友好且完善的注册、登录功能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注册用户名限定在3-20个字符，密码限定在6-20个字符。可自行设置密保问题及答案，登录三次失败后自动跳转至找回密码页面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有密码找回及修改密码功能。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用户对所有博客内容都可进行查看,回复操作</w:t>
      </w:r>
    </w:p>
    <w:p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</w:rPr>
        <w:t>用户对自己的博客内容可进行增加，删除，修改操作。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663DE"/>
    <w:multiLevelType w:val="singleLevel"/>
    <w:tmpl w:val="477663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3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15760</dc:creator>
  <cp:lastModifiedBy>回忆碎片1380535907</cp:lastModifiedBy>
  <dcterms:modified xsi:type="dcterms:W3CDTF">2018-10-27T09:34:03Z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