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r w:rsidDel="00000000" w:rsidR="00000000" w:rsidRPr="00000000">
        <w:rPr>
          <w:rtl w:val="0"/>
        </w:rPr>
        <w:t xml:space="preserve">Especificação do Teste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Desenvolva uma API RESTful para possibilitar a leitura da lista de indicados e vencedores da categoria </w:t>
      </w:r>
      <w:r w:rsidDel="00000000" w:rsidR="00000000" w:rsidRPr="00000000">
        <w:rPr>
          <w:b w:val="1"/>
          <w:color w:val="000000"/>
          <w:rtl w:val="0"/>
        </w:rPr>
        <w:t xml:space="preserve">Pior Filme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i w:val="1"/>
          <w:color w:val="000000"/>
          <w:rtl w:val="0"/>
        </w:rPr>
        <w:t xml:space="preserve">Golden Raspberry Awards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24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 do sistema: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Ler o arquivo CSV dos filmes e inserir os dados em uma base de dados ao </w:t>
      </w:r>
      <w:r w:rsidDel="00000000" w:rsidR="00000000" w:rsidRPr="00000000">
        <w:rPr>
          <w:rtl w:val="0"/>
        </w:rPr>
        <w:t xml:space="preserve">iniciar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da API: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Obter o produtor com maior intervalo entre dois prêmios consecutivos, e o que obteve dois prêmios mais rápido, </w:t>
      </w:r>
      <w:r w:rsidDel="00000000" w:rsidR="00000000" w:rsidRPr="00000000">
        <w:rPr>
          <w:rtl w:val="0"/>
        </w:rPr>
        <w:t xml:space="preserve">seguindo a especificação de formato definida na página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24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não funcionais do sistema: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web service RESTful deve ser implementado com base no nível 2 de maturidade de Richardson;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Devem ser implementados somente testes de integração. Eles devem garantir que os dados obtidos estão de acordo com os dados fornecidos na proposta;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banco de dados deve estar em memória utilizando um SGBD embarcado (por exemplo, H2). Nenhuma instalação externa deve ser necessária;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aplicação deve conter um readme com instruções para rodar o projeto e os testes de integração.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código-fonte deve ser disponibilizado em um repositório git (Github, Gitlab, Bitbucket, etc).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240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12130" cy="81600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1225" y="1422125"/>
                          <a:ext cx="6399600" cy="915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E599"/>
                        </a:solidFill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8"/>
                                <w:vertAlign w:val="baseline"/>
                              </w:rPr>
                              <w:t xml:space="preserve">Atenção: Na avaliação serão utilizados outros conjuntos de dados com cenários diferentes, portanto é importante garantir a precisão dos resultados independente dos dados de entrada.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12130" cy="81600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8160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Formato da API:</w:t>
      </w:r>
    </w:p>
    <w:tbl>
      <w:tblPr>
        <w:tblStyle w:val="Table1"/>
        <w:tblW w:w="8828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2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</w:tr>
      <w:tr>
        <w:trPr>
          <w:cantSplit w:val="0"/>
          <w:trHeight w:val="5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Intervalo de prêmios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"min": [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"producer": "Producer 1",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"interval": 1,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"previousWin": 2008,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"followingWin": 2009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"producer": "Producer 2",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"interval": 1,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"previousWin": 2018,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"followingWin": 2019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"max": [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"producer": "Producer 1",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"interval": 99,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"previousWin": 1900,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"followingWin": 1999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"producer": "Producer 2",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"interval": 99,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"previousWin": 2000,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"followingWin": 2099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