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sua procuradora a advogada </w:t>
      </w:r>
      <w:r>
        <w:rPr>
          <w:b/>
        </w:rPr>
        <w:t>KESSIA KELLY MARTIN QUEIROZ</w:t>
      </w:r>
      <w:r>
        <w:t xml:space="preserve">, inscrita na OAB/MG sob o nº 241.040,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