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sua procuradora a advogada </w:t>
      </w:r>
      <w:r>
        <w:rPr>
          <w:b/>
        </w:rPr>
        <w:t>CRISTIANE ARAUJO E SILVA</w:t>
      </w:r>
      <w:r>
        <w:t xml:space="preserve">, inscrita na OAB/MG sob o nº 121.914, outorgando-lhe os poderes contidos na cláusula "ad judicia",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  <w:jc w:val="center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