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Times New Roman" w:hAnsi="Times New Roman"/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Corpo A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</w:t>
      </w:r>
      <w:r>
        <w:rPr>
          <w:rtl w:val="0"/>
          <w:lang w:val="en-US"/>
        </w:rPr>
        <w:t>inha</w:t>
      </w:r>
      <w:r>
        <w:rPr>
          <w:rtl w:val="0"/>
          <w:lang w:val="pt-PT"/>
        </w:rPr>
        <w:t xml:space="preserve"> bastante procurador</w:t>
      </w:r>
      <w:r>
        <w:rPr>
          <w:rtl w:val="0"/>
          <w:lang w:val="en-US"/>
        </w:rPr>
        <w:t>a</w:t>
      </w:r>
      <w:r>
        <w:rPr>
          <w:rtl w:val="0"/>
          <w:lang w:val="pt-PT"/>
        </w:rPr>
        <w:t xml:space="preserve">, </w:t>
      </w:r>
      <w:r>
        <w:rPr>
          <w:rtl w:val="0"/>
          <w:lang w:val="en-US"/>
        </w:rPr>
        <w:t>a</w:t>
      </w:r>
      <w:r>
        <w:rPr>
          <w:rtl w:val="0"/>
          <w:lang w:val="pt-PT"/>
        </w:rPr>
        <w:t xml:space="preserve"> Dra SEBASTIANA MELO BARROSO FERREIRA, inscrita na OAB/MG 57.479,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 xml:space="preserve">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  <w:lang w:val="pt-PT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  <w:lang w:val="pt-PT"/>
        </w:rPr>
      </w:pPr>
      <w:r>
        <w:rPr>
          <w:rFonts w:ascii="Arial" w:cs="Arial" w:hAnsi="Arial" w:eastAsia="Arial"/>
          <w:lang w:val="pt-PT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rFonts w:ascii="Times New Roman" w:cs="Times New Roman" w:hAnsi="Times New Roman" w:eastAsia="Times New Roman"/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