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procurador, o advogado Dr. VITOR FULVIO PELEGRINO SILVA, brasileiro, casado, advogado, devidamente inscrito na OAB, Se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Estado de Minas Gerais,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146.558 e OAB se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do Estado de S</w:t>
      </w:r>
      <w:r>
        <w:rPr>
          <w:rtl w:val="0"/>
          <w:lang w:val="pt-PT"/>
        </w:rPr>
        <w:t>ã</w:t>
      </w:r>
      <w:r>
        <w:rPr>
          <w:rtl w:val="0"/>
          <w:lang w:val="pt-PT"/>
        </w:rPr>
        <w:t>o Paulo/SP, sob n</w:t>
      </w:r>
      <w:r>
        <w:rPr>
          <w:rtl w:val="0"/>
          <w:lang w:val="pt-PT"/>
        </w:rPr>
        <w:t>ú</w:t>
      </w:r>
      <w:r>
        <w:rPr>
          <w:rtl w:val="0"/>
          <w:lang w:val="pt-PT"/>
        </w:rPr>
        <w:t>mero 481.728,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</w:rPr>
      </w:pPr>
      <w:r>
        <w:rPr>
          <w:rFonts w:ascii="Arial" w:cs="Arial" w:hAnsi="Arial" w:eastAsia="Arial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