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280" w:line="276" w:lineRule="auto"/>
        <w:jc w:val="center"/>
      </w:pPr>
      <w:r>
        <w:rPr>
          <w:rFonts w:ascii="Arial" w:hAnsi="Arial"/>
          <w:b/>
          <w:sz w:val="26"/>
        </w:rPr>
        <w:t>PROCURAÇÃO</w:t>
      </w:r>
    </w:p>
    <w:p/>
    <w:p>
      <w:pPr>
        <w:spacing w:before="120" w:after="120" w:line="276" w:lineRule="auto"/>
        <w:jc w:val="both"/>
      </w:pPr>
      <w:r>
        <w:rPr>
          <w:rFonts w:ascii="Arial" w:hAnsi="Arial"/>
          <w:sz w:val="22"/>
        </w:rPr>
        <w:t xml:space="preserve">Por este instrumento particular de mandato, eu, </w:t>
      </w:r>
      <w:r>
        <w:rPr>
          <w:rFonts w:ascii="Arial" w:hAnsi="Arial"/>
          <w:b/>
          <w:sz w:val="22"/>
        </w:rPr>
        <w:t>{{ nome }}</w:t>
      </w:r>
      <w:r>
        <w:rPr>
          <w:rFonts w:ascii="Arial" w:hAnsi="Arial"/>
          <w:sz w:val="22"/>
        </w:rPr>
        <w:t>, {{ nacionalidade }}, inscrito(a) no {{ tipo_documento }} sob o n.º {{ cpf }}, residente e domiciliado(a) à {{ endereco_cliente }}, {{ cidade_estado_cliente }}, nomeio e constituo meu(minha) bastante procurador(a) o(a) Dr(a). {{ adv_nome }}, advogado(a) inscrito(a) na {{ adv_oab }}, a quem confiro poderes para o foro em geral, com cláusula “ad judicia et extra”, em qualquer Juízo, Instância ou Tribunal, especialmente para ajuizar ação judicial em face de {{ administradora }}, podendo, para tanto, propor, requerer, contestar, impugnar, defender, recorrer, produzir provas, transigir, desistir, renunciar, receber citações e intimações, firmar compromissos ou acordos, solicitar cópias reprográficas, requerer e levantar alvarás judiciais, receber valores e dar quitação, bem como praticar todos os demais atos necessários ao conveniente e fiel desempenho deste mandato, inclusive substabelecer com ou sem reserva de poderes.</w:t>
      </w:r>
    </w:p>
    <w:p>
      <w:pPr>
        <w:spacing w:before="120" w:after="120" w:line="276" w:lineRule="auto"/>
        <w:jc w:val="both"/>
      </w:pPr>
      <w:r>
        <w:rPr>
          <w:rFonts w:ascii="Arial" w:hAnsi="Arial"/>
          <w:sz w:val="22"/>
        </w:rPr>
        <w:t>A presente procuração é outorgada nos termos dos artigos 103 e 105 do Código de Processo Civil, bem como em conformidade com o Estatuto da Advocacia e da Ordem dos Advogados do Brasil (Lei n.º 8.906/1994).</w:t>
      </w:r>
    </w:p>
    <w:p>
      <w:pPr>
        <w:spacing w:before="120" w:after="120" w:line="276" w:lineRule="auto"/>
        <w:jc w:val="center"/>
      </w:pPr>
      <w:r>
        <w:rPr>
          <w:rFonts w:ascii="Arial" w:hAnsi="Arial"/>
          <w:sz w:val="22"/>
        </w:rPr>
        <w:t>{{ cidade_estado_cliente }}, {{ data_procuracao }}.</w:t>
      </w:r>
    </w:p>
    <w:p>
      <w:pPr>
        <w:spacing w:before="120" w:after="120" w:line="276" w:lineRule="auto"/>
        <w:jc w:val="center"/>
      </w:pPr>
      <w:r>
        <w:rPr>
          <w:rFonts w:ascii="Arial" w:hAnsi="Arial"/>
          <w:sz w:val="22"/>
        </w:rPr>
        <w:t>________________________________________</w:t>
      </w:r>
    </w:p>
    <w:p>
      <w:pPr>
        <w:spacing w:before="120" w:after="120" w:line="276" w:lineRule="auto"/>
        <w:jc w:val="center"/>
      </w:pPr>
      <w:r>
        <w:rPr>
          <w:rFonts w:ascii="Arial" w:hAnsi="Arial"/>
          <w:sz w:val="22"/>
        </w:rPr>
        <w:t>{{ nome }}</w:t>
      </w:r>
    </w:p>
    <w:p>
      <w:pPr>
        <w:spacing w:before="120" w:after="120" w:line="276" w:lineRule="auto"/>
        <w:jc w:val="center"/>
      </w:pPr>
      <w:r>
        <w:rPr>
          <w:rFonts w:ascii="Arial" w:hAnsi="Arial"/>
          <w:sz w:val="22"/>
        </w:rPr>
        <w:t>{{ tipo_documento }} nº {{ cpf }}</w:t>
      </w:r>
    </w:p>
    <w:sectPr>
      <w:headerReference r:id="rId8" w:type="default"/>
      <w:footerReference r:id="rId9" w:type="default"/>
      <w:headerReference w:type="first" r:id="rId10"/>
      <w:headerReference w:type="even" r:id="rId11"/>
      <w:footerReference w:type="first" r:id="rId12"/>
      <w:footerReference w:type="even" r:id="rId13"/>
      <w:pgSz w:h="15840" w:w="12240" w:orient="portrait"/>
      <w:pgMar w:bottom="1120" w:top="1120" w:left="1400" w:right="1400" w:header="0" w:footer="90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4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Eeooa3NJqBNPq4ctSLw1pX+Ozw==">CgMxLjA4AHIhMTMyenZ6NnZkUE14cWEtSU1jSXFfck1OdXlRb0MwY0d5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