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VLADIMIR FERNANDINO VASCONCELOS</w:t>
      </w:r>
      <w:r>
        <w:rPr>
          <w:lang w:val="pt-PT"/>
        </w:rPr>
        <w:t xml:space="preserve">, </w:t>
      </w:r>
      <w:r w:rsidR="007835E7">
        <w:rPr>
          <w:lang w:val="pt-PT"/>
        </w:rPr>
        <w:t>OAB/MG 91519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99989-6870,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