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HERMESSON FERNANDES DE OLIVEIRA</w:t>
      </w:r>
      <w:r>
        <w:rPr>
          <w:lang w:val="pt-PT"/>
        </w:rPr>
        <w:t xml:space="preserve">, </w:t>
      </w:r>
      <w:r w:rsidR="007835E7">
        <w:rPr>
          <w:lang w:val="pt-PT"/>
        </w:rPr>
        <w:t>OAB/MG 231745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98725-8788, neste ato denominado simplesmente como CONTRATADO.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