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MARA LUCIA GUARIENTO</w:t>
      </w:r>
      <w:r>
        <w:rPr>
          <w:lang w:val="pt-PT"/>
        </w:rPr>
        <w:t xml:space="preserve">, </w:t>
      </w:r>
      <w:r w:rsidR="007835E7">
        <w:rPr>
          <w:lang w:val="pt-PT"/>
        </w:rPr>
        <w:t>OAB/MG 47286</w:t>
      </w:r>
      <w:r>
        <w:rPr>
          <w:lang w:val="pt-PT"/>
        </w:rPr>
        <w:t xml:space="preserve">, </w:t>
      </w:r>
      <w:r w:rsidR="007835E7">
        <w:rPr>
          <w:lang w:val="pt-PT"/>
        </w:rPr>
        <w:t>TELEFONE: (13) 99171-1215,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