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LUCINÉIA APARECIDA DE JESUS</w:t>
      </w:r>
      <w:r>
        <w:rPr>
          <w:lang w:val="pt-PT"/>
        </w:rPr>
        <w:t xml:space="preserve">, </w:t>
      </w:r>
      <w:r w:rsidR="007835E7">
        <w:rPr>
          <w:lang w:val="pt-PT"/>
        </w:rPr>
        <w:t>OAB/MG 246405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99959-3116, neste ato denominada simplesmente como CONTRATADA.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610BC4">
        <w:rPr>
          <w:rFonts w:ascii="Arial" w:eastAsia="Arial" w:hAnsi="Arial" w:cs="Arial"/>
          <w:color w:val="FFFFFF" w:themeColor="background1"/>
          <w:lang w:val="pt-PT"/>
        </w:rPr>
        <w:tab/>
      </w:r>
      <w:r w:rsidRPr="00610BC4">
        <w:rPr>
          <w:rFonts w:ascii="Arial" w:hAnsi="Arial"/>
          <w:color w:val="FFFFFF" w:themeColor="background1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