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Dr VLADIMIR FERNANDINO VASCONCELOS, inscrito na OAB/MG 91.519,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Arial" w:cs="Arial" w:hAnsi="Arial" w:eastAsia="Arial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