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VLADMIR FERNANDINO VASCONCELOS, inscrito na OAB/MG 091.519,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