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1"/>
          <w:sz w:val="18"/>
          <w:szCs w:val="18"/>
          <w:highlight w:val="white"/>
          <w:rtl w:val="0"/>
        </w:rPr>
        <w:t xml:space="preserve">2024-I27-032585</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MEMORANDO N° 0</w:t>
      </w:r>
      <w:r w:rsidDel="00000000" w:rsidR="00000000" w:rsidRPr="00000000">
        <w:rPr>
          <w:rFonts w:ascii="Arial" w:cs="Arial" w:eastAsia="Arial" w:hAnsi="Arial"/>
          <w:b w:val="1"/>
          <w:rtl w:val="0"/>
        </w:rPr>
        <w:t xml:space="preserve">2593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-2024-OEFA/DFAI</w:t>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ind w:left="1701" w:hanging="1701"/>
        <w:jc w:val="both"/>
        <w:rPr>
          <w:rFonts w:ascii="Arial" w:cs="Arial" w:eastAsia="Arial" w:hAnsi="Arial"/>
        </w:rPr>
      </w:pPr>
      <w:r w:rsidDel="00000000" w:rsidR="00000000" w:rsidRPr="00000000">
        <w:rPr>
          <w:rFonts w:ascii="Arial" w:cs="Arial" w:eastAsia="Arial" w:hAnsi="Arial"/>
          <w:rtl w:val="0"/>
        </w:rPr>
        <w:t xml:space="preserve">A </w:t>
        <w:tab/>
        <w:t xml:space="preserve">:</w:t>
        <w:tab/>
      </w:r>
      <w:r w:rsidDel="00000000" w:rsidR="00000000" w:rsidRPr="00000000">
        <w:rPr>
          <w:rFonts w:ascii="Arial" w:cs="Arial" w:eastAsia="Arial" w:hAnsi="Arial"/>
          <w:b w:val="1"/>
          <w:rtl w:val="0"/>
        </w:rPr>
        <w:t xml:space="preserve">JORGE ALEJANDRO RUIZ LOPEZ</w:t>
      </w:r>
      <w:r w:rsidDel="00000000" w:rsidR="00000000" w:rsidRPr="00000000">
        <w:rPr>
          <w:rtl w:val="0"/>
        </w:rPr>
      </w:r>
    </w:p>
    <w:p w:rsidR="00000000" w:rsidDel="00000000" w:rsidP="00000000" w:rsidRDefault="00000000" w:rsidRPr="00000000" w14:paraId="00000005">
      <w:pPr>
        <w:tabs>
          <w:tab w:val="left" w:leader="none" w:pos="2127"/>
        </w:tabs>
        <w:spacing w:after="0" w:line="240" w:lineRule="auto"/>
        <w:ind w:left="1701" w:hanging="2127"/>
        <w:jc w:val="both"/>
        <w:rPr>
          <w:rFonts w:ascii="Arial" w:cs="Arial" w:eastAsia="Arial" w:hAnsi="Arial"/>
        </w:rPr>
      </w:pPr>
      <w:r w:rsidDel="00000000" w:rsidR="00000000" w:rsidRPr="00000000">
        <w:rPr>
          <w:rFonts w:ascii="Arial" w:cs="Arial" w:eastAsia="Arial" w:hAnsi="Arial"/>
          <w:rtl w:val="0"/>
        </w:rPr>
        <w:tab/>
        <w:tab/>
        <w:t xml:space="preserve">Jefe de la Oficina Desconcentrada de Ucayali</w:t>
      </w:r>
    </w:p>
    <w:p w:rsidR="00000000" w:rsidDel="00000000" w:rsidP="00000000" w:rsidRDefault="00000000" w:rsidRPr="00000000" w14:paraId="00000006">
      <w:pPr>
        <w:spacing w:after="0" w:line="240" w:lineRule="auto"/>
        <w:ind w:left="1701" w:hanging="1701"/>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ind w:left="1701" w:hanging="1701"/>
        <w:jc w:val="both"/>
        <w:rPr>
          <w:rFonts w:ascii="Arial" w:cs="Arial" w:eastAsia="Arial" w:hAnsi="Arial"/>
        </w:rPr>
      </w:pPr>
      <w:r w:rsidDel="00000000" w:rsidR="00000000" w:rsidRPr="00000000">
        <w:rPr>
          <w:rFonts w:ascii="Arial" w:cs="Arial" w:eastAsia="Arial" w:hAnsi="Arial"/>
          <w:rtl w:val="0"/>
        </w:rPr>
        <w:t xml:space="preserve">ASUNTO</w:t>
        <w:tab/>
        <w:t xml:space="preserve">:</w:t>
        <w:tab/>
        <w:t xml:space="preserve">Se solicita aclaración de Informe Final de Supervisión N°</w:t>
      </w:r>
    </w:p>
    <w:p w:rsidR="00000000" w:rsidDel="00000000" w:rsidP="00000000" w:rsidRDefault="00000000" w:rsidRPr="00000000" w14:paraId="00000008">
      <w:pPr>
        <w:spacing w:after="0" w:line="240" w:lineRule="auto"/>
        <w:ind w:left="1701" w:hanging="1701"/>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00081-2024-OEFA/ODES-UCA</w:t>
      </w:r>
      <w:r w:rsidDel="00000000" w:rsidR="00000000" w:rsidRPr="00000000">
        <w:rPr>
          <w:rtl w:val="0"/>
        </w:rPr>
      </w:r>
    </w:p>
    <w:p w:rsidR="00000000" w:rsidDel="00000000" w:rsidP="00000000" w:rsidRDefault="00000000" w:rsidRPr="00000000" w14:paraId="00000009">
      <w:pPr>
        <w:spacing w:after="0" w:line="240" w:lineRule="auto"/>
        <w:ind w:left="1701" w:hanging="1701"/>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ind w:left="1701" w:hanging="1701"/>
        <w:jc w:val="both"/>
        <w:rPr>
          <w:rFonts w:ascii="Arial" w:cs="Arial" w:eastAsia="Arial" w:hAnsi="Arial"/>
        </w:rPr>
      </w:pPr>
      <w:r w:rsidDel="00000000" w:rsidR="00000000" w:rsidRPr="00000000">
        <w:rPr>
          <w:rFonts w:ascii="Arial" w:cs="Arial" w:eastAsia="Arial" w:hAnsi="Arial"/>
          <w:rtl w:val="0"/>
        </w:rPr>
        <w:t xml:space="preserve">REFERENCIA</w:t>
        <w:tab/>
        <w:t xml:space="preserve">:</w:t>
        <w:tab/>
        <w:t xml:space="preserve">Memorando N° </w:t>
      </w:r>
      <w:r w:rsidDel="00000000" w:rsidR="00000000" w:rsidRPr="00000000">
        <w:rPr>
          <w:rFonts w:ascii="Arial" w:cs="Arial" w:eastAsia="Arial" w:hAnsi="Arial"/>
          <w:rtl w:val="0"/>
        </w:rPr>
        <w:t xml:space="preserve">00157-2024-OEFA/ODES-UCA</w:t>
      </w:r>
      <w:r w:rsidDel="00000000" w:rsidR="00000000" w:rsidRPr="00000000">
        <w:rPr>
          <w:rtl w:val="0"/>
        </w:rPr>
      </w:r>
    </w:p>
    <w:p w:rsidR="00000000" w:rsidDel="00000000" w:rsidP="00000000" w:rsidRDefault="00000000" w:rsidRPr="00000000" w14:paraId="0000000B">
      <w:pPr>
        <w:spacing w:after="0" w:line="240" w:lineRule="auto"/>
        <w:ind w:left="1701" w:hanging="1701"/>
        <w:jc w:val="both"/>
        <w:rPr>
          <w:rFonts w:ascii="Arial" w:cs="Arial" w:eastAsia="Arial" w:hAnsi="Arial"/>
        </w:rPr>
      </w:pPr>
      <w:r w:rsidDel="00000000" w:rsidR="00000000" w:rsidRPr="00000000">
        <w:rPr>
          <w:rtl w:val="0"/>
        </w:rPr>
      </w:r>
    </w:p>
    <w:p w:rsidR="00000000" w:rsidDel="00000000" w:rsidP="00000000" w:rsidRDefault="00000000" w:rsidRPr="00000000" w14:paraId="0000000C">
      <w:pPr>
        <w:pBdr>
          <w:bottom w:color="000000" w:space="1" w:sz="6" w:val="single"/>
        </w:pBdr>
        <w:spacing w:after="0" w:line="240" w:lineRule="auto"/>
        <w:ind w:left="1701" w:hanging="1701"/>
        <w:jc w:val="both"/>
        <w:rPr>
          <w:rFonts w:ascii="Arial" w:cs="Arial" w:eastAsia="Arial" w:hAnsi="Arial"/>
        </w:rPr>
      </w:pPr>
      <w:r w:rsidDel="00000000" w:rsidR="00000000" w:rsidRPr="00000000">
        <w:rPr>
          <w:rFonts w:ascii="Arial" w:cs="Arial" w:eastAsia="Arial" w:hAnsi="Arial"/>
          <w:rtl w:val="0"/>
        </w:rPr>
        <w:t xml:space="preserve">FECHA </w:t>
        <w:tab/>
        <w:t xml:space="preserve">:</w:t>
        <w:tab/>
        <w:t xml:space="preserve">Jesús María, 14 de octubre de 2024                                                                                                        </w:t>
      </w:r>
    </w:p>
    <w:p w:rsidR="00000000" w:rsidDel="00000000" w:rsidP="00000000" w:rsidRDefault="00000000" w:rsidRPr="00000000" w14:paraId="0000000D">
      <w:pPr>
        <w:pBdr>
          <w:bottom w:color="000000" w:space="1" w:sz="6" w:val="single"/>
        </w:pBdr>
        <w:tabs>
          <w:tab w:val="left" w:leader="none" w:pos="2552"/>
          <w:tab w:val="left" w:leader="none" w:pos="3119"/>
        </w:tabs>
        <w:spacing w:after="0" w:line="240" w:lineRule="auto"/>
        <w:ind w:left="1701" w:hanging="1701"/>
        <w:jc w:val="right"/>
        <w:rPr>
          <w:rFonts w:ascii="Arial" w:cs="Arial" w:eastAsia="Arial" w:hAnsi="Arial"/>
        </w:rPr>
      </w:pPr>
      <w:r w:rsidDel="00000000" w:rsidR="00000000" w:rsidRPr="00000000">
        <w:rPr>
          <w:rFonts w:ascii="Arial" w:cs="Arial" w:eastAsia="Arial" w:hAnsi="Arial"/>
          <w:sz w:val="18"/>
          <w:szCs w:val="18"/>
          <w:rtl w:val="0"/>
        </w:rPr>
        <w:t xml:space="preserve"> </w:t>
      </w:r>
      <w:bookmarkStart w:colFirst="0" w:colLast="0" w:name="bookmark=id.30j0zll" w:id="1"/>
      <w:bookmarkEnd w:id="1"/>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Fonts w:ascii="Arial" w:cs="Arial" w:eastAsia="Arial" w:hAnsi="Arial"/>
          <w:rtl w:val="0"/>
        </w:rPr>
        <w:t xml:space="preserve">Me dirijo a usted a fin de saludarlo cordialmente y, a su vez, solicitar que precise el Informe de Supervisión N° 00081-2024-OEFA/ODES-UCA de registro 2024-I27-032585, correspondiente a los resultados de la supervisión realizada a la empresa Estación de Servicio Vigemar S.A.C., en la unidad fiscalizable </w:t>
      </w:r>
      <w:r w:rsidDel="00000000" w:rsidR="00000000" w:rsidRPr="00000000">
        <w:rPr>
          <w:rFonts w:ascii="Arial" w:cs="Arial" w:eastAsia="Arial" w:hAnsi="Arial"/>
          <w:rtl w:val="0"/>
        </w:rPr>
        <w:t xml:space="preserve">Estación de servicio Vigemar S.A.C. - carretera Federico Basadre km. 8, 760 margen derecha carretera Federico Basadre km. 8.76 margen derecha frente a A.H. Magdalena.</w:t>
      </w:r>
      <w:r w:rsidDel="00000000" w:rsidR="00000000" w:rsidRPr="00000000">
        <w:rPr>
          <w:rFonts w:ascii="Arial" w:cs="Arial" w:eastAsia="Arial" w:hAnsi="Arial"/>
          <w:rtl w:val="0"/>
        </w:rPr>
        <w:t xml:space="preserve"> </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u w:val="none"/>
        </w:rPr>
      </w:pPr>
      <w:r w:rsidDel="00000000" w:rsidR="00000000" w:rsidRPr="00000000">
        <w:rPr>
          <w:rFonts w:ascii="Arial" w:cs="Arial" w:eastAsia="Arial" w:hAnsi="Arial"/>
          <w:rtl w:val="0"/>
        </w:rPr>
        <w:t xml:space="preserve">Ello, toda vez que, respecto al hecho analizado N° 02 se concluyó, en el numeral 33 del referido informe de supervisión, recomendar el inicio de un procedimiento administrativo sancionador (en adelante, PAS) en contra del administrado por no haber cumplido</w:t>
      </w:r>
      <w:r w:rsidDel="00000000" w:rsidR="00000000" w:rsidRPr="00000000">
        <w:rPr>
          <w:rFonts w:ascii="Arial" w:cs="Arial" w:eastAsia="Arial" w:hAnsi="Arial"/>
          <w:rtl w:val="0"/>
        </w:rPr>
        <w:t xml:space="preserve"> con ejecutar el “Plan de Relacionamiento con la comunidad” vinculado con Capacitación al personal del establecimiento, contratación temporal del personal local, comunicaciones y consultas, y emergencias médicas, durante la etapa de operación correspondiente al periodo 2023, de conformidad con su PMA y DIA del 2007 aprobado por la autoridad certificadora ambiental competente y de acuerdo con el Art. 3° del RPAAH.</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Fonts w:ascii="Arial" w:cs="Arial" w:eastAsia="Arial" w:hAnsi="Arial"/>
          <w:rtl w:val="0"/>
        </w:rPr>
        <w:t xml:space="preserve">No obstante, en el apartado de conclusiones y recomendaciones (numeral 107 del Informe de Supervisión) se observa que en el cuadro N° 21 no se encuentra consignado el hecho analizado N° 02, puesto que, después de consignar el hecho analizado N° 01 se pasa directamente al hecho analizado N° 03, conforme se muestra a continuación:</w:t>
      </w:r>
    </w:p>
    <w:p w:rsidR="00000000" w:rsidDel="00000000" w:rsidP="00000000" w:rsidRDefault="00000000" w:rsidRPr="00000000" w14:paraId="000000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Lines w:val="1"/>
        <w:spacing w:after="0" w:line="24.000000000000004"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after="0" w:line="24.000000000000004" w:lineRule="auto"/>
        <w:jc w:val="both"/>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70966</wp:posOffset>
            </wp:positionH>
            <wp:positionV relativeFrom="paragraph">
              <wp:posOffset>114300</wp:posOffset>
            </wp:positionV>
            <wp:extent cx="5253882" cy="481837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3882" cy="4818375"/>
                    </a:xfrm>
                    <a:prstGeom prst="rect"/>
                    <a:ln/>
                  </pic:spPr>
                </pic:pic>
              </a:graphicData>
            </a:graphic>
          </wp:anchor>
        </w:drawing>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Fonts w:ascii="Arial" w:cs="Arial" w:eastAsia="Arial" w:hAnsi="Arial"/>
          <w:b w:val="1"/>
          <w:sz w:val="18"/>
          <w:szCs w:val="18"/>
          <w:rtl w:val="0"/>
        </w:rPr>
        <w:t xml:space="preserve">    Informe de Supervisión N° 00081-2024-OEFA/ODES-UCA</w:t>
      </w: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Fonts w:ascii="Arial" w:cs="Arial" w:eastAsia="Arial" w:hAnsi="Arial"/>
          <w:rtl w:val="0"/>
        </w:rPr>
        <w:t xml:space="preserve">Por lo expuesto, agradeceré pueda completar el cuadro N° 21, conforme al análisis del Informe de Supervisión y a lo señalado anteriormente, a la brevedad posible, a efectos de que la misma sea incorporada en el expediente de DFAI respectivo.</w:t>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Atentamente,</w:t>
      </w:r>
    </w:p>
    <w:p w:rsidR="00000000" w:rsidDel="00000000" w:rsidP="00000000" w:rsidRDefault="00000000" w:rsidRPr="00000000" w14:paraId="0000002F">
      <w:pPr>
        <w:tabs>
          <w:tab w:val="left" w:leader="none" w:pos="3119"/>
          <w:tab w:val="left" w:leader="none" w:pos="368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leader="none" w:pos="3119"/>
          <w:tab w:val="left" w:leader="none" w:pos="368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3">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4">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5">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7">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8">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9">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A">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B">
      <w:pPr>
        <w:tabs>
          <w:tab w:val="left" w:leader="none" w:pos="3119"/>
          <w:tab w:val="left" w:leader="none" w:pos="3686"/>
        </w:tabs>
        <w:spacing w:after="0" w:line="240" w:lineRule="auto"/>
        <w:jc w:val="center"/>
        <w:rPr>
          <w:rFonts w:ascii="Arial" w:cs="Arial" w:eastAsia="Arial" w:hAnsi="Arial"/>
          <w:color w:val="a6a6a6"/>
          <w:sz w:val="18"/>
          <w:szCs w:val="18"/>
        </w:rPr>
      </w:pPr>
      <w:r w:rsidDel="00000000" w:rsidR="00000000" w:rsidRPr="00000000">
        <w:rPr>
          <w:rFonts w:ascii="Arial" w:cs="Arial" w:eastAsia="Arial" w:hAnsi="Arial"/>
          <w:b w:val="1"/>
          <w:sz w:val="18"/>
          <w:szCs w:val="18"/>
          <w:rtl w:val="0"/>
        </w:rPr>
        <w:t xml:space="preserve">[MAGUILAR]</w:t>
      </w:r>
      <w:r w:rsidDel="00000000" w:rsidR="00000000" w:rsidRPr="00000000">
        <w:rPr>
          <w:rtl w:val="0"/>
        </w:rPr>
      </w:r>
    </w:p>
    <w:p w:rsidR="00000000" w:rsidDel="00000000" w:rsidP="00000000" w:rsidRDefault="00000000" w:rsidRPr="00000000" w14:paraId="0000003C">
      <w:pPr>
        <w:tabs>
          <w:tab w:val="left" w:leader="none" w:pos="3119"/>
          <w:tab w:val="left" w:leader="none" w:pos="3686"/>
        </w:tabs>
        <w:spacing w:after="0" w:line="240" w:lineRule="auto"/>
        <w:jc w:val="both"/>
        <w:rPr>
          <w:rFonts w:ascii="Arial" w:cs="Arial" w:eastAsia="Arial" w:hAnsi="Arial"/>
          <w:color w:val="a6a6a6"/>
          <w:sz w:val="18"/>
          <w:szCs w:val="18"/>
        </w:rPr>
      </w:pPr>
      <w:r w:rsidDel="00000000" w:rsidR="00000000" w:rsidRPr="00000000">
        <w:rPr>
          <w:rtl w:val="0"/>
        </w:rPr>
      </w:r>
    </w:p>
    <w:p w:rsidR="00000000" w:rsidDel="00000000" w:rsidP="00000000" w:rsidRDefault="00000000" w:rsidRPr="00000000" w14:paraId="0000003D">
      <w:pPr>
        <w:tabs>
          <w:tab w:val="left" w:leader="none" w:pos="3119"/>
          <w:tab w:val="left" w:leader="none" w:pos="3686"/>
        </w:tabs>
        <w:spacing w:after="0" w:line="240" w:lineRule="auto"/>
        <w:jc w:val="both"/>
        <w:rPr>
          <w:rFonts w:ascii="Arial" w:cs="Arial" w:eastAsia="Arial" w:hAnsi="Arial"/>
          <w:b w:val="1"/>
        </w:rPr>
      </w:pPr>
      <w:r w:rsidDel="00000000" w:rsidR="00000000" w:rsidRPr="00000000">
        <w:rPr>
          <w:rFonts w:ascii="Arial" w:cs="Arial" w:eastAsia="Arial" w:hAnsi="Arial"/>
          <w:color w:val="a6a6a6"/>
          <w:sz w:val="14"/>
          <w:szCs w:val="14"/>
          <w:rtl w:val="0"/>
        </w:rPr>
        <w:t xml:space="preserve">MAR/GPLG/sncv</w:t>
      </w:r>
      <w:r w:rsidDel="00000000" w:rsidR="00000000" w:rsidRPr="00000000">
        <w:rPr>
          <w:rtl w:val="0"/>
        </w:rPr>
      </w:r>
    </w:p>
    <w:sectPr>
      <w:headerReference r:id="rId8" w:type="default"/>
      <w:pgSz w:h="16839" w:w="11907" w:orient="portrait"/>
      <w:pgMar w:bottom="426"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93.0" w:type="dxa"/>
      <w:jc w:val="left"/>
      <w:tblLayout w:type="fixed"/>
      <w:tblLook w:val="0400"/>
    </w:tblPr>
    <w:tblGrid>
      <w:gridCol w:w="6556"/>
      <w:gridCol w:w="2137"/>
      <w:tblGridChange w:id="0">
        <w:tblGrid>
          <w:gridCol w:w="6556"/>
          <w:gridCol w:w="2137"/>
        </w:tblGrid>
      </w:tblGridChange>
    </w:tblGrid>
    <w:tr>
      <w:trPr>
        <w:cantSplit w:val="0"/>
        <w:trHeight w:val="828" w:hRule="atLeast"/>
        <w:tblHeader w:val="0"/>
      </w:trPr>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118110</wp:posOffset>
                </wp:positionH>
                <wp:positionV relativeFrom="paragraph">
                  <wp:posOffset>-28572</wp:posOffset>
                </wp:positionV>
                <wp:extent cx="3935730" cy="581025"/>
                <wp:effectExtent b="0" l="0" r="0" t="0"/>
                <wp:wrapNone/>
                <wp:docPr descr="Descripción: Logo Liston MINAM - OEFA asesoria juridica" id="12" name="image1.jpg"/>
                <a:graphic>
                  <a:graphicData uri="http://schemas.openxmlformats.org/drawingml/2006/picture">
                    <pic:pic>
                      <pic:nvPicPr>
                        <pic:cNvPr descr="Descripción: Logo Liston MINAM - OEFA asesoria juridica" id="0" name="image1.jpg"/>
                        <pic:cNvPicPr preferRelativeResize="0"/>
                      </pic:nvPicPr>
                      <pic:blipFill>
                        <a:blip r:embed="rId1"/>
                        <a:srcRect b="0" l="0" r="22286" t="0"/>
                        <a:stretch>
                          <a:fillRect/>
                        </a:stretch>
                      </pic:blipFill>
                      <pic:spPr>
                        <a:xfrm>
                          <a:off x="0" y="0"/>
                          <a:ext cx="3935730" cy="581025"/>
                        </a:xfrm>
                        <a:prstGeom prst="rect"/>
                        <a:ln/>
                      </pic:spPr>
                    </pic:pic>
                  </a:graphicData>
                </a:graphic>
              </wp:anchor>
            </w:drawing>
          </w:r>
        </w:p>
      </w:tc>
      <w:tc>
        <w:tcPr>
          <w:shd w:fill="a6a6a6" w:val="clear"/>
          <w:vAlign w:val="center"/>
        </w:tcPr>
        <w:p w:rsidR="00000000" w:rsidDel="00000000" w:rsidP="00000000" w:rsidRDefault="00000000" w:rsidRPr="00000000" w14:paraId="00000040">
          <w:pPr>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DFAI: Dirección de Fiscalización y Aplicación de Incentivos</w:t>
          </w:r>
          <w:r w:rsidDel="00000000" w:rsidR="00000000" w:rsidRPr="00000000">
            <w:rPr>
              <w:rtl w:val="0"/>
            </w:rPr>
          </w:r>
        </w:p>
      </w:tc>
    </w:tr>
  </w:tbl>
  <w:p w:rsidR="00000000" w:rsidDel="00000000" w:rsidP="00000000" w:rsidRDefault="00000000" w:rsidRPr="00000000" w14:paraId="00000041">
    <w:pPr>
      <w:spacing w:after="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Decenio de la Igualdad de Oportunidades para Mujeres y Hombres</w:t>
    </w:r>
  </w:p>
  <w:p w:rsidR="00000000" w:rsidDel="00000000" w:rsidP="00000000" w:rsidRDefault="00000000" w:rsidRPr="00000000" w14:paraId="0000004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“Año del Bicentenario, de la consolidación de nuestra Independencia, y de la conmemoración de las heroicas batallas de Junín y Ayacucho”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1A87"/>
    <w:pPr>
      <w:spacing w:after="200" w:line="27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6E742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E7429"/>
    <w:rPr>
      <w:rFonts w:ascii="Segoe UI" w:cs="Segoe UI" w:hAnsi="Segoe UI"/>
      <w:sz w:val="18"/>
      <w:szCs w:val="18"/>
    </w:rPr>
  </w:style>
  <w:style w:type="paragraph" w:styleId="Textonotapie">
    <w:name w:val="footnote text"/>
    <w:aliases w:val="Normal2,Car,FN,FN Car,Footnote Text Char1,Footnote Text Char Char1,Footnote Text Char4 Char Char,Footnote Text Char1 Char1 Char1 Char,Footnote Text Char Char1 Char1 Char Char,Footnote Text Char1 Char1 Char1 Char Char Char1,ft Char Char,C"/>
    <w:basedOn w:val="Normal"/>
    <w:link w:val="TextonotapieCar"/>
    <w:uiPriority w:val="99"/>
    <w:unhideWhenUsed w:val="1"/>
    <w:qFormat w:val="1"/>
    <w:rsid w:val="00BE4A0F"/>
    <w:pPr>
      <w:spacing w:after="0" w:line="240" w:lineRule="auto"/>
    </w:pPr>
    <w:rPr>
      <w:sz w:val="20"/>
      <w:szCs w:val="20"/>
    </w:rPr>
  </w:style>
  <w:style w:type="character" w:styleId="TextonotapieCar" w:customStyle="1">
    <w:name w:val="Texto nota pie Car"/>
    <w:aliases w:val="Normal2 Car,Car Car,FN Car1,FN Car Car,Footnote Text Char1 Car,Footnote Text Char Char1 Car,Footnote Text Char4 Char Char Car,Footnote Text Char1 Char1 Char1 Char Car,Footnote Text Char Char1 Char1 Char Char Car,ft Char Char Car,C Car"/>
    <w:basedOn w:val="Fuentedeprrafopredeter"/>
    <w:link w:val="Textonotapie"/>
    <w:uiPriority w:val="99"/>
    <w:rsid w:val="00BE4A0F"/>
    <w:rPr>
      <w:sz w:val="20"/>
      <w:szCs w:val="20"/>
    </w:rPr>
  </w:style>
  <w:style w:type="character" w:styleId="Refdenotaalpie">
    <w:name w:val="footnote reference"/>
    <w:aliases w:val="FC,ftref,16 Point,Superscript 6 Point,Ref,de nota al pie,Texto de nota al pie,Appel note de bas de page,Footnotes refss,Footnote number,referencia nota al pie,BVI fnr,f,4_G,Texto nota al pie,Footnote Reference Char3,註腳內容,Ref.,de,nota"/>
    <w:basedOn w:val="Fuentedeprrafopredeter"/>
    <w:link w:val="Texto1"/>
    <w:uiPriority w:val="99"/>
    <w:unhideWhenUsed w:val="1"/>
    <w:qFormat w:val="1"/>
    <w:rsid w:val="00BE4A0F"/>
    <w:rPr>
      <w:vertAlign w:val="superscript"/>
    </w:rPr>
  </w:style>
  <w:style w:type="paragraph" w:styleId="Prrafodelista">
    <w:name w:val="List Paragraph"/>
    <w:basedOn w:val="Normal"/>
    <w:uiPriority w:val="34"/>
    <w:qFormat w:val="1"/>
    <w:rsid w:val="007325FA"/>
    <w:pPr>
      <w:ind w:left="720"/>
      <w:contextualSpacing w:val="1"/>
    </w:pPr>
  </w:style>
  <w:style w:type="paragraph" w:styleId="Encabezado">
    <w:name w:val="header"/>
    <w:basedOn w:val="Normal"/>
    <w:link w:val="EncabezadoCar"/>
    <w:uiPriority w:val="99"/>
    <w:unhideWhenUsed w:val="1"/>
    <w:rsid w:val="00757BF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57BF4"/>
  </w:style>
  <w:style w:type="paragraph" w:styleId="Piedepgina">
    <w:name w:val="footer"/>
    <w:basedOn w:val="Normal"/>
    <w:link w:val="PiedepginaCar"/>
    <w:uiPriority w:val="99"/>
    <w:unhideWhenUsed w:val="1"/>
    <w:rsid w:val="00757BF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57BF4"/>
  </w:style>
  <w:style w:type="paragraph" w:styleId="Descripcin">
    <w:name w:val="caption"/>
    <w:basedOn w:val="Normal"/>
    <w:next w:val="Normal"/>
    <w:qFormat w:val="1"/>
    <w:rsid w:val="00757BF4"/>
    <w:pPr>
      <w:spacing w:after="0" w:line="240" w:lineRule="atLeast"/>
      <w:jc w:val="center"/>
    </w:pPr>
    <w:rPr>
      <w:rFonts w:ascii="Times" w:cs="Times New Roman" w:eastAsia="Times New Roman" w:hAnsi="Times"/>
      <w:b w:val="1"/>
      <w:sz w:val="24"/>
      <w:szCs w:val="20"/>
      <w:lang w:eastAsia="es-ES" w:val="es-ES"/>
    </w:rPr>
  </w:style>
  <w:style w:type="character" w:styleId="gmaildefault" w:customStyle="1">
    <w:name w:val="gmail_default"/>
    <w:basedOn w:val="Fuentedeprrafopredeter"/>
    <w:rsid w:val="0080391F"/>
  </w:style>
  <w:style w:type="character" w:styleId="Refdecomentario">
    <w:name w:val="annotation reference"/>
    <w:basedOn w:val="Fuentedeprrafopredeter"/>
    <w:uiPriority w:val="99"/>
    <w:semiHidden w:val="1"/>
    <w:unhideWhenUsed w:val="1"/>
    <w:rsid w:val="00E47806"/>
    <w:rPr>
      <w:sz w:val="16"/>
      <w:szCs w:val="16"/>
    </w:rPr>
  </w:style>
  <w:style w:type="paragraph" w:styleId="Textocomentario">
    <w:name w:val="annotation text"/>
    <w:basedOn w:val="Normal"/>
    <w:link w:val="TextocomentarioCar"/>
    <w:uiPriority w:val="99"/>
    <w:semiHidden w:val="1"/>
    <w:unhideWhenUsed w:val="1"/>
    <w:rsid w:val="00E4780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47806"/>
    <w:rPr>
      <w:sz w:val="20"/>
      <w:szCs w:val="20"/>
    </w:rPr>
  </w:style>
  <w:style w:type="paragraph" w:styleId="Texto1" w:customStyle="1">
    <w:name w:val="Texto1"/>
    <w:aliases w:val="nota1,pie1,Char1,text1,Texto nota pie11,footnote text1,Car Car Car1,Car Car Car Car Car Car1,Car Char Char1,Car Char Car Car1,Car Char Car Car Car Car1,text C1,t1"/>
    <w:basedOn w:val="Normal"/>
    <w:link w:val="Refdenotaalpie"/>
    <w:uiPriority w:val="99"/>
    <w:rsid w:val="00E3352F"/>
    <w:pPr>
      <w:spacing w:after="0" w:line="240" w:lineRule="auto"/>
    </w:pPr>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7v+Jr+26NOpT/BNFeFaAe0AfA==">CgMxLjAyCGguZ2pkZ3hzMgppZC4zMGowemxsOAByITFKWkt1LUZNSUwyLVNlZzlLQTJNekhKUjVQMVlqWEhnRA==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2024-03-15T15:50:00Z</dcterms:created>
  <dc:creator>Ilian Gutierrez</dc:creator>
</cp:coreProperties>
</file>