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2024-I02-031584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MEMORANDO N° 0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2750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-2024-OEFA/DFAI</w:t>
      </w:r>
    </w:p>
    <w:p w:rsidR="00000000" w:rsidDel="00000000" w:rsidP="00000000" w:rsidRDefault="00000000" w:rsidRPr="00000000" w14:paraId="00000003">
      <w:pPr>
        <w:tabs>
          <w:tab w:val="left" w:leader="none" w:pos="2955"/>
        </w:tabs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04">
      <w:pPr>
        <w:tabs>
          <w:tab w:val="left" w:leader="none" w:pos="1440"/>
          <w:tab w:val="left" w:leader="none" w:pos="2160"/>
        </w:tabs>
        <w:ind w:left="2160" w:hanging="2160"/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</w:t>
        <w:tab/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CESAR DALI REYNA CASTILLO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1440"/>
          <w:tab w:val="left" w:leader="none" w:pos="2160"/>
        </w:tabs>
        <w:ind w:left="2160" w:hanging="2160"/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  <w:tab/>
        <w:tab/>
        <w:t xml:space="preserve">Jefe de la Oficina Desconcentrada de Ancash</w:t>
      </w:r>
    </w:p>
    <w:p w:rsidR="00000000" w:rsidDel="00000000" w:rsidP="00000000" w:rsidRDefault="00000000" w:rsidRPr="00000000" w14:paraId="00000006">
      <w:pPr>
        <w:tabs>
          <w:tab w:val="left" w:leader="none" w:pos="1440"/>
          <w:tab w:val="left" w:leader="none" w:pos="2160"/>
        </w:tabs>
        <w:ind w:left="2160" w:hanging="2160"/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1440"/>
          <w:tab w:val="left" w:leader="none" w:pos="2160"/>
        </w:tabs>
        <w:ind w:left="2160" w:hanging="2160"/>
        <w:jc w:val="both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CC                  :   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   </w:t>
        <w:tab/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CHRISTHIAN LEONARDO DIAZ RUIZ</w:t>
      </w:r>
    </w:p>
    <w:p w:rsidR="00000000" w:rsidDel="00000000" w:rsidP="00000000" w:rsidRDefault="00000000" w:rsidRPr="00000000" w14:paraId="00000008">
      <w:pPr>
        <w:tabs>
          <w:tab w:val="left" w:leader="none" w:pos="1440"/>
          <w:tab w:val="left" w:leader="none" w:pos="2160"/>
        </w:tabs>
        <w:ind w:left="2160" w:hanging="2160"/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                                </w:t>
        <w:tab/>
        <w:t xml:space="preserve">Coordinador de la Coordinación de Oficinas Desconcentradas    </w:t>
      </w:r>
    </w:p>
    <w:p w:rsidR="00000000" w:rsidDel="00000000" w:rsidP="00000000" w:rsidRDefault="00000000" w:rsidRPr="00000000" w14:paraId="00000009">
      <w:pPr>
        <w:tabs>
          <w:tab w:val="left" w:leader="none" w:pos="1440"/>
          <w:tab w:val="left" w:leader="none" w:pos="2160"/>
        </w:tabs>
        <w:ind w:left="2160" w:hanging="2160"/>
        <w:jc w:val="both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1440"/>
          <w:tab w:val="left" w:leader="none" w:pos="2160"/>
        </w:tabs>
        <w:spacing w:after="240" w:lineRule="auto"/>
        <w:ind w:left="2160" w:hanging="2160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ASUNTO</w:t>
        <w:tab/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ab/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Devolución del Informe Final de Supervisión N°  00105-2024-OEFA/ODES-ANC</w:t>
      </w:r>
    </w:p>
    <w:p w:rsidR="00000000" w:rsidDel="00000000" w:rsidP="00000000" w:rsidRDefault="00000000" w:rsidRPr="00000000" w14:paraId="0000000B">
      <w:pPr>
        <w:tabs>
          <w:tab w:val="left" w:leader="none" w:pos="1440"/>
          <w:tab w:val="left" w:leader="none" w:pos="2160"/>
        </w:tabs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REFERENCIA 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ab/>
        <w:t xml:space="preserve">Memorando N° 00279-2024-OEFA/ODES-ANC</w:t>
      </w:r>
    </w:p>
    <w:p w:rsidR="00000000" w:rsidDel="00000000" w:rsidP="00000000" w:rsidRDefault="00000000" w:rsidRPr="00000000" w14:paraId="0000000C">
      <w:pPr>
        <w:tabs>
          <w:tab w:val="left" w:leader="none" w:pos="1440"/>
          <w:tab w:val="left" w:leader="none" w:pos="2160"/>
        </w:tabs>
        <w:ind w:left="2160" w:hanging="2160"/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tabs>
          <w:tab w:val="left" w:leader="none" w:pos="1440"/>
          <w:tab w:val="left" w:leader="none" w:pos="2160"/>
        </w:tabs>
        <w:ind w:left="2127" w:hanging="2127"/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FECHA</w:t>
        <w:tab/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ab/>
        <w:t xml:space="preserve">Jesús María, 29 de octubre del 2024</w:t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-142"/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Tengo a bien dirigirme a usted, con relación al documento de la referencia, a fin de devolver a su despacho el Informe Final de Supervisión Nº 00105-2024-OEFA/ODES-ANC</w:t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superscript"/>
        </w:rPr>
        <w:footnoteReference w:customMarkFollows="0" w:id="0"/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el cual fue remitido a esta Dirección, con recomendación de inicio de procedimiento administrativo sancionador (PAS).</w:t>
      </w:r>
    </w:p>
    <w:p w:rsidR="00000000" w:rsidDel="00000000" w:rsidP="00000000" w:rsidRDefault="00000000" w:rsidRPr="00000000" w14:paraId="00000010">
      <w:pPr>
        <w:ind w:right="-142"/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-142"/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Al respecto, de la revisión preliminar del referido informe y sus anexos se ha detectado que, el anexo que contiene la ficha de obligaciones verificada en la supervisión no cuenta con la firma de su persona, conforme a lo requerido en el Formato PM0405-F01: “Informe de Supervisión” del Manual del procedimiento de procedimientos “Supervisión Ambiental” aprobado con Resolución de Gerencia General Nº 00033-2023-OEFA/GEG y su modificatoria, tal como se puede apreciar en la siguiente imagen:</w:t>
      </w:r>
    </w:p>
    <w:p w:rsidR="00000000" w:rsidDel="00000000" w:rsidP="00000000" w:rsidRDefault="00000000" w:rsidRPr="00000000" w14:paraId="00000012">
      <w:pPr>
        <w:ind w:right="-142"/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381000</wp:posOffset>
            </wp:positionH>
            <wp:positionV relativeFrom="paragraph">
              <wp:posOffset>142875</wp:posOffset>
            </wp:positionV>
            <wp:extent cx="4476750" cy="2782397"/>
            <wp:effectExtent b="0" l="0" r="0" t="0"/>
            <wp:wrapSquare wrapText="bothSides" distB="114300" distT="114300" distL="114300" distR="114300"/>
            <wp:docPr id="127576375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4350" l="0" r="0" t="41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7823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ind w:right="-142"/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-142"/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-142"/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-142"/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-142"/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-142"/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-142"/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-142"/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-142"/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-142"/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-142"/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-142"/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-142"/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-142"/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-142"/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-142"/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right="-142"/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right="-142"/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right="-142"/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-142"/>
        <w:jc w:val="both"/>
        <w:rPr>
          <w:rFonts w:ascii="Arial" w:cs="Arial" w:eastAsia="Arial" w:hAnsi="Arial"/>
          <w:b w:val="1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 xml:space="preserve">                       </w:t>
      </w:r>
      <w:r w:rsidDel="00000000" w:rsidR="00000000" w:rsidRPr="00000000">
        <w:rPr>
          <w:rFonts w:ascii="Arial" w:cs="Arial" w:eastAsia="Arial" w:hAnsi="Arial"/>
          <w:b w:val="1"/>
          <w:sz w:val="19"/>
          <w:szCs w:val="19"/>
          <w:rtl w:val="0"/>
        </w:rPr>
        <w:t xml:space="preserve">Ficha de Obligaciones Verificadas en la Supervisión (FOV)</w:t>
      </w:r>
    </w:p>
    <w:p w:rsidR="00000000" w:rsidDel="00000000" w:rsidP="00000000" w:rsidRDefault="00000000" w:rsidRPr="00000000" w14:paraId="00000027">
      <w:pPr>
        <w:ind w:right="-142"/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right="-142"/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En ese sentido, se ha procedido a remitir el referido Informe Final de Supervisión, mediante el Sistema de Información Aplicada para la Fiscalización Ambiental (INAF) y el Sistema de Gestión Electrónica de Documentos (SIGED), a fin de que puedan subsanar el documento de acuerdo a lo detallado previamente.</w:t>
      </w:r>
    </w:p>
    <w:p w:rsidR="00000000" w:rsidDel="00000000" w:rsidP="00000000" w:rsidRDefault="00000000" w:rsidRPr="00000000" w14:paraId="00000029">
      <w:pPr>
        <w:ind w:right="-142"/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right="-142"/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Finalmente, agradeceremos que, una vez que se realice la subsanación correspondiente, sea devuelto el Informe Final de Supervisión a esta Dirección mediante memorando.</w:t>
      </w:r>
    </w:p>
    <w:p w:rsidR="00000000" w:rsidDel="00000000" w:rsidP="00000000" w:rsidRDefault="00000000" w:rsidRPr="00000000" w14:paraId="0000002B">
      <w:pPr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Atentamente,</w:t>
      </w:r>
    </w:p>
    <w:p w:rsidR="00000000" w:rsidDel="00000000" w:rsidP="00000000" w:rsidRDefault="00000000" w:rsidRPr="00000000" w14:paraId="0000002D">
      <w:pPr>
        <w:spacing w:before="200" w:lineRule="auto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00" w:lineRule="auto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00" w:lineRule="auto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00" w:lineRule="auto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00" w:lineRule="auto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00" w:lineRule="auto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00" w:lineRule="auto"/>
        <w:jc w:val="center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[MAGUILAR]</w:t>
      </w:r>
    </w:p>
    <w:p w:rsidR="00000000" w:rsidDel="00000000" w:rsidP="00000000" w:rsidRDefault="00000000" w:rsidRPr="00000000" w14:paraId="00000034">
      <w:pPr>
        <w:spacing w:before="0" w:lineRule="auto"/>
        <w:jc w:val="both"/>
        <w:rPr>
          <w:rFonts w:ascii="Arial" w:cs="Arial" w:eastAsia="Arial" w:hAnsi="Arial"/>
          <w:color w:val="999999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999999"/>
          <w:sz w:val="16"/>
          <w:szCs w:val="16"/>
          <w:rtl w:val="0"/>
        </w:rPr>
        <w:t xml:space="preserve">MAR/GPLG/sncv</w:t>
      </w:r>
    </w:p>
    <w:sectPr>
      <w:headerReference r:id="rId9" w:type="default"/>
      <w:footerReference r:id="rId10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104901" cy="666655"/>
          <wp:effectExtent b="0" l="0" r="0" t="0"/>
          <wp:docPr id="127576376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04901" cy="66665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459073" cy="783328"/>
          <wp:effectExtent b="0" l="0" r="0" t="0"/>
          <wp:docPr id="1275763760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59073" cy="78332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35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Sobre el particular, se precisa que el Informe Final de Supervisión N° 00105-2024-OEFA/ODES-ANC se encuentra en</w:t>
      </w:r>
    </w:p>
    <w:p w:rsidR="00000000" w:rsidDel="00000000" w:rsidP="00000000" w:rsidRDefault="00000000" w:rsidRPr="00000000" w14:paraId="00000036">
      <w:pPr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el registro N° 2024-I02-031584.</w:t>
      </w: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Helvetica Neue" w:cs="Helvetica Neue" w:eastAsia="Helvetica Neue" w:hAnsi="Helvetica Neue"/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1"/>
      <w:tblW w:w="8693.0" w:type="dxa"/>
      <w:jc w:val="left"/>
      <w:tblLayout w:type="fixed"/>
      <w:tblLook w:val="0400"/>
    </w:tblPr>
    <w:tblGrid>
      <w:gridCol w:w="6556"/>
      <w:gridCol w:w="2137"/>
      <w:tblGridChange w:id="0">
        <w:tblGrid>
          <w:gridCol w:w="6556"/>
          <w:gridCol w:w="2137"/>
        </w:tblGrid>
      </w:tblGridChange>
    </w:tblGrid>
    <w:tr>
      <w:trPr>
        <w:cantSplit w:val="0"/>
        <w:trHeight w:val="828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118110</wp:posOffset>
                </wp:positionH>
                <wp:positionV relativeFrom="paragraph">
                  <wp:posOffset>-28571</wp:posOffset>
                </wp:positionV>
                <wp:extent cx="3935730" cy="581025"/>
                <wp:effectExtent b="0" l="0" r="0" t="0"/>
                <wp:wrapNone/>
                <wp:docPr descr="Descripción: Logo Liston MINAM - OEFA asesoria juridica" id="1275763758" name="image2.jpg"/>
                <a:graphic>
                  <a:graphicData uri="http://schemas.openxmlformats.org/drawingml/2006/picture">
                    <pic:pic>
                      <pic:nvPicPr>
                        <pic:cNvPr descr="Descripción: Logo Liston MINAM - OEFA asesoria juridica" id="0" name="image2.jpg"/>
                        <pic:cNvPicPr preferRelativeResize="0"/>
                      </pic:nvPicPr>
                      <pic:blipFill>
                        <a:blip r:embed="rId1"/>
                        <a:srcRect b="0" l="0" r="22287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3573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shd w:fill="a6a6a6" w:val="clear"/>
          <w:vAlign w:val="center"/>
        </w:tcPr>
        <w:p w:rsidR="00000000" w:rsidDel="00000000" w:rsidP="00000000" w:rsidRDefault="00000000" w:rsidRPr="00000000" w14:paraId="00000039">
          <w:pPr>
            <w:rPr>
              <w:rFonts w:ascii="Arial" w:cs="Arial" w:eastAsia="Arial" w:hAnsi="Arial"/>
              <w:b w:val="1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ffffff"/>
              <w:sz w:val="16"/>
              <w:szCs w:val="16"/>
              <w:rtl w:val="0"/>
            </w:rPr>
            <w:t xml:space="preserve">DFAI: Dirección de Fiscalización y Aplicación de Incentivos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A">
    <w:pPr>
      <w:jc w:val="center"/>
      <w:rPr>
        <w:rFonts w:ascii="Arial" w:cs="Arial" w:eastAsia="Arial" w:hAnsi="Arial"/>
        <w:b w:val="1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sz w:val="16"/>
        <w:szCs w:val="16"/>
        <w:rtl w:val="0"/>
      </w:rPr>
      <w:t xml:space="preserve">Decenio de la Igualdad de Oportunidades para Mujeres y Hombres</w:t>
    </w:r>
  </w:p>
  <w:p w:rsidR="00000000" w:rsidDel="00000000" w:rsidP="00000000" w:rsidRDefault="00000000" w:rsidRPr="00000000" w14:paraId="0000003B">
    <w:pPr>
      <w:jc w:val="center"/>
      <w:rPr>
        <w:rFonts w:ascii="Arial" w:cs="Arial" w:eastAsia="Arial" w:hAnsi="Arial"/>
        <w:b w:val="1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sz w:val="16"/>
        <w:szCs w:val="16"/>
        <w:rtl w:val="0"/>
      </w:rPr>
      <w:t xml:space="preserve">Año del Bicentenario, de la consolidación de nuestra Independencia, y de la conmemoración de las heroicas batallas de Junín y Ayacucho</w:t>
    </w:r>
  </w:p>
  <w:p w:rsidR="00000000" w:rsidDel="00000000" w:rsidP="00000000" w:rsidRDefault="00000000" w:rsidRPr="00000000" w14:paraId="0000003C">
    <w:pPr>
      <w:jc w:val="center"/>
      <w:rPr>
        <w:rFonts w:ascii="Helvetica Neue" w:cs="Helvetica Neue" w:eastAsia="Helvetica Neue" w:hAnsi="Helvetica Neue"/>
        <w:b w:val="1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05BC3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ES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705BC3"/>
    <w:pPr>
      <w:tabs>
        <w:tab w:val="center" w:pos="4252"/>
        <w:tab w:val="right" w:pos="8504"/>
      </w:tabs>
    </w:pPr>
    <w:rPr>
      <w:rFonts w:asciiTheme="minorHAnsi" w:cstheme="minorBidi" w:eastAsiaTheme="minorHAnsi" w:hAnsiTheme="minorHAnsi"/>
      <w:sz w:val="22"/>
      <w:szCs w:val="22"/>
      <w:lang w:eastAsia="en-US" w:val="es-PE"/>
    </w:rPr>
  </w:style>
  <w:style w:type="character" w:styleId="EncabezadoCar" w:customStyle="1">
    <w:name w:val="Encabezado Car"/>
    <w:basedOn w:val="Fuentedeprrafopredeter"/>
    <w:link w:val="Encabezado"/>
    <w:uiPriority w:val="99"/>
    <w:rsid w:val="00705BC3"/>
  </w:style>
  <w:style w:type="paragraph" w:styleId="Piedepgina">
    <w:name w:val="footer"/>
    <w:basedOn w:val="Normal"/>
    <w:link w:val="PiedepginaCar"/>
    <w:uiPriority w:val="99"/>
    <w:unhideWhenUsed w:val="1"/>
    <w:rsid w:val="00705BC3"/>
    <w:pPr>
      <w:tabs>
        <w:tab w:val="center" w:pos="4252"/>
        <w:tab w:val="right" w:pos="8504"/>
      </w:tabs>
    </w:pPr>
    <w:rPr>
      <w:rFonts w:asciiTheme="minorHAnsi" w:cstheme="minorBidi" w:eastAsiaTheme="minorHAnsi" w:hAnsiTheme="minorHAnsi"/>
      <w:sz w:val="22"/>
      <w:szCs w:val="22"/>
      <w:lang w:eastAsia="en-US" w:val="es-PE"/>
    </w:rPr>
  </w:style>
  <w:style w:type="character" w:styleId="PiedepginaCar" w:customStyle="1">
    <w:name w:val="Pie de página Car"/>
    <w:basedOn w:val="Fuentedeprrafopredeter"/>
    <w:link w:val="Piedepgina"/>
    <w:uiPriority w:val="99"/>
    <w:rsid w:val="00705BC3"/>
  </w:style>
  <w:style w:type="paragraph" w:styleId="Descripcin">
    <w:name w:val="caption"/>
    <w:basedOn w:val="Normal"/>
    <w:next w:val="Normal"/>
    <w:qFormat w:val="1"/>
    <w:rsid w:val="00705BC3"/>
    <w:pPr>
      <w:spacing w:line="240" w:lineRule="atLeast"/>
      <w:jc w:val="center"/>
    </w:pPr>
    <w:rPr>
      <w:rFonts w:ascii="Times" w:hAnsi="Times"/>
      <w:b w:val="1"/>
      <w:sz w:val="24"/>
    </w:rPr>
  </w:style>
  <w:style w:type="paragraph" w:styleId="Prrafodelista">
    <w:name w:val="List Paragraph"/>
    <w:aliases w:val="Cuadro 2-1,Párrafo de lista2,Footnote,List Paragraph1,Lista vistosa - Énfasis 11,List Paragraph,Cuadro 2-1 Car Car Car Car,List Paragraph11,Párrafo,Título Tablas y Figuras,Lista vistosa - Énfasis 111,Cuadrícula media 1 - Énfasis 21"/>
    <w:basedOn w:val="Normal"/>
    <w:link w:val="PrrafodelistaCar"/>
    <w:uiPriority w:val="99"/>
    <w:qFormat w:val="1"/>
    <w:rsid w:val="00705BC3"/>
    <w:pPr>
      <w:ind w:left="720"/>
      <w:contextualSpacing w:val="1"/>
    </w:pPr>
  </w:style>
  <w:style w:type="character" w:styleId="PrrafodelistaCar" w:customStyle="1">
    <w:name w:val="Párrafo de lista Car"/>
    <w:aliases w:val="Cuadro 2-1 Car,Párrafo de lista2 Car,Footnote Car,List Paragraph1 Car,Lista vistosa - Énfasis 11 Car,List Paragraph Car,Cuadro 2-1 Car Car Car Car Car,List Paragraph11 Car,Párrafo Car,Título Tablas y Figuras Car"/>
    <w:link w:val="Prrafodelista"/>
    <w:uiPriority w:val="99"/>
    <w:qFormat w:val="1"/>
    <w:rsid w:val="00705BC3"/>
    <w:rPr>
      <w:rFonts w:ascii="Times New Roman" w:cs="Times New Roman" w:eastAsia="Times New Roman" w:hAnsi="Times New Roman"/>
      <w:sz w:val="20"/>
      <w:szCs w:val="20"/>
      <w:lang w:eastAsia="es-ES" w:val="es-ES"/>
    </w:rPr>
  </w:style>
  <w:style w:type="paragraph" w:styleId="Textonotapie">
    <w:name w:val="footnote text"/>
    <w:basedOn w:val="Normal"/>
    <w:link w:val="TextonotapieCar"/>
    <w:uiPriority w:val="99"/>
    <w:unhideWhenUsed w:val="1"/>
    <w:rsid w:val="00706DCA"/>
  </w:style>
  <w:style w:type="character" w:styleId="TextonotapieCar" w:customStyle="1">
    <w:name w:val="Texto nota pie Car"/>
    <w:basedOn w:val="Fuentedeprrafopredeter"/>
    <w:link w:val="Textonotapie"/>
    <w:uiPriority w:val="99"/>
    <w:rsid w:val="00706DCA"/>
    <w:rPr>
      <w:rFonts w:ascii="Times New Roman" w:cs="Times New Roman" w:eastAsia="Times New Roman" w:hAnsi="Times New Roman"/>
      <w:sz w:val="20"/>
      <w:szCs w:val="20"/>
      <w:lang w:eastAsia="es-ES" w:val="es-ES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706DCA"/>
    <w:rPr>
      <w:vertAlign w:val="superscri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2a6vMXHPtm5yel69GWHWxL9Wuw==">CgMxLjA4AHIhMXZUc19jbFpFNkxfWWxWckRqQ3cyY1FCeG9BUVpfZDha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2024-09-04T17:46:00Z</dcterms:created>
  <dc:creator>Luis Alfredo Carbajal Diaz</dc:creator>
</cp:coreProperties>
</file>