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bookmarkStart w:id="4" w:name="_GoBack"/>
      <w:bookmarkEnd w:id="4"/>
    </w:p>
    <w:p>
      <w:pPr>
        <w:bidi w:val="0"/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简易星云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eastAsia="zh-Hans"/>
        </w:rPr>
        <w:t>：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星云erp系列</w:t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begin"/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instrText xml:space="preserve"> HYPERLINK "https://gitee.com/lframework/xingyun" </w:instrTex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separate"/>
      </w:r>
      <w:r>
        <w:rPr>
          <w:rStyle w:val="19"/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https://gitee.com/lframework/xingyun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end"/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星云erp系统</w:t>
      </w: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使用手册</w:t>
      </w: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both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  <w:t>简易星云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32"/>
          <w:szCs w:val="32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cs="Times New Roman Regular"/>
          <w:b w:val="0"/>
          <w:sz w:val="32"/>
          <w:szCs w:val="32"/>
          <w:lang w:val="en-US" w:eastAsia="zh-CN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2022年0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月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01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日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  <w:sectPr>
          <w:headerReference r:id="rId5" w:type="default"/>
          <w:footerReference r:id="rId6" w:type="default"/>
          <w:pgSz w:w="11906" w:h="16838"/>
          <w:pgMar w:top="1440" w:right="1080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sz w:val="32"/>
          <w:szCs w:val="32"/>
          <w:lang w:val="en-US" w:eastAsia="zh-Han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目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录</w:t>
      </w:r>
    </w:p>
    <w:p>
      <w:pPr>
        <w:pStyle w:val="12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TOC \o "1-6" \h \u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_Toc662080659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 </w:t>
      </w:r>
      <w:r>
        <w:rPr>
          <w:rFonts w:hint="eastAsia"/>
          <w:lang w:val="en-US" w:eastAsia="zh-Hans"/>
        </w:rPr>
        <w:t>仓库信息</w:t>
      </w:r>
      <w:r>
        <w:tab/>
      </w:r>
      <w:r>
        <w:fldChar w:fldCharType="begin"/>
      </w:r>
      <w:r>
        <w:instrText xml:space="preserve"> PAGEREF _Toc662080659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_Toc1476860706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1.1 </w:t>
      </w:r>
      <w:r>
        <w:rPr>
          <w:rFonts w:hint="eastAsia"/>
          <w:lang w:val="en-US" w:eastAsia="zh-Hans"/>
        </w:rPr>
        <w:t>概述</w:t>
      </w:r>
      <w:r>
        <w:tab/>
      </w:r>
      <w:r>
        <w:fldChar w:fldCharType="begin"/>
      </w:r>
      <w:r>
        <w:instrText xml:space="preserve"> PAGEREF _Toc1476860706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_Toc981893716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1.2 新增</w:t>
      </w:r>
      <w:r>
        <w:tab/>
      </w:r>
      <w:r>
        <w:fldChar w:fldCharType="begin"/>
      </w:r>
      <w:r>
        <w:instrText xml:space="preserve"> PAGEREF _Toc981893716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_Toc1423341264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1.3 修改</w:t>
      </w:r>
      <w:r>
        <w:tab/>
      </w:r>
      <w:r>
        <w:fldChar w:fldCharType="begin"/>
      </w:r>
      <w:r>
        <w:instrText xml:space="preserve"> PAGEREF _Toc1423341264 \h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bidi w:val="0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end"/>
      </w:r>
    </w:p>
    <w:p>
      <w:pPr>
        <w:pStyle w:val="2"/>
        <w:bidi w:val="0"/>
        <w:rPr>
          <w:rFonts w:hint="default"/>
          <w:lang w:val="en-US" w:eastAsia="zh-Hans"/>
        </w:rPr>
      </w:pPr>
      <w:bookmarkStart w:id="0" w:name="_Toc662080659"/>
      <w:r>
        <w:rPr>
          <w:rFonts w:hint="eastAsia"/>
          <w:lang w:val="en-US" w:eastAsia="zh-Hans"/>
        </w:rPr>
        <w:t>仓库信息</w:t>
      </w:r>
      <w:bookmarkEnd w:id="0"/>
    </w:p>
    <w:p>
      <w:pPr>
        <w:pStyle w:val="3"/>
        <w:bidi w:val="0"/>
        <w:rPr>
          <w:rFonts w:hint="default"/>
          <w:lang w:val="en-US" w:eastAsia="zh-Hans"/>
        </w:rPr>
      </w:pPr>
      <w:bookmarkStart w:id="1" w:name="_Toc1476860706"/>
      <w:r>
        <w:rPr>
          <w:rFonts w:hint="eastAsia"/>
          <w:lang w:val="en-US" w:eastAsia="zh-Hans"/>
        </w:rPr>
        <w:t>概述</w:t>
      </w:r>
      <w:bookmarkEnd w:id="1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本功能用于管理“商品”。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页面如下图所示：</w:t>
      </w:r>
    </w:p>
    <w:p>
      <w:r>
        <w:drawing>
          <wp:inline distT="0" distB="0" distL="114300" distR="114300">
            <wp:extent cx="6186170" cy="2831465"/>
            <wp:effectExtent l="0" t="0" r="1143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查询条件：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商品编号：商品的编号，这里的编号是系统内的商品编号。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商品名称：商品的名称。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商品SKU编号：商品的SKU编号，也就是商品的真正的SKU编号。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商品类目：商品的类目。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商品品牌：商品的品牌。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创建日期：商品的创建日期范围。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状态：商品的状态，可以选择“启用、停用”，默认为空表示全部。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“操作”列中有“查看、修改”按钮。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" w:name="_Toc981893716"/>
      <w:r>
        <w:rPr>
          <w:rFonts w:hint="eastAsia"/>
          <w:lang w:val="en-US" w:eastAsia="zh-Hans"/>
        </w:rPr>
        <w:t>新增</w:t>
      </w:r>
      <w:bookmarkEnd w:id="2"/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点击列表工具栏中的“新增”按钮，页面如下图所示：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181090" cy="2969895"/>
            <wp:effectExtent l="0" t="0" r="165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其中：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商品货号：要新增的商品的商品编号的基础编号。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进项税率：用于设置商品采购的税率。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销项税率：用于设置商品销售、零售的税率。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是否多销售属性：可以选择“是、否”。如果选择“否”，代表这个商品没有销售属性，也就是这个商品的SPU只有一个SKU；如果选择“否”，代表这个商品有销售属性，也就是这个商品的SPU有一个或多个SKU。</w:t>
      </w: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当“是否多销售属性”选择“是”时，需要选择“销售属性”，页面如下图所示：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019800" cy="16478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如果只选择“销售属性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”，那么代表这个商品只有一个销售属性组，如果选择“销售属性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销售属性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”那么代表这个商品有两个销售属性组。</w:t>
      </w: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选择好“销售属性组”后，需要继续勾选“销售属性”，页面如下图所示：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029325" cy="2152650"/>
            <wp:effectExtent l="0" t="0" r="1587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勾选好“销售属性”后，系统会根据勾选的“销售属性”进行组合，比如上图中的示例中，如果“颜色”勾选了“红色、蓝色”，“尺码”勾选了“S、M、L、XL”，那么系统会组合出</w:t>
      </w:r>
      <w:r>
        <w:rPr>
          <w:rFonts w:hint="default"/>
          <w:lang w:eastAsia="zh-Hans"/>
        </w:rPr>
        <w:t>2*4=8</w:t>
      </w:r>
      <w:r>
        <w:rPr>
          <w:rFonts w:hint="eastAsia"/>
          <w:lang w:val="en-US" w:eastAsia="zh-Hans"/>
        </w:rPr>
        <w:t>个商品，这</w:t>
      </w: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个商品的商品编号是“商品货号”拼接“</w:t>
      </w:r>
      <w:r>
        <w:rPr>
          <w:rFonts w:hint="default"/>
          <w:lang w:eastAsia="zh-Hans"/>
        </w:rPr>
        <w:t>1-8</w:t>
      </w:r>
      <w:r>
        <w:rPr>
          <w:rFonts w:hint="eastAsia"/>
          <w:lang w:val="en-US" w:eastAsia="zh-Hans"/>
        </w:rPr>
        <w:t>”，例如：如果商品货号录入的是“</w:t>
      </w:r>
      <w:r>
        <w:rPr>
          <w:rFonts w:hint="default"/>
          <w:lang w:eastAsia="zh-Hans"/>
        </w:rPr>
        <w:t>1000000</w:t>
      </w:r>
      <w:r>
        <w:rPr>
          <w:rFonts w:hint="eastAsia"/>
          <w:lang w:val="en-US" w:eastAsia="zh-Hans"/>
        </w:rPr>
        <w:t>”，那么这</w:t>
      </w: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个商品的商品编号是“</w:t>
      </w:r>
      <w:r>
        <w:rPr>
          <w:rFonts w:hint="default"/>
          <w:lang w:eastAsia="zh-Hans"/>
        </w:rPr>
        <w:t>1000000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1000000</w:t>
      </w: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1000000</w:t>
      </w:r>
      <w:r>
        <w:rPr>
          <w:rFonts w:hint="default"/>
          <w:lang w:eastAsia="zh-Hans"/>
        </w:rPr>
        <w:t>3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1000000</w:t>
      </w:r>
      <w:r>
        <w:rPr>
          <w:rFonts w:hint="default"/>
          <w:lang w:eastAsia="zh-Hans"/>
        </w:rPr>
        <w:t>4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1000000</w:t>
      </w:r>
      <w:r>
        <w:rPr>
          <w:rFonts w:hint="default"/>
          <w:lang w:eastAsia="zh-Hans"/>
        </w:rPr>
        <w:t>5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1000000</w:t>
      </w:r>
      <w:r>
        <w:rPr>
          <w:rFonts w:hint="default"/>
          <w:lang w:eastAsia="zh-Hans"/>
        </w:rPr>
        <w:t>6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1000000</w:t>
      </w:r>
      <w:r>
        <w:rPr>
          <w:rFonts w:hint="default"/>
          <w:lang w:eastAsia="zh-Hans"/>
        </w:rPr>
        <w:t>7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1000000</w:t>
      </w: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”。</w:t>
      </w: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填写好信息后，点击“下一步”，页面如下图所示：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181090" cy="2985770"/>
            <wp:effectExtent l="0" t="0" r="1651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343525" cy="5505450"/>
            <wp:effectExtent l="0" t="0" r="1587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其中：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页面中的“注意事项”的意思是：在输入框中录入信息时，使用Tab键进行切换，切换顺序是从上到下的。因为一般录入多销售属性商品时，大部分信息都是一样的，所以按列从上到下地录入比较方便，例如：录入“采购价”，第一行商品的采购价录入“</w:t>
      </w:r>
      <w:r>
        <w:rPr>
          <w:rFonts w:hint="default"/>
          <w:lang w:eastAsia="zh-Hans"/>
        </w:rPr>
        <w:t>80</w:t>
      </w:r>
      <w:r>
        <w:rPr>
          <w:rFonts w:hint="eastAsia"/>
          <w:lang w:val="en-US" w:eastAsia="zh-Hans"/>
        </w:rPr>
        <w:t>”，页面如下图所示：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447800" cy="2162175"/>
            <wp:effectExtent l="0" t="0" r="0" b="222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此时使用Tab键切换，光标会定位在下一行的“采购价”的输入框中，页面如下图所示：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600200" cy="2362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“规格、单位、采购价、销售价、零售价”</w:t>
      </w:r>
      <w:r>
        <w:rPr>
          <w:rFonts w:hint="eastAsia"/>
          <w:lang w:val="en-US" w:eastAsia="zh-Hans"/>
        </w:rPr>
        <w:t>列的表头都有一个输入框，这个输入框用于批量设置一列的数据，例如：“采购价”的表头内的输入框中输入</w:t>
      </w:r>
      <w:r>
        <w:rPr>
          <w:rFonts w:hint="default"/>
          <w:lang w:eastAsia="zh-Hans"/>
        </w:rPr>
        <w:t>100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那么这一列所有的输入框都会录入</w:t>
      </w:r>
      <w:r>
        <w:rPr>
          <w:rFonts w:hint="default"/>
          <w:lang w:eastAsia="zh-Hans"/>
        </w:rPr>
        <w:t>100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页面如下图所示：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257300" cy="5095875"/>
            <wp:effectExtent l="0" t="0" r="1270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 w:eastAsia="宋体"/>
          <w:lang w:val="en-US" w:eastAsia="zh-Hans"/>
        </w:rPr>
      </w:pPr>
      <w:r>
        <w:rPr>
          <w:rFonts w:hint="eastAsia"/>
          <w:lang w:eastAsia="zh-Hans"/>
        </w:rPr>
        <w:t>“商品名称、商品SKU编号、</w:t>
      </w:r>
      <w:r>
        <w:rPr>
          <w:rFonts w:hint="eastAsia"/>
          <w:lang w:val="en-US" w:eastAsia="zh-Hans"/>
        </w:rPr>
        <w:t>外部编号</w:t>
      </w:r>
      <w:r>
        <w:rPr>
          <w:rFonts w:hint="eastAsia"/>
          <w:lang w:eastAsia="zh-Hans"/>
        </w:rPr>
        <w:t>”</w:t>
      </w:r>
      <w:r>
        <w:rPr>
          <w:rFonts w:hint="eastAsia"/>
          <w:lang w:val="en-US" w:eastAsia="zh-Hans"/>
        </w:rPr>
        <w:t>列的表头都有“操作”按钮，其中：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“商品名称”的“操作”按钮点击后页面如下图所示：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476375" cy="1352550"/>
            <wp:effectExtent l="0" t="0" r="22225" b="1905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其中：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拼接销售属性：在商品名称的后面拼接这个商品的销售属性值，页面如下图所示：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182360" cy="1089660"/>
            <wp:effectExtent l="0" t="0" r="15240" b="254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上图示例中的当前行商品名称是“</w:t>
      </w:r>
      <w:r>
        <w:rPr>
          <w:rFonts w:hint="default"/>
          <w:lang w:eastAsia="zh-Hans"/>
        </w:rPr>
        <w:t>2022</w:t>
      </w:r>
      <w:r>
        <w:rPr>
          <w:rFonts w:hint="eastAsia"/>
          <w:lang w:val="en-US" w:eastAsia="zh-Hans"/>
        </w:rPr>
        <w:t>年新款毛衣”，此行商品的销售属性是“颜色：红色、尺码：S”，点击此按钮后，商品名称会改变，页面如下图所示：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183630" cy="1063625"/>
            <wp:effectExtent l="0" t="0" r="13970" b="317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拼接规格：在商品名称的后面拼接这个商品的规格，页面如下图所示：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184265" cy="919480"/>
            <wp:effectExtent l="0" t="0" r="13335" b="2032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上图示例中的当前行商品名称是“</w:t>
      </w:r>
      <w:r>
        <w:rPr>
          <w:rFonts w:hint="default"/>
          <w:lang w:eastAsia="zh-Hans"/>
        </w:rPr>
        <w:t>2022</w:t>
      </w:r>
      <w:r>
        <w:rPr>
          <w:rFonts w:hint="eastAsia"/>
          <w:lang w:val="en-US" w:eastAsia="zh-Hans"/>
        </w:rPr>
        <w:t>年新款毛衣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红色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S”，此行商品的规格是“</w:t>
      </w:r>
      <w:r>
        <w:rPr>
          <w:rFonts w:hint="default"/>
          <w:lang w:eastAsia="zh-Hans"/>
        </w:rPr>
        <w:t>120</w:t>
      </w:r>
      <w:r>
        <w:rPr>
          <w:rFonts w:hint="eastAsia"/>
          <w:lang w:val="en-US" w:eastAsia="zh-Hans"/>
        </w:rPr>
        <w:t>”，点击此按钮后，商品名称会改变，页面如下图所示：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185535" cy="862330"/>
            <wp:effectExtent l="0" t="0" r="12065" b="127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拼接单位：在商品名称的后面拼接这个商品的单位，页面如下图所示：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180455" cy="796290"/>
            <wp:effectExtent l="0" t="0" r="17145" b="1651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上图示例中的当前行商品名称是“</w:t>
      </w:r>
      <w:r>
        <w:rPr>
          <w:rFonts w:hint="default"/>
          <w:lang w:eastAsia="zh-Hans"/>
        </w:rPr>
        <w:t>2022</w:t>
      </w:r>
      <w:r>
        <w:rPr>
          <w:rFonts w:hint="eastAsia"/>
          <w:lang w:val="en-US" w:eastAsia="zh-Hans"/>
        </w:rPr>
        <w:t>年新款毛衣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红色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</w:t>
      </w:r>
      <w:r>
        <w:rPr>
          <w:rFonts w:hint="default"/>
          <w:lang w:eastAsia="zh-Hans"/>
        </w:rPr>
        <w:t xml:space="preserve"> 120</w:t>
      </w:r>
      <w:r>
        <w:rPr>
          <w:rFonts w:hint="eastAsia"/>
          <w:lang w:val="en-US" w:eastAsia="zh-Hans"/>
        </w:rPr>
        <w:t>”，此行商品的单位是“件”，点击此按钮后，商品名称会改变，页面如下图所示：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184900" cy="818515"/>
            <wp:effectExtent l="0" t="0" r="12700" b="1968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“商品SKU编号”的“操作”按钮点击后页面如下图所示：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057400" cy="990600"/>
            <wp:effectExtent l="0" t="0" r="0" b="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点击后将商品SKU编号设置为“商品编号”。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“外部编号”的“操作”按钮点击后页面如下图所示：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971675" cy="1257300"/>
            <wp:effectExtent l="0" t="0" r="9525" b="1270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其中：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设置为商品SKU编号：将商品“外部编号”设置为“商品SKU编号”。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设置为商品编号：将商品“外部编号”设置为“商品编号”。</w:t>
      </w: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列表中的信息全部录入完成后，如果这些商品的类目包含状态是“启用”的“商品属性”，那么在列表下方会显示这些“商品属性”，页面如下图所示：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187440" cy="1332865"/>
            <wp:effectExtent l="0" t="0" r="10160" b="1333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全部录入完成后，点击“保存”按钮，即可新增商品。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3" w:name="_Toc1423341264"/>
      <w:r>
        <w:rPr>
          <w:rFonts w:hint="eastAsia"/>
          <w:lang w:val="en-US" w:eastAsia="zh-Hans"/>
        </w:rPr>
        <w:t>修改</w:t>
      </w:r>
      <w:bookmarkEnd w:id="3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点击每行“操作”列的“修改”按钮，页面如下图所示：</w:t>
      </w:r>
    </w:p>
    <w:p>
      <w:pPr>
        <w:rPr>
          <w:rFonts w:hint="default"/>
          <w:lang w:val="en-US" w:eastAsia="zh-Hans"/>
        </w:rPr>
      </w:pPr>
      <w:r>
        <w:drawing>
          <wp:inline distT="0" distB="0" distL="114300" distR="114300">
            <wp:extent cx="6184265" cy="4333875"/>
            <wp:effectExtent l="0" t="0" r="13335" b="9525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7" w:type="default"/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 Bold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 Black">
    <w:panose1 w:val="020B0A04020102020204"/>
    <w:charset w:val="00"/>
    <w:family w:val="swiss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151130</wp:posOffset>
              </wp:positionV>
              <wp:extent cx="6194425" cy="320675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94425" cy="320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pBdr>
                              <w:top w:val="single" w:color="auto" w:sz="4" w:space="1"/>
                              <w:left w:val="none" w:color="auto" w:sz="0" w:space="4"/>
                              <w:bottom w:val="none" w:color="auto" w:sz="0" w:space="1"/>
                              <w:right w:val="none" w:color="auto" w:sz="0" w:space="4"/>
                              <w:between w:val="none" w:color="auto" w:sz="0" w:space="0"/>
                            </w:pBdr>
                            <w:snapToGrid w:val="0"/>
                            <w:spacing w:line="360" w:lineRule="aut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11.9pt;height:25.25pt;width:487.75pt;mso-position-horizontal:center;mso-position-horizontal-relative:margin;z-index:251659264;mso-width-relative:page;mso-height-relative:page;" filled="f" stroked="f" coordsize="21600,21600" o:gfxdata="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JU+dcrWAAAABgEAAA8AAAAA&#10;AAAAAQAgAAAAOAAAAGRycy9kb3ducmV2LnhtbFBLAQIUABQAAAAIAIdO4kBH0TH4OQIAAGQEAAAO&#10;AAAAAAAAAAEAIAAAADsBAABkcnMvZTJvRG9jLnhtbFBLBQYAAAAABgAGAFkBAADm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widowControl w:val="0"/>
                      <w:pBdr>
                        <w:top w:val="single" w:color="auto" w:sz="4" w:space="1"/>
                        <w:left w:val="none" w:color="auto" w:sz="0" w:space="4"/>
                        <w:bottom w:val="none" w:color="auto" w:sz="0" w:space="1"/>
                        <w:right w:val="none" w:color="auto" w:sz="0" w:space="4"/>
                        <w:between w:val="none" w:color="auto" w:sz="0" w:space="0"/>
                      </w:pBdr>
                      <w:snapToGrid w:val="0"/>
                      <w:spacing w:line="360" w:lineRule="auto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keepNext w:val="0"/>
      <w:keepLines w:val="0"/>
      <w:pageBreakBefore w:val="0"/>
      <w:widowControl w:val="0"/>
      <w:pBdr>
        <w:bottom w:val="single" w:color="auto" w:sz="4" w:space="1"/>
      </w:pBdr>
      <w:kinsoku/>
      <w:wordWrap w:val="0"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right"/>
      <w:textAlignment w:val="auto"/>
      <w:outlineLvl w:val="9"/>
      <w:rPr>
        <w:rFonts w:hint="eastAsia"/>
        <w:lang w:val="en-US" w:eastAsia="zh-Hans"/>
      </w:rPr>
    </w:pPr>
    <w:r>
      <w:rPr>
        <w:sz w:val="18"/>
      </w:rPr>
      <w:pict>
        <v:shape id="PowerPlusWaterMarkObject846132" o:spid="_x0000_s4097" o:spt="136" type="#_x0000_t136" style="position:absolute;left:0pt;height:72.45pt;width:207.2pt;mso-position-horizontal:center;mso-position-horizontal-relative:margin;mso-position-vertical:center;mso-position-vertical-relative:margin;rotation:-2949120f;z-index:-25165619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简易星云" style="font-family:PingFangHK;font-size:72pt;v-same-letter-heights:f;v-text-align:center;"/>
        </v:shape>
      </w:pict>
    </w:r>
    <w:r>
      <w:rPr>
        <w:rFonts w:hint="eastAsia"/>
        <w:lang w:val="en-US" w:eastAsia="zh-Hans"/>
      </w:rPr>
      <w:t>简易星云</w:t>
    </w:r>
    <w:r>
      <w:rPr>
        <w:rFonts w:hint="default"/>
        <w:lang w:eastAsia="zh-Hans"/>
      </w:rPr>
      <w:t>：</w:t>
    </w:r>
    <w:r>
      <w:rPr>
        <w:rFonts w:hint="eastAsia"/>
        <w:lang w:val="en-US" w:eastAsia="zh-Hans"/>
      </w:rPr>
      <w:t>系统使用手册</w:t>
    </w:r>
    <w:r>
      <w:rPr>
        <w:rFonts w:hint="default"/>
        <w:lang w:eastAsia="zh-Hans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7F891B"/>
    <w:multiLevelType w:val="singleLevel"/>
    <w:tmpl w:val="BD7F891B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25BBBD3"/>
    <w:multiLevelType w:val="singleLevel"/>
    <w:tmpl w:val="F25BBBD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F7DEA4F7"/>
    <w:multiLevelType w:val="singleLevel"/>
    <w:tmpl w:val="F7DEA4F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F7FF5FFA"/>
    <w:multiLevelType w:val="singleLevel"/>
    <w:tmpl w:val="F7FF5FFA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EFE871A"/>
    <w:multiLevelType w:val="singleLevel"/>
    <w:tmpl w:val="FEFE87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61F3D67A"/>
    <w:multiLevelType w:val="multilevel"/>
    <w:tmpl w:val="61F3D67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6">
    <w:nsid w:val="61F3D84F"/>
    <w:multiLevelType w:val="multilevel"/>
    <w:tmpl w:val="61F3D84F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7">
    <w:nsid w:val="6DBF0B46"/>
    <w:multiLevelType w:val="singleLevel"/>
    <w:tmpl w:val="6DBF0B4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attachedTemplate r:id="rId1"/>
  <w:documentProtection w:edit="forms" w:enforcement="1" w:cryptProviderType="rsaFull" w:cryptAlgorithmClass="hash" w:cryptAlgorithmType="typeAny" w:cryptAlgorithmSid="4" w:cryptSpinCount="0" w:hash="4CVZbeGwgLc10V2SgC7SovIO/MA=" w:salt="lepNLNrG79bJldw+0+Ig+A==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051EF"/>
    <w:rsid w:val="00B344EF"/>
    <w:rsid w:val="01376E69"/>
    <w:rsid w:val="01944615"/>
    <w:rsid w:val="02B051EF"/>
    <w:rsid w:val="04B4511A"/>
    <w:rsid w:val="054E050A"/>
    <w:rsid w:val="05A47F19"/>
    <w:rsid w:val="06004DA5"/>
    <w:rsid w:val="08ED3CCA"/>
    <w:rsid w:val="09AD436D"/>
    <w:rsid w:val="0A131896"/>
    <w:rsid w:val="0BE575C2"/>
    <w:rsid w:val="0CA11B61"/>
    <w:rsid w:val="0DFC5562"/>
    <w:rsid w:val="0F971388"/>
    <w:rsid w:val="103C6922"/>
    <w:rsid w:val="113E79FE"/>
    <w:rsid w:val="118C6689"/>
    <w:rsid w:val="143D62E4"/>
    <w:rsid w:val="14C16D16"/>
    <w:rsid w:val="173550F9"/>
    <w:rsid w:val="18457694"/>
    <w:rsid w:val="1A057D25"/>
    <w:rsid w:val="1A7E468A"/>
    <w:rsid w:val="1B352CC5"/>
    <w:rsid w:val="1BFB3137"/>
    <w:rsid w:val="1D3F3D26"/>
    <w:rsid w:val="1E72434F"/>
    <w:rsid w:val="1EFF6A6D"/>
    <w:rsid w:val="1F66A88A"/>
    <w:rsid w:val="1FBF1DCB"/>
    <w:rsid w:val="24975968"/>
    <w:rsid w:val="27C21781"/>
    <w:rsid w:val="286E34C0"/>
    <w:rsid w:val="288969F1"/>
    <w:rsid w:val="288F1803"/>
    <w:rsid w:val="28952819"/>
    <w:rsid w:val="2A9674BA"/>
    <w:rsid w:val="2C826AF4"/>
    <w:rsid w:val="2D3E90BC"/>
    <w:rsid w:val="2E7062F6"/>
    <w:rsid w:val="2EF6C90F"/>
    <w:rsid w:val="2F1E5115"/>
    <w:rsid w:val="2F7F2217"/>
    <w:rsid w:val="2FB3A6A3"/>
    <w:rsid w:val="2FD9D575"/>
    <w:rsid w:val="2FFFE52A"/>
    <w:rsid w:val="313D69C0"/>
    <w:rsid w:val="316A494B"/>
    <w:rsid w:val="31E92393"/>
    <w:rsid w:val="337F6193"/>
    <w:rsid w:val="3391394E"/>
    <w:rsid w:val="3405601F"/>
    <w:rsid w:val="35166146"/>
    <w:rsid w:val="36135A65"/>
    <w:rsid w:val="36931708"/>
    <w:rsid w:val="36B251CD"/>
    <w:rsid w:val="37B6849C"/>
    <w:rsid w:val="37FF9957"/>
    <w:rsid w:val="37FFAC8C"/>
    <w:rsid w:val="37FFE4DC"/>
    <w:rsid w:val="3ABC7399"/>
    <w:rsid w:val="3B5FA873"/>
    <w:rsid w:val="3BA067BF"/>
    <w:rsid w:val="3C33E241"/>
    <w:rsid w:val="3C645391"/>
    <w:rsid w:val="3C7837E9"/>
    <w:rsid w:val="3DF3F3B1"/>
    <w:rsid w:val="3EEE99FB"/>
    <w:rsid w:val="3F7916D9"/>
    <w:rsid w:val="3F930800"/>
    <w:rsid w:val="3FBD50D6"/>
    <w:rsid w:val="3FE7A831"/>
    <w:rsid w:val="40636118"/>
    <w:rsid w:val="409123FB"/>
    <w:rsid w:val="41857979"/>
    <w:rsid w:val="425FC9D7"/>
    <w:rsid w:val="43077F8B"/>
    <w:rsid w:val="43A83431"/>
    <w:rsid w:val="44A33685"/>
    <w:rsid w:val="44EF726B"/>
    <w:rsid w:val="45A36006"/>
    <w:rsid w:val="45E64F5A"/>
    <w:rsid w:val="46E33C79"/>
    <w:rsid w:val="46F4337A"/>
    <w:rsid w:val="47516AFB"/>
    <w:rsid w:val="47D9E842"/>
    <w:rsid w:val="49D3D62C"/>
    <w:rsid w:val="4ACE6A97"/>
    <w:rsid w:val="4B2D2322"/>
    <w:rsid w:val="4C6729E7"/>
    <w:rsid w:val="4CBD5C8E"/>
    <w:rsid w:val="4E34164E"/>
    <w:rsid w:val="4ECD062C"/>
    <w:rsid w:val="4ED74197"/>
    <w:rsid w:val="521E25FE"/>
    <w:rsid w:val="52947577"/>
    <w:rsid w:val="54DC424A"/>
    <w:rsid w:val="557FF667"/>
    <w:rsid w:val="55986B9A"/>
    <w:rsid w:val="56095D5A"/>
    <w:rsid w:val="569C0136"/>
    <w:rsid w:val="56D513F8"/>
    <w:rsid w:val="56DF2741"/>
    <w:rsid w:val="587685AC"/>
    <w:rsid w:val="58FDBE8D"/>
    <w:rsid w:val="59FFD67E"/>
    <w:rsid w:val="5A4951AD"/>
    <w:rsid w:val="5A581871"/>
    <w:rsid w:val="5A6A3211"/>
    <w:rsid w:val="5ABDBCE7"/>
    <w:rsid w:val="5AFED57A"/>
    <w:rsid w:val="5BF37342"/>
    <w:rsid w:val="5DC95CFF"/>
    <w:rsid w:val="5DFD08FA"/>
    <w:rsid w:val="5DFD4319"/>
    <w:rsid w:val="5EEFA1EB"/>
    <w:rsid w:val="5EFAB843"/>
    <w:rsid w:val="5FC589F9"/>
    <w:rsid w:val="5FF23097"/>
    <w:rsid w:val="60706084"/>
    <w:rsid w:val="61FA0090"/>
    <w:rsid w:val="62024C5B"/>
    <w:rsid w:val="620A0343"/>
    <w:rsid w:val="644A7C36"/>
    <w:rsid w:val="667C2D29"/>
    <w:rsid w:val="66B30ABE"/>
    <w:rsid w:val="68554D55"/>
    <w:rsid w:val="68631703"/>
    <w:rsid w:val="68FB6FCD"/>
    <w:rsid w:val="6A89409E"/>
    <w:rsid w:val="6ABA3725"/>
    <w:rsid w:val="6AFF10F0"/>
    <w:rsid w:val="6CD358E9"/>
    <w:rsid w:val="6D9B9CEF"/>
    <w:rsid w:val="6ED7F7CF"/>
    <w:rsid w:val="6EEFD442"/>
    <w:rsid w:val="6EF2DF5B"/>
    <w:rsid w:val="6F7FD8FF"/>
    <w:rsid w:val="6FDEA253"/>
    <w:rsid w:val="6FE7A2DD"/>
    <w:rsid w:val="71747AEE"/>
    <w:rsid w:val="72533A70"/>
    <w:rsid w:val="73BFC79A"/>
    <w:rsid w:val="73D957FB"/>
    <w:rsid w:val="74156B18"/>
    <w:rsid w:val="74BA049C"/>
    <w:rsid w:val="74DC6990"/>
    <w:rsid w:val="7556696A"/>
    <w:rsid w:val="766E0EE9"/>
    <w:rsid w:val="766EDF07"/>
    <w:rsid w:val="769FFD8D"/>
    <w:rsid w:val="777E4630"/>
    <w:rsid w:val="779F703F"/>
    <w:rsid w:val="77BC35EB"/>
    <w:rsid w:val="77BF2FEE"/>
    <w:rsid w:val="77C8455C"/>
    <w:rsid w:val="77EFAF88"/>
    <w:rsid w:val="78DF3740"/>
    <w:rsid w:val="79F56632"/>
    <w:rsid w:val="79F8EB93"/>
    <w:rsid w:val="79FD72E5"/>
    <w:rsid w:val="79FFF756"/>
    <w:rsid w:val="7A421820"/>
    <w:rsid w:val="7A591825"/>
    <w:rsid w:val="7ABA75E5"/>
    <w:rsid w:val="7AF50305"/>
    <w:rsid w:val="7AFFCE79"/>
    <w:rsid w:val="7B59044A"/>
    <w:rsid w:val="7B77196D"/>
    <w:rsid w:val="7BA96B5B"/>
    <w:rsid w:val="7BE67DD2"/>
    <w:rsid w:val="7BFFD3A3"/>
    <w:rsid w:val="7CDAD40F"/>
    <w:rsid w:val="7DDB6971"/>
    <w:rsid w:val="7DEA2AB3"/>
    <w:rsid w:val="7E7FD700"/>
    <w:rsid w:val="7EAFDF60"/>
    <w:rsid w:val="7EDE2944"/>
    <w:rsid w:val="7F2DFD17"/>
    <w:rsid w:val="7F33443D"/>
    <w:rsid w:val="7FA746BC"/>
    <w:rsid w:val="7FCB18C9"/>
    <w:rsid w:val="7FCF8013"/>
    <w:rsid w:val="7FD905F6"/>
    <w:rsid w:val="7FE7B5DF"/>
    <w:rsid w:val="7FEF074D"/>
    <w:rsid w:val="7FF708E1"/>
    <w:rsid w:val="7FFB26CF"/>
    <w:rsid w:val="8359A758"/>
    <w:rsid w:val="8E7F4917"/>
    <w:rsid w:val="8F9F7EF7"/>
    <w:rsid w:val="8FDE8AC5"/>
    <w:rsid w:val="9DE7D2C5"/>
    <w:rsid w:val="9E7B6946"/>
    <w:rsid w:val="ABFEC4E9"/>
    <w:rsid w:val="AECCB978"/>
    <w:rsid w:val="B7EEF96A"/>
    <w:rsid w:val="BB0DB896"/>
    <w:rsid w:val="BB4DC890"/>
    <w:rsid w:val="BBBC2529"/>
    <w:rsid w:val="BD5B8DA2"/>
    <w:rsid w:val="BEF70C0F"/>
    <w:rsid w:val="BEFB762D"/>
    <w:rsid w:val="BF4A6B3E"/>
    <w:rsid w:val="BFE387B2"/>
    <w:rsid w:val="C37F5B4E"/>
    <w:rsid w:val="C66BDB02"/>
    <w:rsid w:val="CBDEA47C"/>
    <w:rsid w:val="CBFC5302"/>
    <w:rsid w:val="CE5B7D33"/>
    <w:rsid w:val="CFBB6F4F"/>
    <w:rsid w:val="CFC38259"/>
    <w:rsid w:val="D39FC362"/>
    <w:rsid w:val="D3E2B922"/>
    <w:rsid w:val="D7FF3FDD"/>
    <w:rsid w:val="DDFFC43E"/>
    <w:rsid w:val="DE7E0ADB"/>
    <w:rsid w:val="DEE93092"/>
    <w:rsid w:val="DF9F89E3"/>
    <w:rsid w:val="DFEF1537"/>
    <w:rsid w:val="DFFEC3B5"/>
    <w:rsid w:val="E27E65A3"/>
    <w:rsid w:val="E2CDEB9E"/>
    <w:rsid w:val="E5716F81"/>
    <w:rsid w:val="E771BFF6"/>
    <w:rsid w:val="E7AE343D"/>
    <w:rsid w:val="E9FB46A4"/>
    <w:rsid w:val="EB7F81BA"/>
    <w:rsid w:val="EBBDC689"/>
    <w:rsid w:val="ED349B74"/>
    <w:rsid w:val="EDBF45B6"/>
    <w:rsid w:val="EEBCCA78"/>
    <w:rsid w:val="EF7F8157"/>
    <w:rsid w:val="EFF32FB3"/>
    <w:rsid w:val="EFF86A76"/>
    <w:rsid w:val="EFFA17A9"/>
    <w:rsid w:val="EFFA7A6D"/>
    <w:rsid w:val="EFFBBEE6"/>
    <w:rsid w:val="EFFE41A9"/>
    <w:rsid w:val="F3B860A8"/>
    <w:rsid w:val="F4BFF2B6"/>
    <w:rsid w:val="F5AB83FA"/>
    <w:rsid w:val="F73E13CF"/>
    <w:rsid w:val="F7DE540A"/>
    <w:rsid w:val="FA7D1B08"/>
    <w:rsid w:val="FCDF62BE"/>
    <w:rsid w:val="FDB64366"/>
    <w:rsid w:val="FE7CED75"/>
    <w:rsid w:val="FEBD6081"/>
    <w:rsid w:val="FEBF9ACC"/>
    <w:rsid w:val="FEF712F1"/>
    <w:rsid w:val="FEFE5A26"/>
    <w:rsid w:val="FF538D44"/>
    <w:rsid w:val="FF6FD03E"/>
    <w:rsid w:val="FF79B0FD"/>
    <w:rsid w:val="FF7F68FD"/>
    <w:rsid w:val="FFF15B5B"/>
    <w:rsid w:val="FFFF75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numPr>
        <w:ilvl w:val="0"/>
        <w:numId w:val="1"/>
      </w:numPr>
      <w:spacing w:before="200" w:beforeLines="0" w:after="200" w:afterLines="0" w:line="360" w:lineRule="auto"/>
      <w:ind w:left="283" w:hanging="283"/>
      <w:jc w:val="left"/>
      <w:outlineLvl w:val="0"/>
    </w:pPr>
    <w:rPr>
      <w:rFonts w:ascii="Arial Bold" w:hAnsi="Arial Bold" w:eastAsia="黑体"/>
      <w:b/>
      <w:bCs/>
      <w:kern w:val="44"/>
      <w:sz w:val="52"/>
      <w:szCs w:val="5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1"/>
    </w:pPr>
    <w:rPr>
      <w:rFonts w:ascii="Arial Bold" w:hAnsi="Arial Bold" w:eastAsia="黑体"/>
      <w:b/>
      <w:bCs/>
      <w:sz w:val="44"/>
      <w:szCs w:val="44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2"/>
    </w:pPr>
    <w:rPr>
      <w:rFonts w:ascii="Arial Bold" w:hAnsi="Arial Bold" w:eastAsia="黑体"/>
      <w:b/>
      <w:bCs/>
      <w:sz w:val="32"/>
      <w:szCs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2"/>
      </w:numPr>
      <w:tabs>
        <w:tab w:val="left" w:pos="432"/>
        <w:tab w:val="left" w:pos="720"/>
        <w:tab w:val="left" w:pos="1584"/>
      </w:tabs>
      <w:spacing w:before="200" w:beforeLines="0" w:after="200" w:afterLines="0" w:line="360" w:lineRule="auto"/>
      <w:ind w:left="283" w:hanging="283"/>
      <w:jc w:val="left"/>
      <w:outlineLvl w:val="3"/>
    </w:pPr>
    <w:rPr>
      <w:rFonts w:ascii="Arial Bold" w:hAnsi="Arial Bold" w:eastAsia="黑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tabs>
        <w:tab w:val="left" w:pos="0"/>
        <w:tab w:val="left" w:pos="1008"/>
        <w:tab w:val="left" w:pos="1701"/>
      </w:tabs>
      <w:spacing w:before="200" w:beforeLines="0" w:beforeAutospacing="0" w:after="200" w:afterLines="0" w:afterAutospacing="0" w:line="360" w:lineRule="auto"/>
      <w:ind w:left="283" w:hanging="283"/>
      <w:jc w:val="left"/>
      <w:outlineLvl w:val="4"/>
    </w:pPr>
    <w:rPr>
      <w:rFonts w:ascii="Arial Bold" w:hAnsi="Arial Bold" w:eastAsia="黑体"/>
      <w:b/>
      <w:bCs/>
      <w:szCs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tabs>
        <w:tab w:val="left" w:pos="0"/>
        <w:tab w:val="clear" w:pos="1152"/>
      </w:tabs>
      <w:spacing w:before="200" w:beforeLines="0" w:beforeAutospacing="0" w:after="200" w:afterLines="0" w:afterAutospacing="0" w:line="360" w:lineRule="auto"/>
      <w:ind w:left="283" w:hanging="283"/>
      <w:jc w:val="left"/>
      <w:outlineLvl w:val="5"/>
    </w:pPr>
    <w:rPr>
      <w:rFonts w:ascii="Arial Bold" w:hAnsi="Arial Bold" w:eastAsia="黑体" w:cs="Times New Roman"/>
      <w:b/>
      <w:bCs/>
      <w:szCs w:val="21"/>
    </w:rPr>
  </w:style>
  <w:style w:type="character" w:default="1" w:styleId="18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9">
    <w:name w:val="FollowedHyperlink"/>
    <w:basedOn w:val="18"/>
    <w:qFormat/>
    <w:uiPriority w:val="0"/>
    <w:rPr>
      <w:color w:val="800080"/>
      <w:u w:val="single"/>
    </w:rPr>
  </w:style>
  <w:style w:type="character" w:styleId="20">
    <w:name w:val="Hyperlink"/>
    <w:basedOn w:val="18"/>
    <w:qFormat/>
    <w:uiPriority w:val="0"/>
    <w:rPr>
      <w:color w:val="0000FF"/>
      <w:u w:val="single"/>
    </w:rPr>
  </w:style>
  <w:style w:type="paragraph" w:customStyle="1" w:styleId="21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footnotes" Target="footnotes.xml"/><Relationship Id="rId29" Type="http://schemas.openxmlformats.org/officeDocument/2006/relationships/customXml" Target="../customXml/item1.xml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aiqin/Library/Containers/com.kingsoft.wpsoffice.mac/Data/C:\Users\l\AppData\Local\kingsoft\WPS%20Cloud%20Files\userdata\qing\filecache\633951&#30340;&#20113;&#25991;&#26723;\&#25945;&#31243;\&#25945;&#31243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教程模板.wpt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2019-02-25T16:18:00Z</dcterms:created>
  <dc:creator>633951</dc:creator>
  <cp:lastModifiedBy>.</cp:lastModifiedBy>
  <dcterms:modified xsi:type="dcterms:W3CDTF">2022-02-02T01:35:13Z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