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bookmarkStart w:id="4" w:name="_GoBack"/>
      <w:bookmarkEnd w:id="4"/>
    </w:p>
    <w:p>
      <w:pPr>
        <w:bidi w:val="0"/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简易星云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eastAsia="zh-Hans"/>
        </w:rPr>
        <w:t>：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星云erp系列</w:t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begin"/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instrText xml:space="preserve"> HYPERLINK "https://gitee.com/lframework/xingyun" </w:instrTex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separate"/>
      </w:r>
      <w:r>
        <w:rPr>
          <w:rStyle w:val="18"/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https://gitee.com/lframework/xingyun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end"/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星云erp系统</w:t>
      </w: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使用手册</w:t>
      </w: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both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  <w:t>简易星云</w:t>
      </w: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32"/>
          <w:szCs w:val="32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cs="Times New Roman Regular"/>
          <w:b w:val="0"/>
          <w:sz w:val="32"/>
          <w:szCs w:val="32"/>
          <w:lang w:val="en-US" w:eastAsia="zh-CN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2022年03月20日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="Times New Roman"/>
          <w:kern w:val="2"/>
          <w:sz w:val="21"/>
          <w:lang w:val="en-US" w:eastAsia="zh-CN" w:bidi="ar-SA"/>
        </w:rPr>
        <w:sectPr>
          <w:headerReference r:id="rId3" w:type="default"/>
          <w:footerReference r:id="rId4" w:type="default"/>
          <w:pgSz w:w="11906" w:h="16838"/>
          <w:pgMar w:top="1440" w:right="1080" w:bottom="1440" w:left="108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  <w:docGrid w:type="lines" w:linePitch="312" w:charSpace="0"/>
        </w:sect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黑体" w:hAnsi="黑体" w:eastAsia="黑体" w:cs="黑体"/>
          <w:sz w:val="32"/>
          <w:szCs w:val="32"/>
          <w:lang w:val="en-US" w:eastAsia="zh-Hans"/>
        </w:rPr>
      </w:pP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目</w:t>
      </w:r>
      <w:r>
        <w:rPr>
          <w:rFonts w:hint="default" w:ascii="黑体" w:hAnsi="黑体" w:eastAsia="黑体" w:cs="黑体"/>
          <w:sz w:val="32"/>
          <w:szCs w:val="32"/>
          <w:lang w:eastAsia="zh-Hans"/>
        </w:rPr>
        <w:t xml:space="preserve">  </w:t>
      </w: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录</w:t>
      </w:r>
    </w:p>
    <w:p>
      <w:pPr>
        <w:pStyle w:val="12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TOC \o "1-6" \h \u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_Toc1566329942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 </w:t>
      </w:r>
      <w:r>
        <w:rPr>
          <w:rFonts w:hint="eastAsia"/>
          <w:lang w:val="en-US" w:eastAsia="zh-Hans"/>
        </w:rPr>
        <w:t>商品管理</w:t>
      </w:r>
      <w:r>
        <w:tab/>
      </w:r>
      <w:r>
        <w:fldChar w:fldCharType="begin"/>
      </w:r>
      <w:r>
        <w:instrText xml:space="preserve"> PAGEREF _Toc1566329942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_Toc1452790268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1.1 </w:t>
      </w:r>
      <w:r>
        <w:rPr>
          <w:rFonts w:hint="eastAsia"/>
          <w:lang w:val="en-US" w:eastAsia="zh-Hans"/>
        </w:rPr>
        <w:t>概述</w:t>
      </w:r>
      <w:r>
        <w:tab/>
      </w:r>
      <w:r>
        <w:fldChar w:fldCharType="begin"/>
      </w:r>
      <w:r>
        <w:instrText xml:space="preserve"> PAGEREF _Toc1452790268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_Toc156967886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 新增</w:t>
      </w:r>
      <w:r>
        <w:tab/>
      </w:r>
      <w:r>
        <w:fldChar w:fldCharType="begin"/>
      </w:r>
      <w:r>
        <w:instrText xml:space="preserve"> PAGEREF _Toc156967886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_Toc1049341486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1.3 修改</w:t>
      </w:r>
      <w:r>
        <w:tab/>
      </w:r>
      <w:r>
        <w:fldChar w:fldCharType="begin"/>
      </w:r>
      <w:r>
        <w:instrText xml:space="preserve"> PAGEREF _Toc1049341486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bidi w:val="0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end"/>
      </w:r>
    </w:p>
    <w:p>
      <w:pPr>
        <w:pStyle w:val="2"/>
        <w:bidi w:val="0"/>
        <w:rPr>
          <w:rFonts w:hint="default"/>
          <w:lang w:val="en-US" w:eastAsia="zh-Hans"/>
        </w:rPr>
      </w:pPr>
      <w:bookmarkStart w:id="0" w:name="_Toc1566329942"/>
      <w:r>
        <w:rPr>
          <w:rFonts w:hint="eastAsia"/>
          <w:lang w:val="en-US" w:eastAsia="zh-Hans"/>
        </w:rPr>
        <w:t>商品管理</w:t>
      </w:r>
      <w:bookmarkEnd w:id="0"/>
    </w:p>
    <w:p>
      <w:pPr>
        <w:pStyle w:val="3"/>
        <w:bidi w:val="0"/>
        <w:rPr>
          <w:rFonts w:hint="default"/>
          <w:lang w:val="en-US" w:eastAsia="zh-Hans"/>
        </w:rPr>
      </w:pPr>
      <w:bookmarkStart w:id="1" w:name="_Toc1452790268"/>
      <w:r>
        <w:rPr>
          <w:rFonts w:hint="eastAsia"/>
          <w:lang w:val="en-US" w:eastAsia="zh-Hans"/>
        </w:rPr>
        <w:t>概述</w:t>
      </w:r>
      <w:bookmarkEnd w:id="1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本功能用于管理“商品”。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页面如下图所示：</w:t>
      </w:r>
    </w:p>
    <w:p>
      <w:r>
        <w:drawing>
          <wp:inline distT="0" distB="0" distL="114300" distR="114300">
            <wp:extent cx="6120130" cy="3442335"/>
            <wp:effectExtent l="12700" t="12700" r="13970" b="2476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查询条件：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商品编号：商品的编号，这里的编号是系统内的商品编号。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商品名称：商品的名称。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商品SKU编号：商品的SKU编号，也就是商品的真正的SKU编号。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商品类目：商品的类目。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商品品牌：商品的品牌。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创建日期：商品的创建日期范围。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状态：商品的状态，可以选择“启用、停用”，默认为空表示全部。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“操作”列中有“查看、修改”按钮。</w:t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2" w:name="_Toc156967886"/>
      <w:r>
        <w:rPr>
          <w:rFonts w:hint="eastAsia"/>
          <w:lang w:val="en-US" w:eastAsia="zh-Hans"/>
        </w:rPr>
        <w:t>新增</w:t>
      </w:r>
      <w:bookmarkEnd w:id="2"/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点击列表工具栏中的“新增”按钮，页面如下图所示：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20130" cy="3446780"/>
            <wp:effectExtent l="12700" t="12700" r="13970" b="2032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67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其中：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商品货号：要新增的商品的商品编号的基础编号。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进项税率：用于设置商品采购的税率。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销项税率：用于设置商品销售、零售的税率。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是否多销售属性：可以选择“是、否”。如果选择“否”，代表这个商品没有销售属性，也就是这个商品的SPU只有一个SKU；如果选择“否”，代表这个商品有销售属性，也就是这个商品的SPU有一个或多个SKU。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当“是否多销售属性”选择“是”时，需要选择“销售属性”，页面如下图所示：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79725" cy="1397635"/>
            <wp:effectExtent l="12700" t="12700" r="28575" b="3746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3976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如果只选择“销售属性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”，那么代表这个商品只有一个销售属性组，如果选择“销售属性</w:t>
      </w: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销售属性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”那么代表这个商品有两个销售属性组。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选择好“销售属性组”后，需要继续勾选“销售属性”，页面如下图所示：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79725" cy="1597025"/>
            <wp:effectExtent l="12700" t="12700" r="28575" b="1587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597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勾选好“销售属性”后，系统会根据勾选的“销售属性”进行组合，比如上图中的示例中，如果“颜色”勾选了“黄色、红色”，“尺码”勾选了“L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M”，那么系统会组合出</w:t>
      </w:r>
      <w:r>
        <w:rPr>
          <w:rFonts w:hint="default"/>
          <w:lang w:eastAsia="zh-Hans"/>
        </w:rPr>
        <w:t>2*2=4</w:t>
      </w:r>
      <w:r>
        <w:rPr>
          <w:rFonts w:hint="eastAsia"/>
          <w:lang w:val="en-US" w:eastAsia="zh-Hans"/>
        </w:rPr>
        <w:t>个商品，这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个商品的商品编号是“商品货号”拼接“</w:t>
      </w:r>
      <w:r>
        <w:rPr>
          <w:rFonts w:hint="default"/>
          <w:lang w:eastAsia="zh-Hans"/>
        </w:rPr>
        <w:t>1-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”，例如：如果商品货号录入的是“</w:t>
      </w:r>
      <w:r>
        <w:rPr>
          <w:rFonts w:hint="default"/>
          <w:lang w:eastAsia="zh-Hans"/>
        </w:rPr>
        <w:t>1000000</w:t>
      </w:r>
      <w:r>
        <w:rPr>
          <w:rFonts w:hint="eastAsia"/>
          <w:lang w:val="en-US" w:eastAsia="zh-Hans"/>
        </w:rPr>
        <w:t>”，那么这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个商品的商品编号是“</w:t>
      </w:r>
      <w:r>
        <w:rPr>
          <w:rFonts w:hint="default"/>
          <w:lang w:eastAsia="zh-Hans"/>
        </w:rPr>
        <w:t>10000001</w:t>
      </w:r>
      <w:r>
        <w:rPr>
          <w:rFonts w:hint="eastAsia"/>
          <w:lang w:eastAsia="zh-Hans"/>
        </w:rPr>
        <w:t>、</w:t>
      </w:r>
      <w:r>
        <w:rPr>
          <w:rFonts w:hint="default"/>
          <w:lang w:eastAsia="zh-Hans"/>
        </w:rPr>
        <w:t>10000002</w:t>
      </w:r>
      <w:r>
        <w:rPr>
          <w:rFonts w:hint="eastAsia"/>
          <w:lang w:eastAsia="zh-Hans"/>
        </w:rPr>
        <w:t>、</w:t>
      </w:r>
      <w:r>
        <w:rPr>
          <w:rFonts w:hint="default"/>
          <w:lang w:eastAsia="zh-Hans"/>
        </w:rPr>
        <w:t>10000003</w:t>
      </w:r>
      <w:r>
        <w:rPr>
          <w:rFonts w:hint="eastAsia"/>
          <w:lang w:eastAsia="zh-Hans"/>
        </w:rPr>
        <w:t>、</w:t>
      </w:r>
      <w:r>
        <w:rPr>
          <w:rFonts w:hint="default"/>
          <w:lang w:eastAsia="zh-Hans"/>
        </w:rPr>
        <w:t>10000004</w:t>
      </w:r>
      <w:r>
        <w:rPr>
          <w:rFonts w:hint="eastAsia"/>
          <w:lang w:val="en-US" w:eastAsia="zh-Hans"/>
        </w:rPr>
        <w:t>”。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填写好信息后，点击“下一步”，页面如下图所示：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20130" cy="2326005"/>
            <wp:effectExtent l="12700" t="12700" r="13970" b="23495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60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79725" cy="1606550"/>
            <wp:effectExtent l="12700" t="12700" r="28575" b="3175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606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其中：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页面中的“注意事项”的意思是：在输入框中录入信息时，使用Tab键进行切换，切换顺序是从上到下的。因为一般录入多销售属性商品时，大部分信息都是一样的，所以按列从上到下地录入比较方便，例如：录入“采购价”，第一行商品的采购价录入“</w:t>
      </w:r>
      <w:r>
        <w:rPr>
          <w:rFonts w:hint="default"/>
          <w:lang w:eastAsia="zh-Hans"/>
        </w:rPr>
        <w:t>80</w:t>
      </w:r>
      <w:r>
        <w:rPr>
          <w:rFonts w:hint="eastAsia"/>
          <w:lang w:val="en-US" w:eastAsia="zh-Hans"/>
        </w:rPr>
        <w:t>”，页面如下图所示：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720090" cy="1814830"/>
            <wp:effectExtent l="12700" t="12700" r="29210" b="2667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" cy="18148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此时使用Tab键切换，光标会定位在下一行的“采购价”的输入框中，页面如下图所示：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720090" cy="1837055"/>
            <wp:effectExtent l="12700" t="12700" r="29210" b="29845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" cy="18370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eastAsia="zh-Hans"/>
        </w:rPr>
        <w:t>“规格、单位、采购价、销售价、零售价”</w:t>
      </w:r>
      <w:r>
        <w:rPr>
          <w:rFonts w:hint="eastAsia"/>
          <w:lang w:val="en-US" w:eastAsia="zh-Hans"/>
        </w:rPr>
        <w:t>列的表头都有一个输入框，这个输入框用于批量设置一列的数据，例如：“采购价”的表头内的输入框中输入</w:t>
      </w:r>
      <w:r>
        <w:rPr>
          <w:rFonts w:hint="default"/>
          <w:lang w:eastAsia="zh-Hans"/>
        </w:rPr>
        <w:t>100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那么这一列所有的输入框都会录入</w:t>
      </w:r>
      <w:r>
        <w:rPr>
          <w:rFonts w:hint="default"/>
          <w:lang w:eastAsia="zh-Hans"/>
        </w:rPr>
        <w:t>100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页面如下图所示：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720090" cy="1931035"/>
            <wp:effectExtent l="12700" t="12700" r="29210" b="37465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" cy="19310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 w:eastAsia="宋体"/>
          <w:lang w:val="en-US" w:eastAsia="zh-Hans"/>
        </w:rPr>
      </w:pPr>
      <w:r>
        <w:rPr>
          <w:rFonts w:hint="eastAsia"/>
          <w:lang w:eastAsia="zh-Hans"/>
        </w:rPr>
        <w:t>“商品名称、商品SKU编号、</w:t>
      </w:r>
      <w:r>
        <w:rPr>
          <w:rFonts w:hint="eastAsia"/>
          <w:lang w:val="en-US" w:eastAsia="zh-Hans"/>
        </w:rPr>
        <w:t>外部编号</w:t>
      </w:r>
      <w:r>
        <w:rPr>
          <w:rFonts w:hint="eastAsia"/>
          <w:lang w:eastAsia="zh-Hans"/>
        </w:rPr>
        <w:t>”</w:t>
      </w:r>
      <w:r>
        <w:rPr>
          <w:rFonts w:hint="eastAsia"/>
          <w:lang w:val="en-US" w:eastAsia="zh-Hans"/>
        </w:rPr>
        <w:t>列的表头都有“操作”按钮，其中：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“商品名称”的“操作”按钮点击后页面如下图所示：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440180" cy="1055370"/>
            <wp:effectExtent l="12700" t="12700" r="20320" b="2413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0553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其中：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拼接销售属性：在商品名称的后面拼接这个商品的销售属性值，页面如下图所示：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20130" cy="1183005"/>
            <wp:effectExtent l="12700" t="12700" r="13970" b="23495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30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上图示例中的当前行商品名称是“美特斯邦威秋款毛衣”，此行商品的销售属性是“颜色：黄色、尺码：L”，点击此按钮后，商品名称会改变，页面如下图所示：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20130" cy="1162685"/>
            <wp:effectExtent l="12700" t="12700" r="13970" b="18415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26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拼接规格：在商品名称的后面拼接这个商品的规格，页面如下图所示：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20130" cy="1026160"/>
            <wp:effectExtent l="12700" t="12700" r="13970" b="27940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61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上图示例中的当前行商品名称是“美特斯邦威秋款毛衣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黄色</w:t>
      </w:r>
      <w:r>
        <w:rPr>
          <w:rFonts w:hint="default"/>
          <w:lang w:eastAsia="zh-Hans"/>
        </w:rPr>
        <w:t xml:space="preserve"> L</w:t>
      </w:r>
      <w:r>
        <w:rPr>
          <w:rFonts w:hint="eastAsia"/>
          <w:lang w:val="en-US" w:eastAsia="zh-Hans"/>
        </w:rPr>
        <w:t>”，此行商品的规格是“</w:t>
      </w:r>
      <w:r>
        <w:rPr>
          <w:rFonts w:hint="default"/>
          <w:lang w:eastAsia="zh-Hans"/>
        </w:rPr>
        <w:t>175</w:t>
      </w:r>
      <w:r>
        <w:rPr>
          <w:rFonts w:hint="eastAsia"/>
          <w:lang w:val="en-US" w:eastAsia="zh-Hans"/>
        </w:rPr>
        <w:t>”，点击此按钮后，商品名称会改变，页面如下图所示：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20130" cy="982345"/>
            <wp:effectExtent l="12700" t="12700" r="13970" b="20955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23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拼接单位：在商品名称的后面拼接这个商品的单位，页面如下图所示：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20130" cy="866140"/>
            <wp:effectExtent l="12700" t="12700" r="13970" b="35560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61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上图示例中的当前行商品名称是“美特斯邦威秋款毛衣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黄色</w:t>
      </w:r>
      <w:r>
        <w:rPr>
          <w:rFonts w:hint="default"/>
          <w:lang w:eastAsia="zh-Hans"/>
        </w:rPr>
        <w:t xml:space="preserve"> L</w:t>
      </w:r>
      <w:r>
        <w:rPr>
          <w:rFonts w:hint="eastAsia"/>
          <w:lang w:val="en-US" w:eastAsia="zh-Hans"/>
        </w:rPr>
        <w:t>”，此行商品的单位是“件”，点击此按钮后，商品名称会改变，页面如下图所示：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20130" cy="880745"/>
            <wp:effectExtent l="12700" t="12700" r="13970" b="20955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07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“商品SKU编号”的“操作”按钮点击后页面如下图所示：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79725" cy="1115695"/>
            <wp:effectExtent l="12700" t="12700" r="28575" b="14605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1156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点击后将商品SKU编号设置为“商品编号”。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“外部编号”的“操作”按钮点击后页面如下图所示：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79725" cy="1619885"/>
            <wp:effectExtent l="12700" t="12700" r="28575" b="18415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6198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其中：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设置为商品SKU编号：将商品“外部编号”设置为“商品SKU编号”。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设置为商品编号：将商品“外部编号”设置为“商品编号”。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列表中的信息全部录入完成后，如果这些商品的类目包含状态是“启用”的“商品属性”，那么在列表下方会显示这些“商品属性”，页面如下图所示：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19905" cy="1201420"/>
            <wp:effectExtent l="12700" t="12700" r="36195" b="30480"/>
            <wp:docPr id="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2014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全部录入完成后，点击“保存”按钮，即可新增商品。</w:t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3" w:name="_Toc1049341486"/>
      <w:r>
        <w:rPr>
          <w:rFonts w:hint="eastAsia"/>
          <w:lang w:val="en-US" w:eastAsia="zh-Hans"/>
        </w:rPr>
        <w:t>修改</w:t>
      </w:r>
      <w:bookmarkEnd w:id="3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点击每行“操作”列的“修改”按钮，页面如下图所示：</w:t>
      </w:r>
    </w:p>
    <w:p>
      <w:pPr>
        <w:rPr>
          <w:rFonts w:hint="default"/>
          <w:lang w:val="en-US" w:eastAsia="zh-Hans"/>
        </w:rPr>
      </w:pPr>
      <w:r>
        <w:drawing>
          <wp:inline distT="0" distB="0" distL="114300" distR="114300">
            <wp:extent cx="6120130" cy="6274435"/>
            <wp:effectExtent l="12700" t="12700" r="13970" b="37465"/>
            <wp:docPr id="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744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footerReference r:id="rId5" w:type="default"/>
      <w:pgSz w:w="11906" w:h="16838"/>
      <w:pgMar w:top="1440" w:right="1080" w:bottom="1440" w:left="108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151130</wp:posOffset>
              </wp:positionV>
              <wp:extent cx="6194425" cy="320675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94425" cy="3206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widowControl w:val="0"/>
                            <w:pBdr>
                              <w:top w:val="single" w:color="auto" w:sz="4" w:space="1"/>
                              <w:left w:val="none" w:color="auto" w:sz="0" w:space="4"/>
                              <w:bottom w:val="none" w:color="auto" w:sz="0" w:space="1"/>
                              <w:right w:val="none" w:color="auto" w:sz="0" w:space="4"/>
                              <w:between w:val="none" w:color="auto" w:sz="0" w:space="0"/>
                            </w:pBdr>
                            <w:snapToGrid w:val="0"/>
                            <w:spacing w:line="360" w:lineRule="auto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5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11.9pt;height:25.25pt;width:487.75pt;mso-position-horizontal:center;mso-position-horizontal-relative:margin;z-index:251659264;mso-width-relative:page;mso-height-relative:page;" filled="f" stroked="f" coordsize="21600,21600" o:gfxdata="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WAAAAZHJzL1BLAQIU&#10;ABQAAAAIAIdO4kCVPnXK1gAAAAYBAAAPAAAAAAAAAAEAIAAAADgAAABkcnMvZG93bnJldi54bWxQ&#10;SwECFAAUAAAACACHTuJA+3kyxBwCAAAWBAAADgAAAAAAAAABACAAAAA7AQAAZHJzL2Uyb0RvYy54&#10;bWxQSwUGAAAAAAYABgBZAQAAyQUAAAAA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pBdr>
                        <w:top w:val="single" w:color="auto" w:sz="4" w:space="1"/>
                        <w:left w:val="none" w:color="auto" w:sz="0" w:space="4"/>
                        <w:bottom w:val="none" w:color="auto" w:sz="0" w:space="1"/>
                        <w:right w:val="none" w:color="auto" w:sz="0" w:space="4"/>
                        <w:between w:val="none" w:color="auto" w:sz="0" w:space="0"/>
                      </w:pBdr>
                      <w:snapToGrid w:val="0"/>
                      <w:spacing w:line="360" w:lineRule="auto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5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keepNext w:val="0"/>
      <w:keepLines w:val="0"/>
      <w:pageBreakBefore w:val="0"/>
      <w:widowControl w:val="0"/>
      <w:pBdr>
        <w:bottom w:val="single" w:color="auto" w:sz="4" w:space="1"/>
      </w:pBdr>
      <w:kinsoku/>
      <w:wordWrap w:val="0"/>
      <w:overflowPunct/>
      <w:topLinePunct w:val="0"/>
      <w:autoSpaceDE/>
      <w:autoSpaceDN/>
      <w:bidi w:val="0"/>
      <w:adjustRightInd/>
      <w:snapToGrid w:val="0"/>
      <w:spacing w:line="240" w:lineRule="auto"/>
      <w:ind w:left="0" w:leftChars="0" w:right="0" w:rightChars="0" w:firstLine="0" w:firstLineChars="0"/>
      <w:jc w:val="right"/>
      <w:textAlignment w:val="auto"/>
      <w:outlineLvl w:val="9"/>
      <w:rPr>
        <w:rFonts w:hint="eastAsia"/>
        <w:lang w:val="en-US" w:eastAsia="zh-Hans"/>
      </w:rPr>
    </w:pPr>
    <w:r>
      <w:rPr>
        <w:sz w:val="18"/>
      </w:rPr>
      <w:pict>
        <v:shape id="PowerPlusWaterMarkObject846132" o:spid="_x0000_s4097" o:spt="136" type="#_x0000_t136" style="position:absolute;left:0pt;height:72.45pt;width:207.2pt;mso-position-horizontal:center;mso-position-horizontal-relative:margin;mso-position-vertical:center;mso-position-vertical-relative:margin;rotation:-2949120f;z-index:-251656192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简易星云" style="font-family:PingFangHK;font-size:72pt;v-same-letter-heights:f;v-text-align:center;"/>
        </v:shape>
      </w:pict>
    </w:r>
    <w:r>
      <w:rPr>
        <w:rFonts w:hint="eastAsia"/>
        <w:lang w:val="en-US" w:eastAsia="zh-Hans"/>
      </w:rPr>
      <w:t>简易星云</w:t>
    </w:r>
    <w:r>
      <w:rPr>
        <w:rFonts w:hint="default"/>
        <w:lang w:eastAsia="zh-Hans"/>
      </w:rPr>
      <w:t>：</w:t>
    </w:r>
    <w:r>
      <w:rPr>
        <w:rFonts w:hint="eastAsia"/>
        <w:lang w:val="en-US" w:eastAsia="zh-Hans"/>
      </w:rPr>
      <w:t>系统使用手册</w:t>
    </w:r>
    <w:r>
      <w:rPr>
        <w:rFonts w:hint="default"/>
        <w:lang w:eastAsia="zh-Hans"/>
      </w:rP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D7F891B"/>
    <w:multiLevelType w:val="singleLevel"/>
    <w:tmpl w:val="BD7F891B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F25BBBD3"/>
    <w:multiLevelType w:val="singleLevel"/>
    <w:tmpl w:val="F25BBBD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F7DEA4F7"/>
    <w:multiLevelType w:val="singleLevel"/>
    <w:tmpl w:val="F7DEA4F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">
    <w:nsid w:val="F7FF5FFA"/>
    <w:multiLevelType w:val="singleLevel"/>
    <w:tmpl w:val="F7FF5FFA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FEFE871A"/>
    <w:multiLevelType w:val="singleLevel"/>
    <w:tmpl w:val="FEFE871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61F3D67A"/>
    <w:multiLevelType w:val="multilevel"/>
    <w:tmpl w:val="61F3D67A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6">
    <w:nsid w:val="61F3D84F"/>
    <w:multiLevelType w:val="multilevel"/>
    <w:tmpl w:val="61F3D84F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 w:ascii="宋体" w:hAnsi="宋体" w:eastAsia="宋体" w:cs="宋体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7">
    <w:nsid w:val="6DBF0B46"/>
    <w:multiLevelType w:val="singleLevel"/>
    <w:tmpl w:val="6DBF0B4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7"/>
  </w:num>
  <w:num w:numId="5">
    <w:abstractNumId w:val="1"/>
  </w:num>
  <w:num w:numId="6">
    <w:abstractNumId w:val="2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3"/>
  <w:doNotDisplayPageBoundaries w:val="1"/>
  <w:bordersDoNotSurroundHeader w:val="0"/>
  <w:bordersDoNotSurroundFooter w:val="0"/>
  <w:attachedTemplate r:id="rId1"/>
  <w:documentProtection w:edit="forms" w:enforcement="1" w:cryptProviderType="rsaFull" w:cryptAlgorithmClass="hash" w:cryptAlgorithmType="typeAny" w:cryptAlgorithmSid="4" w:cryptSpinCount="0" w:hash="gfWbGqT0ZDzEnzdK6c+yjdlCwxU=" w:salt="S+PviwcwT++QNIO2rts3EQ==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B051EF"/>
    <w:rsid w:val="00B344EF"/>
    <w:rsid w:val="01376E69"/>
    <w:rsid w:val="01944615"/>
    <w:rsid w:val="02B051EF"/>
    <w:rsid w:val="04B4511A"/>
    <w:rsid w:val="054E050A"/>
    <w:rsid w:val="05A47F19"/>
    <w:rsid w:val="06004DA5"/>
    <w:rsid w:val="08ED3CCA"/>
    <w:rsid w:val="09AD436D"/>
    <w:rsid w:val="0A131896"/>
    <w:rsid w:val="0BE575C2"/>
    <w:rsid w:val="0CA11B61"/>
    <w:rsid w:val="0DFC5562"/>
    <w:rsid w:val="0F971388"/>
    <w:rsid w:val="103C6922"/>
    <w:rsid w:val="113E79FE"/>
    <w:rsid w:val="118C6689"/>
    <w:rsid w:val="143D62E4"/>
    <w:rsid w:val="14C16D16"/>
    <w:rsid w:val="173550F9"/>
    <w:rsid w:val="18457694"/>
    <w:rsid w:val="1A057D25"/>
    <w:rsid w:val="1A7E468A"/>
    <w:rsid w:val="1B352CC5"/>
    <w:rsid w:val="1BFB3137"/>
    <w:rsid w:val="1D3F3D26"/>
    <w:rsid w:val="1E72434F"/>
    <w:rsid w:val="1EFF6A6D"/>
    <w:rsid w:val="1F66A88A"/>
    <w:rsid w:val="1FBF1DCB"/>
    <w:rsid w:val="24975968"/>
    <w:rsid w:val="27C21781"/>
    <w:rsid w:val="286E34C0"/>
    <w:rsid w:val="288969F1"/>
    <w:rsid w:val="288F1803"/>
    <w:rsid w:val="28952819"/>
    <w:rsid w:val="2A9674BA"/>
    <w:rsid w:val="2C826AF4"/>
    <w:rsid w:val="2D3E90BC"/>
    <w:rsid w:val="2E7062F6"/>
    <w:rsid w:val="2EF6C90F"/>
    <w:rsid w:val="2F1E5115"/>
    <w:rsid w:val="2F7F2217"/>
    <w:rsid w:val="2FB3A6A3"/>
    <w:rsid w:val="2FBC16E9"/>
    <w:rsid w:val="2FD9D575"/>
    <w:rsid w:val="2FFFE52A"/>
    <w:rsid w:val="313D69C0"/>
    <w:rsid w:val="316A494B"/>
    <w:rsid w:val="31E92393"/>
    <w:rsid w:val="337F6193"/>
    <w:rsid w:val="3391394E"/>
    <w:rsid w:val="3405601F"/>
    <w:rsid w:val="35166146"/>
    <w:rsid w:val="36135A65"/>
    <w:rsid w:val="36931708"/>
    <w:rsid w:val="36B251CD"/>
    <w:rsid w:val="37B6849C"/>
    <w:rsid w:val="37FF9957"/>
    <w:rsid w:val="37FFAC8C"/>
    <w:rsid w:val="37FFE4DC"/>
    <w:rsid w:val="3ABC7399"/>
    <w:rsid w:val="3B5FA873"/>
    <w:rsid w:val="3BA067BF"/>
    <w:rsid w:val="3C33E241"/>
    <w:rsid w:val="3C645391"/>
    <w:rsid w:val="3C7837E9"/>
    <w:rsid w:val="3DF3F3B1"/>
    <w:rsid w:val="3EEE99FB"/>
    <w:rsid w:val="3F7916D9"/>
    <w:rsid w:val="3F930800"/>
    <w:rsid w:val="3FBD50D6"/>
    <w:rsid w:val="3FE7A831"/>
    <w:rsid w:val="40636118"/>
    <w:rsid w:val="409123FB"/>
    <w:rsid w:val="41857979"/>
    <w:rsid w:val="425FC9D7"/>
    <w:rsid w:val="43077F8B"/>
    <w:rsid w:val="43A83431"/>
    <w:rsid w:val="44A33685"/>
    <w:rsid w:val="44EF726B"/>
    <w:rsid w:val="45A36006"/>
    <w:rsid w:val="45E64F5A"/>
    <w:rsid w:val="46E33C79"/>
    <w:rsid w:val="46F4337A"/>
    <w:rsid w:val="47516AFB"/>
    <w:rsid w:val="47D9E842"/>
    <w:rsid w:val="49D3D62C"/>
    <w:rsid w:val="4ACE6A97"/>
    <w:rsid w:val="4B2D2322"/>
    <w:rsid w:val="4C6729E7"/>
    <w:rsid w:val="4CBD5C8E"/>
    <w:rsid w:val="4E34164E"/>
    <w:rsid w:val="4ECD062C"/>
    <w:rsid w:val="4ED74197"/>
    <w:rsid w:val="51FEED12"/>
    <w:rsid w:val="521E25FE"/>
    <w:rsid w:val="52947577"/>
    <w:rsid w:val="54DC424A"/>
    <w:rsid w:val="557FF667"/>
    <w:rsid w:val="55986B9A"/>
    <w:rsid w:val="56095D5A"/>
    <w:rsid w:val="569C0136"/>
    <w:rsid w:val="56D513F8"/>
    <w:rsid w:val="56DF2741"/>
    <w:rsid w:val="57AFADA8"/>
    <w:rsid w:val="587685AC"/>
    <w:rsid w:val="58FDBE8D"/>
    <w:rsid w:val="59FFD67E"/>
    <w:rsid w:val="5A4951AD"/>
    <w:rsid w:val="5A581871"/>
    <w:rsid w:val="5A6A3211"/>
    <w:rsid w:val="5ABDBCE7"/>
    <w:rsid w:val="5AFED57A"/>
    <w:rsid w:val="5BF37342"/>
    <w:rsid w:val="5C2B9B79"/>
    <w:rsid w:val="5DC95CFF"/>
    <w:rsid w:val="5DFD08FA"/>
    <w:rsid w:val="5DFD4319"/>
    <w:rsid w:val="5EEFA1EB"/>
    <w:rsid w:val="5EFAB843"/>
    <w:rsid w:val="5FC589F9"/>
    <w:rsid w:val="5FF23097"/>
    <w:rsid w:val="60706084"/>
    <w:rsid w:val="61FA0090"/>
    <w:rsid w:val="62024C5B"/>
    <w:rsid w:val="620A0343"/>
    <w:rsid w:val="644A7C36"/>
    <w:rsid w:val="667C2D29"/>
    <w:rsid w:val="66B30ABE"/>
    <w:rsid w:val="68554D55"/>
    <w:rsid w:val="68631703"/>
    <w:rsid w:val="68FB6FCD"/>
    <w:rsid w:val="6A89409E"/>
    <w:rsid w:val="6ABA3725"/>
    <w:rsid w:val="6AFF10F0"/>
    <w:rsid w:val="6CD358E9"/>
    <w:rsid w:val="6D9B9CEF"/>
    <w:rsid w:val="6ED7F7CF"/>
    <w:rsid w:val="6EEFD442"/>
    <w:rsid w:val="6EF2DF5B"/>
    <w:rsid w:val="6F7FD8FF"/>
    <w:rsid w:val="6FDEA253"/>
    <w:rsid w:val="6FE7A2DD"/>
    <w:rsid w:val="71747AEE"/>
    <w:rsid w:val="72533A70"/>
    <w:rsid w:val="73BFC79A"/>
    <w:rsid w:val="73D957FB"/>
    <w:rsid w:val="74156B18"/>
    <w:rsid w:val="74BA049C"/>
    <w:rsid w:val="74DC6990"/>
    <w:rsid w:val="7556696A"/>
    <w:rsid w:val="766E0EE9"/>
    <w:rsid w:val="766EDF07"/>
    <w:rsid w:val="769FFD8D"/>
    <w:rsid w:val="777E4630"/>
    <w:rsid w:val="779F703F"/>
    <w:rsid w:val="77BC35EB"/>
    <w:rsid w:val="77BF2FEE"/>
    <w:rsid w:val="77C8455C"/>
    <w:rsid w:val="77EFAF88"/>
    <w:rsid w:val="78DF3740"/>
    <w:rsid w:val="79F56632"/>
    <w:rsid w:val="79F8EB93"/>
    <w:rsid w:val="79FD72E5"/>
    <w:rsid w:val="79FFF756"/>
    <w:rsid w:val="7A421820"/>
    <w:rsid w:val="7A591825"/>
    <w:rsid w:val="7ABA75E5"/>
    <w:rsid w:val="7AF50305"/>
    <w:rsid w:val="7AFFCE79"/>
    <w:rsid w:val="7B59044A"/>
    <w:rsid w:val="7B77196D"/>
    <w:rsid w:val="7BA96B5B"/>
    <w:rsid w:val="7BE67DD2"/>
    <w:rsid w:val="7BFFD3A3"/>
    <w:rsid w:val="7CDAD40F"/>
    <w:rsid w:val="7DDB6971"/>
    <w:rsid w:val="7DEA2AB3"/>
    <w:rsid w:val="7E7FD700"/>
    <w:rsid w:val="7EAFDF60"/>
    <w:rsid w:val="7EDE2944"/>
    <w:rsid w:val="7F2DFD17"/>
    <w:rsid w:val="7F33443D"/>
    <w:rsid w:val="7FA746BC"/>
    <w:rsid w:val="7FCB18C9"/>
    <w:rsid w:val="7FCF8013"/>
    <w:rsid w:val="7FD905F6"/>
    <w:rsid w:val="7FE7B5DF"/>
    <w:rsid w:val="7FEF074D"/>
    <w:rsid w:val="7FF708E1"/>
    <w:rsid w:val="7FFB26CF"/>
    <w:rsid w:val="7FFEC908"/>
    <w:rsid w:val="8359A758"/>
    <w:rsid w:val="8E7F4917"/>
    <w:rsid w:val="8F9F7EF7"/>
    <w:rsid w:val="8FDE8AC5"/>
    <w:rsid w:val="9DE7D2C5"/>
    <w:rsid w:val="9E7B6946"/>
    <w:rsid w:val="ABFEC4E9"/>
    <w:rsid w:val="AECCB978"/>
    <w:rsid w:val="B27F5040"/>
    <w:rsid w:val="B7EEF96A"/>
    <w:rsid w:val="BAD6E31D"/>
    <w:rsid w:val="BB0DB896"/>
    <w:rsid w:val="BB4DC890"/>
    <w:rsid w:val="BBBC2529"/>
    <w:rsid w:val="BD5B8DA2"/>
    <w:rsid w:val="BE8E86A8"/>
    <w:rsid w:val="BEF70C0F"/>
    <w:rsid w:val="BEFB762D"/>
    <w:rsid w:val="BF4A6B3E"/>
    <w:rsid w:val="BFE387B2"/>
    <w:rsid w:val="BFEA8C8D"/>
    <w:rsid w:val="C37F5B4E"/>
    <w:rsid w:val="C5774138"/>
    <w:rsid w:val="C66BDB02"/>
    <w:rsid w:val="CBDEA47C"/>
    <w:rsid w:val="CBFC5302"/>
    <w:rsid w:val="CE5B7D33"/>
    <w:rsid w:val="CFBB6F4F"/>
    <w:rsid w:val="CFC38259"/>
    <w:rsid w:val="D39FC362"/>
    <w:rsid w:val="D3E2B922"/>
    <w:rsid w:val="D7FF3FDD"/>
    <w:rsid w:val="DDFFC43E"/>
    <w:rsid w:val="DE7E0ADB"/>
    <w:rsid w:val="DEE93092"/>
    <w:rsid w:val="DF9F89E3"/>
    <w:rsid w:val="DFEF1537"/>
    <w:rsid w:val="DFFEC3B5"/>
    <w:rsid w:val="E27E65A3"/>
    <w:rsid w:val="E2CDEB9E"/>
    <w:rsid w:val="E5716F81"/>
    <w:rsid w:val="E771BFF6"/>
    <w:rsid w:val="E7AE343D"/>
    <w:rsid w:val="E9FB46A4"/>
    <w:rsid w:val="EB7F81BA"/>
    <w:rsid w:val="EBBDC689"/>
    <w:rsid w:val="ED349B74"/>
    <w:rsid w:val="EDBF45B6"/>
    <w:rsid w:val="EEBCCA78"/>
    <w:rsid w:val="EF3FDD1C"/>
    <w:rsid w:val="EF7F8157"/>
    <w:rsid w:val="EFF32FB3"/>
    <w:rsid w:val="EFF86A76"/>
    <w:rsid w:val="EFFA17A9"/>
    <w:rsid w:val="EFFA7A6D"/>
    <w:rsid w:val="EFFBBEE6"/>
    <w:rsid w:val="EFFE41A9"/>
    <w:rsid w:val="EFFFFD05"/>
    <w:rsid w:val="F2F82AF2"/>
    <w:rsid w:val="F3B860A8"/>
    <w:rsid w:val="F4BFF2B6"/>
    <w:rsid w:val="F5AB83FA"/>
    <w:rsid w:val="F73E13CF"/>
    <w:rsid w:val="F7DE540A"/>
    <w:rsid w:val="FA7D1B08"/>
    <w:rsid w:val="FCDF62BE"/>
    <w:rsid w:val="FDB64366"/>
    <w:rsid w:val="FE7CED75"/>
    <w:rsid w:val="FEBD6081"/>
    <w:rsid w:val="FEBF9ACC"/>
    <w:rsid w:val="FEF712F1"/>
    <w:rsid w:val="FEFE5A26"/>
    <w:rsid w:val="FF538D44"/>
    <w:rsid w:val="FF6FD03E"/>
    <w:rsid w:val="FF79B0FD"/>
    <w:rsid w:val="FF7F68FD"/>
    <w:rsid w:val="FFF15B5B"/>
    <w:rsid w:val="FFFF756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pageBreakBefore/>
      <w:numPr>
        <w:ilvl w:val="0"/>
        <w:numId w:val="1"/>
      </w:numPr>
      <w:spacing w:before="200" w:beforeLines="0" w:after="200" w:afterLines="0" w:line="360" w:lineRule="auto"/>
      <w:ind w:left="283" w:hanging="283"/>
      <w:jc w:val="left"/>
      <w:outlineLvl w:val="0"/>
    </w:pPr>
    <w:rPr>
      <w:rFonts w:ascii="Arial Bold" w:hAnsi="Arial Bold" w:eastAsia="黑体"/>
      <w:b/>
      <w:bCs/>
      <w:kern w:val="44"/>
      <w:sz w:val="52"/>
      <w:szCs w:val="52"/>
    </w:rPr>
  </w:style>
  <w:style w:type="paragraph" w:styleId="3">
    <w:name w:val="heading 2"/>
    <w:basedOn w:val="1"/>
    <w:next w:val="1"/>
    <w:qFormat/>
    <w:uiPriority w:val="9"/>
    <w:pPr>
      <w:keepNext/>
      <w:keepLines/>
      <w:numPr>
        <w:ilvl w:val="1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1"/>
    </w:pPr>
    <w:rPr>
      <w:rFonts w:ascii="Arial Bold" w:hAnsi="Arial Bold" w:eastAsia="黑体"/>
      <w:b/>
      <w:bCs/>
      <w:sz w:val="44"/>
      <w:szCs w:val="44"/>
    </w:rPr>
  </w:style>
  <w:style w:type="paragraph" w:styleId="4">
    <w:name w:val="heading 3"/>
    <w:basedOn w:val="1"/>
    <w:next w:val="1"/>
    <w:qFormat/>
    <w:uiPriority w:val="9"/>
    <w:pPr>
      <w:keepNext/>
      <w:keepLines/>
      <w:numPr>
        <w:ilvl w:val="2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2"/>
    </w:pPr>
    <w:rPr>
      <w:rFonts w:ascii="Arial Bold" w:hAnsi="Arial Bold" w:eastAsia="黑体"/>
      <w:b/>
      <w:bCs/>
      <w:sz w:val="32"/>
      <w:szCs w:val="32"/>
    </w:rPr>
  </w:style>
  <w:style w:type="paragraph" w:styleId="5">
    <w:name w:val="heading 4"/>
    <w:basedOn w:val="1"/>
    <w:next w:val="1"/>
    <w:qFormat/>
    <w:uiPriority w:val="9"/>
    <w:pPr>
      <w:keepNext/>
      <w:keepLines/>
      <w:numPr>
        <w:ilvl w:val="3"/>
        <w:numId w:val="2"/>
      </w:numPr>
      <w:tabs>
        <w:tab w:val="left" w:pos="432"/>
        <w:tab w:val="left" w:pos="720"/>
        <w:tab w:val="left" w:pos="1584"/>
      </w:tabs>
      <w:spacing w:before="200" w:beforeLines="0" w:after="200" w:afterLines="0" w:line="360" w:lineRule="auto"/>
      <w:ind w:left="283" w:hanging="283"/>
      <w:jc w:val="left"/>
      <w:outlineLvl w:val="3"/>
    </w:pPr>
    <w:rPr>
      <w:rFonts w:ascii="Arial Bold" w:hAnsi="Arial Bold" w:eastAsia="黑体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2"/>
      </w:numPr>
      <w:tabs>
        <w:tab w:val="left" w:pos="0"/>
        <w:tab w:val="left" w:pos="1008"/>
        <w:tab w:val="left" w:pos="1701"/>
      </w:tabs>
      <w:spacing w:before="200" w:beforeLines="0" w:beforeAutospacing="0" w:after="200" w:afterLines="0" w:afterAutospacing="0" w:line="360" w:lineRule="auto"/>
      <w:ind w:left="283" w:hanging="283"/>
      <w:jc w:val="left"/>
      <w:outlineLvl w:val="4"/>
    </w:pPr>
    <w:rPr>
      <w:rFonts w:ascii="Arial Bold" w:hAnsi="Arial Bold" w:eastAsia="黑体"/>
      <w:b/>
      <w:bCs/>
      <w:szCs w:val="21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2"/>
      </w:numPr>
      <w:tabs>
        <w:tab w:val="left" w:pos="0"/>
        <w:tab w:val="clear" w:pos="1152"/>
      </w:tabs>
      <w:spacing w:before="200" w:beforeLines="0" w:beforeAutospacing="0" w:after="200" w:afterLines="0" w:afterAutospacing="0" w:line="360" w:lineRule="auto"/>
      <w:ind w:left="283" w:hanging="283"/>
      <w:jc w:val="left"/>
      <w:outlineLvl w:val="5"/>
    </w:pPr>
    <w:rPr>
      <w:rFonts w:ascii="Arial Bold" w:hAnsi="Arial Bold" w:eastAsia="黑体" w:cs="Times New Roman"/>
      <w:b/>
      <w:bCs/>
      <w:szCs w:val="21"/>
    </w:rPr>
  </w:style>
  <w:style w:type="character" w:default="1" w:styleId="17">
    <w:name w:val="Default Paragraph Font"/>
    <w:semiHidden/>
    <w:qFormat/>
    <w:uiPriority w:val="0"/>
  </w:style>
  <w:style w:type="table" w:default="1" w:styleId="2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cPr>
      <w:textDirection w:val="btLr"/>
    </w:tc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12">
    <w:name w:val="toc 1"/>
    <w:basedOn w:val="1"/>
    <w:next w:val="1"/>
    <w:qFormat/>
    <w:uiPriority w:val="0"/>
  </w:style>
  <w:style w:type="paragraph" w:styleId="13">
    <w:name w:val="toc 4"/>
    <w:basedOn w:val="1"/>
    <w:next w:val="1"/>
    <w:qFormat/>
    <w:uiPriority w:val="0"/>
    <w:pPr>
      <w:ind w:left="1260" w:leftChars="600"/>
    </w:pPr>
  </w:style>
  <w:style w:type="paragraph" w:styleId="14">
    <w:name w:val="toc 6"/>
    <w:basedOn w:val="1"/>
    <w:next w:val="1"/>
    <w:qFormat/>
    <w:uiPriority w:val="0"/>
    <w:pPr>
      <w:ind w:left="2100" w:leftChars="1000"/>
    </w:pPr>
  </w:style>
  <w:style w:type="paragraph" w:styleId="15">
    <w:name w:val="toc 2"/>
    <w:basedOn w:val="1"/>
    <w:next w:val="1"/>
    <w:qFormat/>
    <w:uiPriority w:val="0"/>
    <w:pPr>
      <w:ind w:left="420" w:leftChars="200"/>
    </w:pPr>
  </w:style>
  <w:style w:type="paragraph" w:styleId="16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styleId="18">
    <w:name w:val="FollowedHyperlink"/>
    <w:basedOn w:val="17"/>
    <w:qFormat/>
    <w:uiPriority w:val="0"/>
    <w:rPr>
      <w:color w:val="800080"/>
      <w:u w:val="single"/>
    </w:rPr>
  </w:style>
  <w:style w:type="character" w:styleId="19">
    <w:name w:val="Hyperlink"/>
    <w:basedOn w:val="17"/>
    <w:qFormat/>
    <w:uiPriority w:val="0"/>
    <w:rPr>
      <w:color w:val="0000FF"/>
      <w:u w:val="single"/>
    </w:rPr>
  </w:style>
  <w:style w:type="paragraph" w:customStyle="1" w:styleId="21">
    <w:name w:val="主标题"/>
    <w:basedOn w:val="1"/>
    <w:qFormat/>
    <w:uiPriority w:val="0"/>
    <w:pPr>
      <w:jc w:val="center"/>
    </w:pPr>
    <w:rPr>
      <w:rFonts w:ascii="Arial Black" w:hAnsi="Arial Black" w:eastAsia="黑体"/>
      <w:b/>
      <w:sz w:val="48"/>
    </w:rPr>
  </w:style>
  <w:style w:type="paragraph" w:customStyle="1" w:styleId="22">
    <w:name w:val="List Paragraph"/>
    <w:basedOn w:val="1"/>
    <w:qFormat/>
    <w:uiPriority w:val="34"/>
    <w:pPr>
      <w:ind w:firstLine="420" w:firstLineChars="200"/>
    </w:pPr>
  </w:style>
  <w:style w:type="paragraph" w:customStyle="1" w:styleId="2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5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iqin/Library/Containers/com.kingsoft.wpsoffice.mac/Data/C:\Users\l\AppData\Local\kingsoft\WPS%20Cloud%20Files\userdata\qing\filecache\633951&#30340;&#20113;&#25991;&#26723;\&#25945;&#31243;\&#25945;&#31243;&#27169;&#26495;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教程模板.wpt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2019-02-26T08:18:00Z</dcterms:created>
  <dc:creator>633951</dc:creator>
  <cp:lastModifiedBy>aiqin</cp:lastModifiedBy>
  <dcterms:modified xsi:type="dcterms:W3CDTF">2022-03-21T10:41:55Z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