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12" w:name="_GoBack"/>
      <w:bookmarkEnd w:id="12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9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03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月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_Toc213187520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Hans"/>
        </w:rPr>
        <w:t>采购收货管理</w:t>
      </w:r>
      <w:r>
        <w:tab/>
      </w:r>
      <w:r>
        <w:fldChar w:fldCharType="begin"/>
      </w:r>
      <w:r>
        <w:instrText xml:space="preserve"> PAGEREF _Toc213187520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_Toc1039925444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_Toc1039925444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_Toc1805018022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_Toc1805018022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_Toc1583898232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1.2.1 </w:t>
      </w:r>
      <w:r>
        <w:rPr>
          <w:rFonts w:hint="eastAsia"/>
          <w:lang w:val="en-US" w:eastAsia="zh-Hans"/>
        </w:rPr>
        <w:t>新增商品</w:t>
      </w:r>
      <w:r>
        <w:tab/>
      </w:r>
      <w:r>
        <w:fldChar w:fldCharType="begin"/>
      </w:r>
      <w:r>
        <w:instrText xml:space="preserve"> PAGEREF _Toc1583898232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_Toc370297012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1.2.2 </w:t>
      </w:r>
      <w:r>
        <w:rPr>
          <w:rFonts w:hint="eastAsia"/>
          <w:lang w:val="en-US" w:eastAsia="zh-Hans"/>
        </w:rPr>
        <w:t>批量添加商品</w:t>
      </w:r>
      <w:r>
        <w:tab/>
      </w:r>
      <w:r>
        <w:fldChar w:fldCharType="begin"/>
      </w:r>
      <w:r>
        <w:instrText xml:space="preserve"> PAGEREF _Toc370297012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_Toc174271678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1.2.3 </w:t>
      </w:r>
      <w:r>
        <w:rPr>
          <w:rFonts w:hint="eastAsia"/>
          <w:lang w:val="en-US" w:eastAsia="zh-Hans"/>
        </w:rPr>
        <w:t>保存</w:t>
      </w:r>
      <w:r>
        <w:tab/>
      </w:r>
      <w:r>
        <w:fldChar w:fldCharType="begin"/>
      </w:r>
      <w:r>
        <w:instrText xml:space="preserve"> PAGEREF _Toc174271678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_Toc1963881285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1.2.4 </w:t>
      </w:r>
      <w:r>
        <w:rPr>
          <w:rFonts w:hint="eastAsia"/>
          <w:lang w:val="en-US" w:eastAsia="zh-Hans"/>
        </w:rPr>
        <w:t>审核通过</w:t>
      </w:r>
      <w:r>
        <w:tab/>
      </w:r>
      <w:r>
        <w:fldChar w:fldCharType="begin"/>
      </w:r>
      <w:r>
        <w:instrText xml:space="preserve"> PAGEREF _Toc1963881285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_Toc129102605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1.2.5 </w:t>
      </w:r>
      <w:r>
        <w:rPr>
          <w:rFonts w:hint="eastAsia"/>
          <w:lang w:val="en-US" w:eastAsia="zh-Hans"/>
        </w:rPr>
        <w:t>其他功能</w:t>
      </w:r>
      <w:r>
        <w:tab/>
      </w:r>
      <w:r>
        <w:fldChar w:fldCharType="begin"/>
      </w:r>
      <w:r>
        <w:instrText xml:space="preserve"> PAGEREF _Toc129102605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_Toc868998765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1.3 </w:t>
      </w:r>
      <w:r>
        <w:rPr>
          <w:rFonts w:hint="eastAsia"/>
          <w:lang w:val="en-US" w:eastAsia="zh-Hans"/>
        </w:rPr>
        <w:t>修改</w:t>
      </w:r>
      <w:r>
        <w:tab/>
      </w:r>
      <w:r>
        <w:fldChar w:fldCharType="begin"/>
      </w:r>
      <w:r>
        <w:instrText xml:space="preserve"> PAGEREF _Toc868998765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_Toc225960108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 审核</w:t>
      </w:r>
      <w:r>
        <w:tab/>
      </w:r>
      <w:r>
        <w:fldChar w:fldCharType="begin"/>
      </w:r>
      <w:r>
        <w:instrText xml:space="preserve"> PAGEREF _Toc225960108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_Toc960447260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1.4.1 </w:t>
      </w:r>
      <w:r>
        <w:rPr>
          <w:rFonts w:hint="eastAsia"/>
          <w:lang w:val="en-US" w:eastAsia="zh-Hans"/>
        </w:rPr>
        <w:t>审核通过</w:t>
      </w:r>
      <w:r>
        <w:tab/>
      </w:r>
      <w:r>
        <w:fldChar w:fldCharType="begin"/>
      </w:r>
      <w:r>
        <w:instrText xml:space="preserve"> PAGEREF _Toc960447260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_Toc1750007968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1.4.2 </w:t>
      </w:r>
      <w:r>
        <w:rPr>
          <w:rFonts w:hint="eastAsia"/>
          <w:lang w:val="en-US" w:eastAsia="zh-Hans"/>
        </w:rPr>
        <w:t>审核拒绝</w:t>
      </w:r>
      <w:r>
        <w:tab/>
      </w:r>
      <w:r>
        <w:fldChar w:fldCharType="begin"/>
      </w:r>
      <w:r>
        <w:instrText xml:space="preserve"> PAGEREF _Toc1750007968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213187520"/>
      <w:r>
        <w:rPr>
          <w:rFonts w:hint="eastAsia"/>
          <w:lang w:val="en-US" w:eastAsia="zh-Hans"/>
        </w:rPr>
        <w:t>采购收货管理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1039925444"/>
      <w:r>
        <w:rPr>
          <w:rFonts w:hint="eastAsia"/>
          <w:lang w:val="en-US" w:eastAsia="zh-Hans"/>
        </w:rPr>
        <w:t>概述</w:t>
      </w:r>
      <w:bookmarkEnd w:id="1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本功能用于管理“采购收货单”，页面如下图所示：</w:t>
      </w:r>
    </w:p>
    <w:p>
      <w:r>
        <w:drawing>
          <wp:inline distT="0" distB="0" distL="114300" distR="114300">
            <wp:extent cx="6120130" cy="3474085"/>
            <wp:effectExtent l="12700" t="12700" r="1397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40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" w:name="_Toc1805018022"/>
      <w:r>
        <w:rPr>
          <w:rFonts w:hint="eastAsia"/>
          <w:lang w:val="en-US" w:eastAsia="zh-Hans"/>
        </w:rPr>
        <w:t>新增</w:t>
      </w:r>
      <w:bookmarkEnd w:id="2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点击列表工具栏“新增”按钮，页面如下图所示：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当“采购收货单是否关联采购订单”是“否”时：</w:t>
      </w:r>
    </w:p>
    <w:p>
      <w:r>
        <w:drawing>
          <wp:inline distT="0" distB="0" distL="114300" distR="114300">
            <wp:extent cx="6120130" cy="3345815"/>
            <wp:effectExtent l="12700" t="12700" r="13970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58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当“采购收货单是否关联采购订单”是“是”时：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339465"/>
            <wp:effectExtent l="12700" t="12700" r="13970" b="260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9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付款日期：默认是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个月后的日期。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实际到货日期：默认是当前日期。</w:t>
      </w:r>
    </w:p>
    <w:p>
      <w:pP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注：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供应商的经营方式为</w:t>
      </w: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“</w:t>
      </w: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经销”，且结账方式为“任意指定”，付款日期</w:t>
      </w:r>
      <w:r>
        <w:rPr>
          <w:rFonts w:hint="eastAsia" w:eastAsia="宋体" w:cs="Times New Roman"/>
          <w:kern w:val="2"/>
          <w:sz w:val="21"/>
          <w:szCs w:val="20"/>
          <w:lang w:val="en-US" w:eastAsia="zh-Hans" w:bidi="ar-SA"/>
        </w:rPr>
        <w:t>默认是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个月后的日期</w:t>
      </w: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，允许更改，但仅能选择当天及当天之后的日期。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供应商的经营方式为“经销”，且结账方式为“货到付款”，则付款日期</w:t>
      </w:r>
      <w:r>
        <w:rPr>
          <w:rFonts w:hint="eastAsia" w:eastAsia="宋体" w:cs="Times New Roman"/>
          <w:kern w:val="2"/>
          <w:sz w:val="21"/>
          <w:szCs w:val="20"/>
          <w:lang w:val="en-US" w:eastAsia="zh-Hans" w:bidi="ar-SA"/>
        </w:rPr>
        <w:t>是</w:t>
      </w: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收货单的创建日期。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供应商的经营方式</w:t>
      </w:r>
      <w:r>
        <w:rPr>
          <w:rFonts w:hint="eastAsia" w:eastAsia="宋体" w:cs="Times New Roman"/>
          <w:kern w:val="2"/>
          <w:sz w:val="21"/>
          <w:szCs w:val="20"/>
          <w:lang w:val="en-US" w:eastAsia="zh-Hans" w:bidi="ar-SA"/>
        </w:rPr>
        <w:t>不是“经销”</w:t>
      </w:r>
      <w:r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Hans" w:bidi="ar-SA"/>
        </w:rPr>
        <w:t>时，付款日期字段置灰，为空，且不可点击。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3" w:name="_Toc1583898232"/>
      <w:r>
        <w:rPr>
          <w:rFonts w:hint="eastAsia"/>
          <w:lang w:val="en-US" w:eastAsia="zh-Hans"/>
        </w:rPr>
        <w:t>新增商品</w:t>
      </w:r>
      <w:bookmarkEnd w:id="3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点击页面中的“新增”按钮，页面如下图所示：</w:t>
      </w:r>
    </w:p>
    <w:p>
      <w:r>
        <w:drawing>
          <wp:inline distT="0" distB="0" distL="114300" distR="114300">
            <wp:extent cx="6120130" cy="2231390"/>
            <wp:effectExtent l="12700" t="12700" r="13970" b="165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13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在“商品名称”列的输入框中录入信息，系统会根据录入的信息对“商品编号、商品SKU编号、外部编号”模糊匹配状态是“启用”的商品，页面如下图所示：</w:t>
      </w:r>
    </w:p>
    <w:p>
      <w:r>
        <w:drawing>
          <wp:inline distT="0" distB="0" distL="114300" distR="114300">
            <wp:extent cx="2160270" cy="1407795"/>
            <wp:effectExtent l="12700" t="12700" r="36830" b="273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4077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点击下拉框中的商品信息，即可将此商品添加到收货单中。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4" w:name="_Toc370297012"/>
      <w:r>
        <w:rPr>
          <w:rFonts w:hint="eastAsia"/>
          <w:lang w:val="en-US" w:eastAsia="zh-Hans"/>
        </w:rPr>
        <w:t>批量添加商品</w:t>
      </w:r>
      <w:bookmarkEnd w:id="4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点击页面中的“批量添加商品”按钮，页面如下图所示：</w:t>
      </w:r>
    </w:p>
    <w:p>
      <w:r>
        <w:drawing>
          <wp:inline distT="0" distB="0" distL="114300" distR="114300">
            <wp:extent cx="4319905" cy="2806700"/>
            <wp:effectExtent l="12700" t="12700" r="36195" b="2540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806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此列表中显示的是状态是“启用”的商品。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勾选需要添加到收货单中的商品，点击“确定”按钮，即可将商品添加到收货单中。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5" w:name="_Toc174271678"/>
      <w:r>
        <w:rPr>
          <w:rFonts w:hint="eastAsia"/>
          <w:lang w:val="en-US" w:eastAsia="zh-Hans"/>
        </w:rPr>
        <w:t>保存</w:t>
      </w:r>
      <w:bookmarkEnd w:id="5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点击收货单页面下方的“保存”按钮，这时收货单的状态是“待审核”。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6" w:name="_Toc1963881285"/>
      <w:r>
        <w:rPr>
          <w:rFonts w:hint="eastAsia"/>
          <w:lang w:val="en-US" w:eastAsia="zh-Hans"/>
        </w:rPr>
        <w:t>审核通过</w:t>
      </w:r>
      <w:bookmarkEnd w:id="6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点击收货单页面下方的“审核通过”按钮，这时收货单的状态是“审核通过”。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7" w:name="_Toc129102605"/>
      <w:r>
        <w:rPr>
          <w:rFonts w:hint="eastAsia"/>
          <w:lang w:val="en-US" w:eastAsia="zh-Hans"/>
        </w:rPr>
        <w:t>其他功能</w:t>
      </w:r>
      <w:bookmarkEnd w:id="7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收货单中的其他按钮比较简单，暂不赘述。</w:t>
      </w:r>
    </w:p>
    <w:p>
      <w:pPr>
        <w:pStyle w:val="3"/>
        <w:bidi w:val="0"/>
        <w:rPr>
          <w:rFonts w:hint="default"/>
          <w:lang w:val="en-US" w:eastAsia="zh-Hans"/>
        </w:rPr>
      </w:pPr>
      <w:bookmarkStart w:id="8" w:name="_Toc868998765"/>
      <w:r>
        <w:rPr>
          <w:rFonts w:hint="eastAsia"/>
          <w:lang w:val="en-US" w:eastAsia="zh-Hans"/>
        </w:rPr>
        <w:t>修改</w:t>
      </w:r>
      <w:bookmarkEnd w:id="8"/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可以对状态是“待审核、审核拒绝”的采购收货单进行修改。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点击每行“操作”列的“修改”按钮，页面如下图所示：</w:t>
      </w:r>
    </w:p>
    <w:p>
      <w:r>
        <w:drawing>
          <wp:inline distT="0" distB="0" distL="114300" distR="114300">
            <wp:extent cx="6120130" cy="3442335"/>
            <wp:effectExtent l="12700" t="12700" r="13970" b="2476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如果此时收货单的状态是“审核拒绝”，那么页面如下图所示：</w:t>
      </w:r>
    </w:p>
    <w:p>
      <w:r>
        <w:drawing>
          <wp:inline distT="0" distB="0" distL="114300" distR="114300">
            <wp:extent cx="6120130" cy="3512185"/>
            <wp:effectExtent l="12700" t="12700" r="13970" b="3111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21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9" w:name="_Toc225960108"/>
      <w:r>
        <w:rPr>
          <w:rFonts w:hint="eastAsia"/>
          <w:lang w:val="en-US" w:eastAsia="zh-Hans"/>
        </w:rPr>
        <w:t>审核</w:t>
      </w:r>
      <w:bookmarkEnd w:id="9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可以对状态是“待审核、审核拒绝”的采购收货单进行审核。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点击每行“操作”列的“审核”按钮，页面如下图所示：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426460"/>
            <wp:effectExtent l="12700" t="12700" r="13970" b="1524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如果采购收货单的状态是“审核拒绝”，那么不允许再次“审核拒绝”，页面如下图所示：</w:t>
      </w:r>
    </w:p>
    <w:p>
      <w:r>
        <w:drawing>
          <wp:inline distT="0" distB="0" distL="114300" distR="114300">
            <wp:extent cx="6120130" cy="3500120"/>
            <wp:effectExtent l="12700" t="12700" r="13970" b="1778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0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Hans"/>
        </w:rPr>
      </w:pPr>
      <w:bookmarkStart w:id="10" w:name="_Toc960447260"/>
      <w:r>
        <w:rPr>
          <w:rFonts w:hint="eastAsia"/>
          <w:lang w:val="en-US" w:eastAsia="zh-Hans"/>
        </w:rPr>
        <w:t>审核通过</w:t>
      </w:r>
      <w:bookmarkEnd w:id="10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点击“审核通过”按钮，页面如下图所示：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2879725" cy="1099185"/>
            <wp:effectExtent l="12700" t="12700" r="28575" b="3111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0991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Hans"/>
        </w:rPr>
      </w:pPr>
      <w:r>
        <w:rPr>
          <w:rFonts w:hint="eastAsia"/>
          <w:lang w:val="en-US" w:eastAsia="zh-Hans"/>
        </w:rPr>
        <w:t>点击“确定”按钮后，即可审核通过。</w:t>
      </w:r>
    </w:p>
    <w:p>
      <w:pPr>
        <w:pStyle w:val="4"/>
        <w:bidi w:val="0"/>
        <w:rPr>
          <w:rFonts w:hint="default"/>
          <w:lang w:val="en-US" w:eastAsia="zh-Hans"/>
        </w:rPr>
      </w:pPr>
      <w:bookmarkStart w:id="11" w:name="_Toc1750007968"/>
      <w:r>
        <w:rPr>
          <w:rFonts w:hint="eastAsia"/>
          <w:lang w:val="en-US" w:eastAsia="zh-Hans"/>
        </w:rPr>
        <w:t>审核拒绝</w:t>
      </w:r>
      <w:bookmarkEnd w:id="11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点击“审核拒绝”按钮，页面如下图所示：</w:t>
      </w:r>
    </w:p>
    <w:p>
      <w:r>
        <w:drawing>
          <wp:inline distT="0" distB="0" distL="114300" distR="114300">
            <wp:extent cx="2879725" cy="1407795"/>
            <wp:effectExtent l="12700" t="12700" r="28575" b="2730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077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录入“拒绝理由”后，点击“确定”按钮，即可审核拒绝。</w:t>
      </w:r>
    </w:p>
    <w:sectPr>
      <w:footerReference r:id="rId5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-Regular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59264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VPnXK1gAAAAYBAAAPAAAAAAAAAAEAIAAAADgAAABkcnMvZG93bnJldi54bWxQ&#10;SwECFAAUAAAACACHTuJA+3kyxBwCAAAWBAAADgAAAAAAAAABACAAAAA7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FE5C76"/>
    <w:multiLevelType w:val="singleLevel"/>
    <w:tmpl w:val="98FE5C7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B9779DA9"/>
    <w:multiLevelType w:val="singleLevel"/>
    <w:tmpl w:val="B9779DA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3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doNotDisplayPageBoundaries w:val="1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3Kgdl4X+DgTdoh2TJEVrn5PbdZQ=" w:salt="ls+zQF66vgo85sZiB5+Siw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1ED1031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103C6922"/>
    <w:rsid w:val="113E79FE"/>
    <w:rsid w:val="118C6689"/>
    <w:rsid w:val="143D62E4"/>
    <w:rsid w:val="14C16D16"/>
    <w:rsid w:val="173550F9"/>
    <w:rsid w:val="18457694"/>
    <w:rsid w:val="1A057D25"/>
    <w:rsid w:val="1B352CC5"/>
    <w:rsid w:val="1D3F3D26"/>
    <w:rsid w:val="1E72434F"/>
    <w:rsid w:val="1EFF6A6D"/>
    <w:rsid w:val="1F66A88A"/>
    <w:rsid w:val="1FBF1DCB"/>
    <w:rsid w:val="24975968"/>
    <w:rsid w:val="27C21781"/>
    <w:rsid w:val="286E34C0"/>
    <w:rsid w:val="288969F1"/>
    <w:rsid w:val="288F1803"/>
    <w:rsid w:val="28952819"/>
    <w:rsid w:val="2A9674BA"/>
    <w:rsid w:val="2C826AF4"/>
    <w:rsid w:val="2D3E90BC"/>
    <w:rsid w:val="2D9F7FD3"/>
    <w:rsid w:val="2E7062F6"/>
    <w:rsid w:val="2F1E5115"/>
    <w:rsid w:val="2F7F2217"/>
    <w:rsid w:val="2FB3A6A3"/>
    <w:rsid w:val="2FD9D575"/>
    <w:rsid w:val="313D69C0"/>
    <w:rsid w:val="316A494B"/>
    <w:rsid w:val="31E92393"/>
    <w:rsid w:val="3391394E"/>
    <w:rsid w:val="3405601F"/>
    <w:rsid w:val="35166146"/>
    <w:rsid w:val="36135A65"/>
    <w:rsid w:val="36931708"/>
    <w:rsid w:val="36B251CD"/>
    <w:rsid w:val="377F6F49"/>
    <w:rsid w:val="37DD68B0"/>
    <w:rsid w:val="37FF9957"/>
    <w:rsid w:val="37FFE4DC"/>
    <w:rsid w:val="3ABC7399"/>
    <w:rsid w:val="3B5FA873"/>
    <w:rsid w:val="3BA067BF"/>
    <w:rsid w:val="3C645391"/>
    <w:rsid w:val="3C7837E9"/>
    <w:rsid w:val="3EEE99FB"/>
    <w:rsid w:val="3F7916D9"/>
    <w:rsid w:val="3F930800"/>
    <w:rsid w:val="40636118"/>
    <w:rsid w:val="409123FB"/>
    <w:rsid w:val="41857979"/>
    <w:rsid w:val="425FC9D7"/>
    <w:rsid w:val="43077F8B"/>
    <w:rsid w:val="43A83431"/>
    <w:rsid w:val="43FDFEB8"/>
    <w:rsid w:val="44A33685"/>
    <w:rsid w:val="44EF726B"/>
    <w:rsid w:val="45A36006"/>
    <w:rsid w:val="45E64F5A"/>
    <w:rsid w:val="46E33C79"/>
    <w:rsid w:val="46F4337A"/>
    <w:rsid w:val="47516AFB"/>
    <w:rsid w:val="47D9E842"/>
    <w:rsid w:val="4ACE6A97"/>
    <w:rsid w:val="4B2D2322"/>
    <w:rsid w:val="4C6729E7"/>
    <w:rsid w:val="4CBD5C8E"/>
    <w:rsid w:val="4E34164E"/>
    <w:rsid w:val="4ECD062C"/>
    <w:rsid w:val="4ED74197"/>
    <w:rsid w:val="4FA2DCFC"/>
    <w:rsid w:val="521E25FE"/>
    <w:rsid w:val="52947577"/>
    <w:rsid w:val="53FFB5C6"/>
    <w:rsid w:val="54DC424A"/>
    <w:rsid w:val="557FF667"/>
    <w:rsid w:val="55986B9A"/>
    <w:rsid w:val="56095D5A"/>
    <w:rsid w:val="569C0136"/>
    <w:rsid w:val="56D513F8"/>
    <w:rsid w:val="58FDBE8D"/>
    <w:rsid w:val="59E3E020"/>
    <w:rsid w:val="59FFD67E"/>
    <w:rsid w:val="5A4951AD"/>
    <w:rsid w:val="5A581871"/>
    <w:rsid w:val="5A6A3211"/>
    <w:rsid w:val="5ABDBCE7"/>
    <w:rsid w:val="5AF33DE0"/>
    <w:rsid w:val="5AFED57A"/>
    <w:rsid w:val="5C6F0DE0"/>
    <w:rsid w:val="5CFF32D5"/>
    <w:rsid w:val="5DC95CFF"/>
    <w:rsid w:val="5DFD08FA"/>
    <w:rsid w:val="5EEFA1EB"/>
    <w:rsid w:val="5FF23097"/>
    <w:rsid w:val="60706084"/>
    <w:rsid w:val="61FA0090"/>
    <w:rsid w:val="62024C5B"/>
    <w:rsid w:val="620A0343"/>
    <w:rsid w:val="644A7C36"/>
    <w:rsid w:val="667C2D29"/>
    <w:rsid w:val="67B7D2BB"/>
    <w:rsid w:val="68631703"/>
    <w:rsid w:val="68FB6FCD"/>
    <w:rsid w:val="6A89409E"/>
    <w:rsid w:val="6AEFE167"/>
    <w:rsid w:val="6BBF592A"/>
    <w:rsid w:val="6CD358E9"/>
    <w:rsid w:val="6D9B9CEF"/>
    <w:rsid w:val="6ED7F7CF"/>
    <w:rsid w:val="6EF2DF5B"/>
    <w:rsid w:val="6FC8B6C1"/>
    <w:rsid w:val="6FDEA253"/>
    <w:rsid w:val="71747AEE"/>
    <w:rsid w:val="72533A70"/>
    <w:rsid w:val="73BFC79A"/>
    <w:rsid w:val="73D957FB"/>
    <w:rsid w:val="74156B18"/>
    <w:rsid w:val="74BA049C"/>
    <w:rsid w:val="74DC6990"/>
    <w:rsid w:val="7556696A"/>
    <w:rsid w:val="766EDF07"/>
    <w:rsid w:val="769FFD8D"/>
    <w:rsid w:val="773C34EC"/>
    <w:rsid w:val="777E4630"/>
    <w:rsid w:val="779F703F"/>
    <w:rsid w:val="77BC35EB"/>
    <w:rsid w:val="77BF2FEE"/>
    <w:rsid w:val="77C8455C"/>
    <w:rsid w:val="79F56632"/>
    <w:rsid w:val="79F8EB93"/>
    <w:rsid w:val="79FFF756"/>
    <w:rsid w:val="7A421820"/>
    <w:rsid w:val="7A591825"/>
    <w:rsid w:val="7AF50305"/>
    <w:rsid w:val="7B59044A"/>
    <w:rsid w:val="7B77196D"/>
    <w:rsid w:val="7B7D28FE"/>
    <w:rsid w:val="7B8E1629"/>
    <w:rsid w:val="7BA96B5B"/>
    <w:rsid w:val="7CDAD40F"/>
    <w:rsid w:val="7D4E1FE7"/>
    <w:rsid w:val="7D8BC25D"/>
    <w:rsid w:val="7DEA2AB3"/>
    <w:rsid w:val="7DF7F378"/>
    <w:rsid w:val="7DFDF69F"/>
    <w:rsid w:val="7DFFA8F1"/>
    <w:rsid w:val="7E7FD700"/>
    <w:rsid w:val="7F2DFD17"/>
    <w:rsid w:val="7F33443D"/>
    <w:rsid w:val="7FA746BC"/>
    <w:rsid w:val="7FCF8013"/>
    <w:rsid w:val="7FD905F6"/>
    <w:rsid w:val="7FD92820"/>
    <w:rsid w:val="7FE7B5DF"/>
    <w:rsid w:val="7FEF074D"/>
    <w:rsid w:val="7FF5BBBB"/>
    <w:rsid w:val="8359A758"/>
    <w:rsid w:val="9A7DC5CF"/>
    <w:rsid w:val="9DE7D2C5"/>
    <w:rsid w:val="9E7B6946"/>
    <w:rsid w:val="9ED77A1F"/>
    <w:rsid w:val="A77E59C1"/>
    <w:rsid w:val="ABFEC4E9"/>
    <w:rsid w:val="B6BC727A"/>
    <w:rsid w:val="B7EEF96A"/>
    <w:rsid w:val="BB4DC890"/>
    <w:rsid w:val="BBBC2529"/>
    <w:rsid w:val="BCDDD855"/>
    <w:rsid w:val="BF4A6B3E"/>
    <w:rsid w:val="C37F5B4E"/>
    <w:rsid w:val="C66BDB02"/>
    <w:rsid w:val="CBDEA47C"/>
    <w:rsid w:val="CBFC5302"/>
    <w:rsid w:val="CF7DB89B"/>
    <w:rsid w:val="CFBB6F4F"/>
    <w:rsid w:val="D39FC362"/>
    <w:rsid w:val="D3E2B922"/>
    <w:rsid w:val="D7FF3FDD"/>
    <w:rsid w:val="D9EB4893"/>
    <w:rsid w:val="DAFF6221"/>
    <w:rsid w:val="DDFFC43E"/>
    <w:rsid w:val="DF2F9841"/>
    <w:rsid w:val="DF9F89E3"/>
    <w:rsid w:val="DFE32D5E"/>
    <w:rsid w:val="DFFB903D"/>
    <w:rsid w:val="DFFE883A"/>
    <w:rsid w:val="E2CDEB9E"/>
    <w:rsid w:val="E771BFF6"/>
    <w:rsid w:val="E79B2792"/>
    <w:rsid w:val="E7AE343D"/>
    <w:rsid w:val="E9FB46A4"/>
    <w:rsid w:val="EBBDC689"/>
    <w:rsid w:val="ECBF7296"/>
    <w:rsid w:val="ED349B74"/>
    <w:rsid w:val="EF772975"/>
    <w:rsid w:val="EFF86A76"/>
    <w:rsid w:val="EFFBBEE6"/>
    <w:rsid w:val="F0BBF5E6"/>
    <w:rsid w:val="F1BFA8DE"/>
    <w:rsid w:val="F2B777DF"/>
    <w:rsid w:val="F379B978"/>
    <w:rsid w:val="F3B7DAC8"/>
    <w:rsid w:val="F3B860A8"/>
    <w:rsid w:val="F6EBE842"/>
    <w:rsid w:val="F6EFF719"/>
    <w:rsid w:val="F6F82970"/>
    <w:rsid w:val="F6FF8FA9"/>
    <w:rsid w:val="F7DE540A"/>
    <w:rsid w:val="F7FD2A89"/>
    <w:rsid w:val="F95F9AA0"/>
    <w:rsid w:val="F9D72050"/>
    <w:rsid w:val="F9EA2371"/>
    <w:rsid w:val="F9FB4E36"/>
    <w:rsid w:val="FA97F4C4"/>
    <w:rsid w:val="FAFEA204"/>
    <w:rsid w:val="FBDFFE6C"/>
    <w:rsid w:val="FBFFDA64"/>
    <w:rsid w:val="FCDF62BE"/>
    <w:rsid w:val="FDAF8285"/>
    <w:rsid w:val="FDB64366"/>
    <w:rsid w:val="FDFF4476"/>
    <w:rsid w:val="FE7B3095"/>
    <w:rsid w:val="FEBB6B5D"/>
    <w:rsid w:val="FEBFE498"/>
    <w:rsid w:val="FEEAC252"/>
    <w:rsid w:val="FEFE5A26"/>
    <w:rsid w:val="FF4AB34A"/>
    <w:rsid w:val="FF538D44"/>
    <w:rsid w:val="FF6FD03E"/>
    <w:rsid w:val="FF7F68FD"/>
    <w:rsid w:val="FFB7737A"/>
    <w:rsid w:val="FFB966E3"/>
    <w:rsid w:val="FFEF76BD"/>
    <w:rsid w:val="FFF15B5B"/>
    <w:rsid w:val="FFFD878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8">
    <w:name w:val="Default Paragraph Font"/>
    <w:semiHidden/>
    <w:qFormat/>
    <w:uiPriority w:val="0"/>
  </w:style>
  <w:style w:type="table" w:default="1" w:styleId="2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6"/>
    <w:basedOn w:val="1"/>
    <w:next w:val="1"/>
    <w:qFormat/>
    <w:uiPriority w:val="0"/>
    <w:pPr>
      <w:ind w:left="2100" w:leftChars="10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7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9">
    <w:name w:val="FollowedHyperlink"/>
    <w:basedOn w:val="18"/>
    <w:qFormat/>
    <w:uiPriority w:val="0"/>
    <w:rPr>
      <w:color w:val="800080"/>
      <w:u w:val="single"/>
    </w:rPr>
  </w:style>
  <w:style w:type="character" w:styleId="20">
    <w:name w:val="Hyperlink"/>
    <w:basedOn w:val="18"/>
    <w:qFormat/>
    <w:uiPriority w:val="0"/>
    <w:rPr>
      <w:color w:val="0000FF"/>
      <w:u w:val="single"/>
    </w:rPr>
  </w:style>
  <w:style w:type="paragraph" w:customStyle="1" w:styleId="22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3">
    <w:name w:val="List Paragraph"/>
    <w:basedOn w:val="1"/>
    <w:qFormat/>
    <w:uiPriority w:val="34"/>
    <w:pPr>
      <w:ind w:firstLine="420" w:firstLineChars="200"/>
    </w:pPr>
  </w:style>
  <w:style w:type="paragraph" w:customStyle="1" w:styleId="2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2019-02-23T16:18:00Z</dcterms:created>
  <dc:creator>633951</dc:creator>
  <cp:lastModifiedBy>aiqin</cp:lastModifiedBy>
  <dcterms:modified xsi:type="dcterms:W3CDTF">2022-03-21T11:46:57Z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