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b/>
          <w:bCs/>
          <w:sz w:val="21"/>
          <w:szCs w:val="21"/>
          <w:lang w:val="en-US" w:eastAsia="zh-Hans"/>
        </w:rPr>
      </w:pPr>
      <w:bookmarkStart w:id="9" w:name="_GoBack"/>
      <w:bookmarkEnd w:id="9"/>
    </w:p>
    <w:p>
      <w:pPr>
        <w:bidi w:val="0"/>
        <w:rPr>
          <w:rFonts w:hint="default" w:ascii="Times New Roman Regular" w:hAnsi="Times New Roman Regular" w:eastAsia="宋体" w:cs="Times New Roman Regular"/>
          <w:b/>
          <w:bCs/>
          <w:sz w:val="21"/>
          <w:szCs w:val="21"/>
          <w:lang w:val="en-US" w:eastAsia="zh-Hans"/>
        </w:rPr>
      </w:pPr>
      <w:r>
        <w:rPr>
          <w:rFonts w:hint="default" w:ascii="Times New Roman Regular" w:hAnsi="Times New Roman Regular" w:eastAsia="宋体" w:cs="Times New Roman Regular"/>
          <w:b/>
          <w:bCs/>
          <w:sz w:val="21"/>
          <w:szCs w:val="21"/>
          <w:lang w:val="en-US" w:eastAsia="zh-Hans"/>
        </w:rPr>
        <w:t>简易星云</w:t>
      </w:r>
      <w:r>
        <w:rPr>
          <w:rFonts w:hint="default" w:ascii="Times New Roman Regular" w:hAnsi="Times New Roman Regular" w:eastAsia="宋体" w:cs="Times New Roman Regular"/>
          <w:b/>
          <w:bCs/>
          <w:sz w:val="21"/>
          <w:szCs w:val="21"/>
          <w:lang w:eastAsia="zh-Hans"/>
        </w:rPr>
        <w:t>：</w:t>
      </w:r>
      <w:r>
        <w:rPr>
          <w:rFonts w:hint="default" w:ascii="Times New Roman Regular" w:hAnsi="Times New Roman Regular" w:eastAsia="宋体" w:cs="Times New Roman Regular"/>
          <w:b/>
          <w:bCs/>
          <w:sz w:val="21"/>
          <w:szCs w:val="21"/>
          <w:lang w:val="en-US" w:eastAsia="zh-Hans"/>
        </w:rPr>
        <w:t>星云erp系列</w:t>
      </w:r>
    </w:p>
    <w:p>
      <w:pPr>
        <w:bidi w:val="0"/>
        <w:rPr>
          <w:rFonts w:hint="eastAsia" w:ascii="宋体" w:hAnsi="宋体" w:eastAsia="宋体" w:cs="宋体"/>
          <w:b/>
          <w:bCs/>
          <w:sz w:val="21"/>
          <w:szCs w:val="21"/>
          <w:lang w:val="en-US" w:eastAsia="zh-Hans"/>
        </w:rPr>
      </w:pPr>
      <w:r>
        <w:rPr>
          <w:rFonts w:hint="default" w:ascii="Times New Roman Regular" w:hAnsi="Times New Roman Regular" w:eastAsia="宋体" w:cs="Times New Roman Regular"/>
          <w:b/>
          <w:bCs/>
          <w:sz w:val="21"/>
          <w:szCs w:val="21"/>
          <w:lang w:val="en-US" w:eastAsia="zh-Hans"/>
        </w:rPr>
        <w:fldChar w:fldCharType="begin"/>
      </w:r>
      <w:r>
        <w:rPr>
          <w:rFonts w:hint="default" w:ascii="Times New Roman Regular" w:hAnsi="Times New Roman Regular" w:eastAsia="宋体" w:cs="Times New Roman Regular"/>
          <w:b/>
          <w:bCs/>
          <w:sz w:val="21"/>
          <w:szCs w:val="21"/>
          <w:lang w:val="en-US" w:eastAsia="zh-Hans"/>
        </w:rPr>
        <w:instrText xml:space="preserve"> HYPERLINK "https://gitee.com/lframework/xingyun" </w:instrText>
      </w:r>
      <w:r>
        <w:rPr>
          <w:rFonts w:hint="default" w:ascii="Times New Roman Regular" w:hAnsi="Times New Roman Regular" w:eastAsia="宋体" w:cs="Times New Roman Regular"/>
          <w:b/>
          <w:bCs/>
          <w:sz w:val="21"/>
          <w:szCs w:val="21"/>
          <w:lang w:val="en-US" w:eastAsia="zh-Hans"/>
        </w:rPr>
        <w:fldChar w:fldCharType="separate"/>
      </w:r>
      <w:r>
        <w:rPr>
          <w:rStyle w:val="18"/>
          <w:rFonts w:hint="default" w:ascii="Times New Roman Regular" w:hAnsi="Times New Roman Regular" w:eastAsia="宋体" w:cs="Times New Roman Regular"/>
          <w:b/>
          <w:bCs/>
          <w:sz w:val="21"/>
          <w:szCs w:val="21"/>
          <w:lang w:val="en-US" w:eastAsia="zh-Hans"/>
        </w:rPr>
        <w:t>https://gitee.com/lframework/xingyun</w:t>
      </w:r>
      <w:r>
        <w:rPr>
          <w:rFonts w:hint="default" w:ascii="Times New Roman Regular" w:hAnsi="Times New Roman Regular" w:eastAsia="宋体" w:cs="Times New Roman Regular"/>
          <w:b/>
          <w:bCs/>
          <w:sz w:val="21"/>
          <w:szCs w:val="21"/>
          <w:lang w:val="en-US" w:eastAsia="zh-Hans"/>
        </w:rPr>
        <w:fldChar w:fldCharType="end"/>
      </w: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星云erp系统</w:t>
      </w:r>
    </w:p>
    <w:p>
      <w:pPr>
        <w:bidi w:val="0"/>
        <w:jc w:val="center"/>
        <w:rPr>
          <w:rFonts w:hint="default" w:ascii="Times New Roman Regular" w:hAnsi="Times New Roman Regular" w:eastAsia="黑体" w:cs="Times New Roman Regular"/>
          <w:b w:val="0"/>
          <w:bCs/>
          <w:sz w:val="44"/>
          <w:szCs w:val="44"/>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使用手册</w:t>
      </w: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both"/>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sz w:val="32"/>
          <w:szCs w:val="32"/>
          <w:lang w:val="en-US" w:eastAsia="zh-Hans"/>
        </w:rPr>
      </w:pPr>
      <w:r>
        <w:rPr>
          <w:rFonts w:hint="default" w:ascii="Times New Roman Regular" w:hAnsi="Times New Roman Regular" w:eastAsia="黑体" w:cs="Times New Roman Regular"/>
          <w:b w:val="0"/>
          <w:sz w:val="32"/>
          <w:szCs w:val="32"/>
          <w:lang w:val="en-US" w:eastAsia="zh-Hans"/>
        </w:rPr>
        <w:t>简易星云</w:t>
      </w: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bCs/>
          <w:sz w:val="32"/>
          <w:szCs w:val="32"/>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cs="Times New Roman Regular"/>
          <w:b w:val="0"/>
          <w:sz w:val="32"/>
          <w:szCs w:val="32"/>
          <w:lang w:val="en-US" w:eastAsia="zh-CN"/>
        </w:rPr>
      </w:pPr>
      <w:r>
        <w:rPr>
          <w:rFonts w:hint="default" w:ascii="Times New Roman Regular" w:hAnsi="Times New Roman Regular" w:eastAsia="黑体" w:cs="Times New Roman Regular"/>
          <w:b w:val="0"/>
          <w:sz w:val="32"/>
          <w:szCs w:val="32"/>
        </w:rPr>
        <w:t>2022年03月18日</w:t>
      </w:r>
    </w:p>
    <w:p>
      <w:pPr>
        <w:spacing w:before="0" w:beforeLines="0" w:after="0" w:afterLines="0" w:line="240" w:lineRule="auto"/>
        <w:ind w:left="0" w:leftChars="0" w:right="0" w:rightChars="0" w:firstLine="0" w:firstLineChars="0"/>
        <w:jc w:val="center"/>
        <w:rPr>
          <w:rFonts w:ascii="宋体" w:hAnsi="宋体" w:eastAsia="宋体" w:cs="Times New Roman"/>
          <w:kern w:val="2"/>
          <w:sz w:val="21"/>
          <w:lang w:val="en-US" w:eastAsia="zh-CN" w:bidi="ar-SA"/>
        </w:rPr>
        <w:sectPr>
          <w:headerReference r:id="rId3" w:type="default"/>
          <w:footerReference r:id="rId4" w:type="default"/>
          <w:pgSz w:w="11906" w:h="16838"/>
          <w:pgMar w:top="1440" w:right="1080" w:bottom="1440" w:left="108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目</w:t>
      </w:r>
      <w:r>
        <w:rPr>
          <w:rFonts w:hint="default" w:ascii="黑体" w:hAnsi="黑体" w:eastAsia="黑体" w:cs="黑体"/>
          <w:sz w:val="32"/>
          <w:szCs w:val="32"/>
          <w:lang w:eastAsia="zh-Hans"/>
        </w:rPr>
        <w:t xml:space="preserve">  </w:t>
      </w:r>
      <w:r>
        <w:rPr>
          <w:rFonts w:hint="eastAsia" w:ascii="黑体" w:hAnsi="黑体" w:eastAsia="黑体" w:cs="黑体"/>
          <w:sz w:val="32"/>
          <w:szCs w:val="32"/>
          <w:lang w:val="en-US" w:eastAsia="zh-Hans"/>
        </w:rPr>
        <w:t>录</w:t>
      </w:r>
    </w:p>
    <w:p>
      <w:pPr>
        <w:pStyle w:val="12"/>
        <w:tabs>
          <w:tab w:val="right" w:leader="dot" w:pos="9746"/>
        </w:tabs>
      </w:pPr>
      <w:r>
        <w:rPr>
          <w:rFonts w:hint="eastAsia"/>
          <w:lang w:val="en-US" w:eastAsia="zh-Hans"/>
        </w:rPr>
        <w:fldChar w:fldCharType="begin"/>
      </w:r>
      <w:r>
        <w:rPr>
          <w:rFonts w:hint="eastAsia"/>
          <w:lang w:val="en-US" w:eastAsia="zh-Hans"/>
        </w:rPr>
        <w:instrText xml:space="preserve">TOC \o "1-6" \h \u </w:instrText>
      </w:r>
      <w:r>
        <w:rPr>
          <w:rFonts w:hint="eastAsia"/>
          <w:lang w:val="en-US" w:eastAsia="zh-Hans"/>
        </w:rPr>
        <w:fldChar w:fldCharType="separate"/>
      </w:r>
      <w:r>
        <w:rPr>
          <w:rFonts w:hint="eastAsia"/>
          <w:lang w:val="en-US" w:eastAsia="zh-Hans"/>
        </w:rPr>
        <w:fldChar w:fldCharType="begin"/>
      </w:r>
      <w:r>
        <w:rPr>
          <w:rFonts w:hint="eastAsia"/>
          <w:lang w:val="en-US" w:eastAsia="zh-Hans"/>
        </w:rPr>
        <w:instrText xml:space="preserve"> HYPERLINK \l _Toc949423350 </w:instrText>
      </w:r>
      <w:r>
        <w:rPr>
          <w:rFonts w:hint="eastAsia"/>
          <w:lang w:val="en-US" w:eastAsia="zh-Hans"/>
        </w:rPr>
        <w:fldChar w:fldCharType="separate"/>
      </w:r>
      <w:r>
        <w:rPr>
          <w:rFonts w:hint="default"/>
          <w:lang w:val="en-US" w:eastAsia="zh-CN"/>
        </w:rPr>
        <w:t xml:space="preserve">1 </w:t>
      </w:r>
      <w:r>
        <w:rPr>
          <w:rFonts w:hint="eastAsia"/>
          <w:lang w:val="en-US" w:eastAsia="zh-Hans"/>
        </w:rPr>
        <w:t>预先盘点单管理</w:t>
      </w:r>
      <w:r>
        <w:tab/>
      </w:r>
      <w:r>
        <w:fldChar w:fldCharType="begin"/>
      </w:r>
      <w:r>
        <w:instrText xml:space="preserve"> PAGEREF _Toc949423350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_Toc1154746240 </w:instrText>
      </w:r>
      <w:r>
        <w:rPr>
          <w:rFonts w:hint="eastAsia"/>
          <w:lang w:val="en-US" w:eastAsia="zh-Hans"/>
        </w:rPr>
        <w:fldChar w:fldCharType="separate"/>
      </w:r>
      <w:r>
        <w:rPr>
          <w:rFonts w:hint="eastAsia"/>
          <w:lang w:val="en-US" w:eastAsia="zh-CN"/>
        </w:rPr>
        <w:t xml:space="preserve">1.1 </w:t>
      </w:r>
      <w:r>
        <w:rPr>
          <w:rFonts w:hint="eastAsia"/>
          <w:lang w:val="en-US" w:eastAsia="zh-Hans"/>
        </w:rPr>
        <w:t>概述</w:t>
      </w:r>
      <w:r>
        <w:tab/>
      </w:r>
      <w:r>
        <w:fldChar w:fldCharType="begin"/>
      </w:r>
      <w:r>
        <w:instrText xml:space="preserve"> PAGEREF _Toc1154746240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_Toc1010337741 </w:instrText>
      </w:r>
      <w:r>
        <w:rPr>
          <w:rFonts w:hint="eastAsia"/>
          <w:lang w:val="en-US" w:eastAsia="zh-Hans"/>
        </w:rPr>
        <w:fldChar w:fldCharType="separate"/>
      </w:r>
      <w:r>
        <w:rPr>
          <w:rFonts w:hint="eastAsia"/>
          <w:lang w:val="en-US" w:eastAsia="zh-Hans"/>
        </w:rPr>
        <w:t>1.2 新增</w:t>
      </w:r>
      <w:r>
        <w:tab/>
      </w:r>
      <w:r>
        <w:fldChar w:fldCharType="begin"/>
      </w:r>
      <w:r>
        <w:instrText xml:space="preserve"> PAGEREF _Toc1010337741 </w:instrText>
      </w:r>
      <w:r>
        <w:fldChar w:fldCharType="separate"/>
      </w:r>
      <w:r>
        <w:t>4</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_Toc593216158 </w:instrText>
      </w:r>
      <w:r>
        <w:rPr>
          <w:rFonts w:hint="eastAsia"/>
          <w:lang w:val="en-US" w:eastAsia="zh-Hans"/>
        </w:rPr>
        <w:fldChar w:fldCharType="separate"/>
      </w:r>
      <w:r>
        <w:rPr>
          <w:rFonts w:hint="eastAsia"/>
          <w:lang w:val="en-US" w:eastAsia="zh-Hans"/>
        </w:rPr>
        <w:t>1.2.1 新增商品</w:t>
      </w:r>
      <w:r>
        <w:tab/>
      </w:r>
      <w:r>
        <w:fldChar w:fldCharType="begin"/>
      </w:r>
      <w:r>
        <w:instrText xml:space="preserve"> PAGEREF _Toc593216158 </w:instrText>
      </w:r>
      <w:r>
        <w:fldChar w:fldCharType="separate"/>
      </w:r>
      <w:r>
        <w:t>5</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_Toc1564878132 </w:instrText>
      </w:r>
      <w:r>
        <w:rPr>
          <w:rFonts w:hint="eastAsia"/>
          <w:lang w:val="en-US" w:eastAsia="zh-Hans"/>
        </w:rPr>
        <w:fldChar w:fldCharType="separate"/>
      </w:r>
      <w:r>
        <w:rPr>
          <w:rFonts w:hint="eastAsia"/>
          <w:lang w:val="en-US" w:eastAsia="zh-Hans"/>
        </w:rPr>
        <w:t>1.2.2 批量添加商品</w:t>
      </w:r>
      <w:r>
        <w:tab/>
      </w:r>
      <w:r>
        <w:fldChar w:fldCharType="begin"/>
      </w:r>
      <w:r>
        <w:instrText xml:space="preserve"> PAGEREF _Toc1564878132 </w:instrText>
      </w:r>
      <w:r>
        <w:fldChar w:fldCharType="separate"/>
      </w:r>
      <w:r>
        <w:t>5</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_Toc674539715 </w:instrText>
      </w:r>
      <w:r>
        <w:rPr>
          <w:rFonts w:hint="eastAsia"/>
          <w:lang w:val="en-US" w:eastAsia="zh-Hans"/>
        </w:rPr>
        <w:fldChar w:fldCharType="separate"/>
      </w:r>
      <w:r>
        <w:rPr>
          <w:rFonts w:hint="eastAsia"/>
          <w:lang w:val="en-US" w:eastAsia="zh-Hans"/>
        </w:rPr>
        <w:t>1.2.3 保存</w:t>
      </w:r>
      <w:r>
        <w:tab/>
      </w:r>
      <w:r>
        <w:fldChar w:fldCharType="begin"/>
      </w:r>
      <w:r>
        <w:instrText xml:space="preserve"> PAGEREF _Toc674539715 </w:instrText>
      </w:r>
      <w:r>
        <w:fldChar w:fldCharType="separate"/>
      </w:r>
      <w:r>
        <w:t>6</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_Toc422817492 </w:instrText>
      </w:r>
      <w:r>
        <w:rPr>
          <w:rFonts w:hint="eastAsia"/>
          <w:lang w:val="en-US" w:eastAsia="zh-Hans"/>
        </w:rPr>
        <w:fldChar w:fldCharType="separate"/>
      </w:r>
      <w:r>
        <w:rPr>
          <w:rFonts w:hint="eastAsia"/>
          <w:lang w:val="en-US" w:eastAsia="zh-Hans"/>
        </w:rPr>
        <w:t>1.2.4 其他功能</w:t>
      </w:r>
      <w:r>
        <w:tab/>
      </w:r>
      <w:r>
        <w:fldChar w:fldCharType="begin"/>
      </w:r>
      <w:r>
        <w:instrText xml:space="preserve"> PAGEREF _Toc422817492 </w:instrText>
      </w:r>
      <w:r>
        <w:fldChar w:fldCharType="separate"/>
      </w:r>
      <w:r>
        <w:t>6</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_Toc270200121 </w:instrText>
      </w:r>
      <w:r>
        <w:rPr>
          <w:rFonts w:hint="eastAsia"/>
          <w:lang w:val="en-US" w:eastAsia="zh-Hans"/>
        </w:rPr>
        <w:fldChar w:fldCharType="separate"/>
      </w:r>
      <w:r>
        <w:rPr>
          <w:rFonts w:hint="eastAsia"/>
          <w:lang w:val="en-US" w:eastAsia="zh-Hans"/>
        </w:rPr>
        <w:t>1.3 修改</w:t>
      </w:r>
      <w:r>
        <w:tab/>
      </w:r>
      <w:r>
        <w:fldChar w:fldCharType="begin"/>
      </w:r>
      <w:r>
        <w:instrText xml:space="preserve"> PAGEREF _Toc270200121 </w:instrText>
      </w:r>
      <w:r>
        <w:fldChar w:fldCharType="separate"/>
      </w:r>
      <w:r>
        <w:t>6</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_Toc1473003889 </w:instrText>
      </w:r>
      <w:r>
        <w:rPr>
          <w:rFonts w:hint="eastAsia"/>
          <w:lang w:val="en-US" w:eastAsia="zh-Hans"/>
        </w:rPr>
        <w:fldChar w:fldCharType="separate"/>
      </w:r>
      <w:r>
        <w:rPr>
          <w:rFonts w:hint="eastAsia"/>
          <w:lang w:val="en-US" w:eastAsia="zh-Hans"/>
        </w:rPr>
        <w:t>1.4 补充</w:t>
      </w:r>
      <w:r>
        <w:tab/>
      </w:r>
      <w:r>
        <w:fldChar w:fldCharType="begin"/>
      </w:r>
      <w:r>
        <w:instrText xml:space="preserve"> PAGEREF _Toc1473003889 </w:instrText>
      </w:r>
      <w:r>
        <w:fldChar w:fldCharType="separate"/>
      </w:r>
      <w:r>
        <w:t>7</w:t>
      </w:r>
      <w:r>
        <w:fldChar w:fldCharType="end"/>
      </w:r>
      <w:r>
        <w:rPr>
          <w:rFonts w:hint="eastAsia"/>
          <w:lang w:val="en-US" w:eastAsia="zh-Hans"/>
        </w:rPr>
        <w:fldChar w:fldCharType="end"/>
      </w:r>
    </w:p>
    <w:p>
      <w:pPr>
        <w:bidi w:val="0"/>
        <w:outlineLvl w:val="9"/>
        <w:rPr>
          <w:rFonts w:hint="eastAsia"/>
          <w:lang w:val="en-US" w:eastAsia="zh-Hans"/>
        </w:rPr>
      </w:pPr>
      <w:r>
        <w:rPr>
          <w:rFonts w:hint="eastAsia"/>
          <w:lang w:val="en-US" w:eastAsia="zh-Hans"/>
        </w:rPr>
        <w:fldChar w:fldCharType="end"/>
      </w:r>
    </w:p>
    <w:p>
      <w:pPr>
        <w:pStyle w:val="2"/>
        <w:bidi w:val="0"/>
        <w:rPr>
          <w:rFonts w:hint="eastAsia"/>
          <w:lang w:val="en-US" w:eastAsia="zh-CN"/>
        </w:rPr>
      </w:pPr>
      <w:bookmarkStart w:id="0" w:name="_Toc949423350"/>
      <w:r>
        <w:rPr>
          <w:rFonts w:hint="eastAsia"/>
          <w:lang w:val="en-US" w:eastAsia="zh-Hans"/>
        </w:rPr>
        <w:t>预先盘点单管理</w:t>
      </w:r>
      <w:bookmarkEnd w:id="0"/>
    </w:p>
    <w:p>
      <w:pPr>
        <w:pStyle w:val="3"/>
        <w:bidi w:val="0"/>
        <w:rPr>
          <w:rFonts w:hint="eastAsia"/>
          <w:lang w:val="en-US" w:eastAsia="zh-CN"/>
        </w:rPr>
      </w:pPr>
      <w:bookmarkStart w:id="1" w:name="_Toc1154746240"/>
      <w:r>
        <w:rPr>
          <w:rFonts w:hint="eastAsia"/>
          <w:lang w:val="en-US" w:eastAsia="zh-Hans"/>
        </w:rPr>
        <w:t>概述</w:t>
      </w:r>
      <w:bookmarkEnd w:id="1"/>
    </w:p>
    <w:p>
      <w:pPr>
        <w:rPr>
          <w:rFonts w:hint="default"/>
          <w:lang w:eastAsia="zh-Hans"/>
        </w:rPr>
      </w:pPr>
      <w:r>
        <w:rPr>
          <w:rFonts w:hint="eastAsia"/>
          <w:lang w:val="en-US" w:eastAsia="zh-Hans"/>
        </w:rPr>
        <w:t>本功能用于创建“预先盘点单”</w:t>
      </w:r>
      <w:r>
        <w:rPr>
          <w:rFonts w:hint="default"/>
          <w:lang w:eastAsia="zh-Hans"/>
        </w:rPr>
        <w:t>，</w:t>
      </w:r>
      <w:r>
        <w:rPr>
          <w:rFonts w:hint="eastAsia"/>
          <w:lang w:val="en-US" w:eastAsia="zh-Hans"/>
        </w:rPr>
        <w:t>用于记录商品的初盘</w:t>
      </w:r>
      <w:r>
        <w:rPr>
          <w:rFonts w:hint="default"/>
          <w:lang w:eastAsia="zh-Hans"/>
        </w:rPr>
        <w:t>、</w:t>
      </w:r>
      <w:r>
        <w:rPr>
          <w:rFonts w:hint="eastAsia"/>
          <w:lang w:val="en-US" w:eastAsia="zh-Hans"/>
        </w:rPr>
        <w:t>复盘</w:t>
      </w:r>
      <w:r>
        <w:rPr>
          <w:rFonts w:hint="default"/>
          <w:lang w:eastAsia="zh-Hans"/>
        </w:rPr>
        <w:t>、</w:t>
      </w:r>
      <w:r>
        <w:rPr>
          <w:rFonts w:hint="eastAsia"/>
          <w:lang w:val="en-US" w:eastAsia="zh-Hans"/>
        </w:rPr>
        <w:t>抽盘数据和对应的差异数据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4112895"/>
            <wp:effectExtent l="12700" t="12700" r="1397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120130" cy="411289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备注</w:t>
      </w:r>
      <w:r>
        <w:rPr>
          <w:rFonts w:hint="default"/>
          <w:lang w:eastAsia="zh-Hans"/>
        </w:rPr>
        <w:t>：</w:t>
      </w:r>
    </w:p>
    <w:p>
      <w:pPr>
        <w:numPr>
          <w:ilvl w:val="0"/>
          <w:numId w:val="3"/>
        </w:numPr>
        <w:ind w:left="425" w:leftChars="0" w:hanging="425" w:firstLineChars="0"/>
        <w:rPr>
          <w:rFonts w:hint="default"/>
          <w:lang w:eastAsia="zh-Hans"/>
        </w:rPr>
      </w:pPr>
      <w:r>
        <w:rPr>
          <w:rFonts w:hint="eastAsia"/>
          <w:lang w:val="en-US" w:eastAsia="zh-Hans"/>
        </w:rPr>
        <w:t>在未创建盘点任务或库存盘点单时</w:t>
      </w:r>
      <w:r>
        <w:rPr>
          <w:rFonts w:hint="default"/>
          <w:lang w:eastAsia="zh-Hans"/>
        </w:rPr>
        <w:t>，</w:t>
      </w:r>
      <w:r>
        <w:rPr>
          <w:rFonts w:hint="eastAsia"/>
          <w:lang w:val="en-US" w:eastAsia="zh-Hans"/>
        </w:rPr>
        <w:t>可先让盘点人员进行商品的预先盘点</w:t>
      </w:r>
      <w:r>
        <w:rPr>
          <w:rFonts w:hint="default"/>
          <w:lang w:eastAsia="zh-Hans"/>
        </w:rPr>
        <w:t>，</w:t>
      </w:r>
      <w:r>
        <w:rPr>
          <w:rFonts w:hint="eastAsia"/>
          <w:lang w:val="en-US" w:eastAsia="zh-Hans"/>
        </w:rPr>
        <w:t>即生成预先盘点单</w:t>
      </w:r>
      <w:r>
        <w:rPr>
          <w:rFonts w:hint="default"/>
          <w:lang w:eastAsia="zh-Hans"/>
        </w:rPr>
        <w:t>。</w:t>
      </w:r>
    </w:p>
    <w:p>
      <w:pPr>
        <w:numPr>
          <w:ilvl w:val="0"/>
          <w:numId w:val="3"/>
        </w:numPr>
        <w:ind w:left="425" w:leftChars="0" w:hanging="425" w:firstLineChars="0"/>
        <w:rPr>
          <w:rFonts w:hint="default"/>
          <w:lang w:eastAsia="zh-Hans"/>
        </w:rPr>
      </w:pPr>
      <w:r>
        <w:rPr>
          <w:rFonts w:hint="eastAsia"/>
          <w:lang w:val="en-US" w:eastAsia="zh-Hans"/>
        </w:rPr>
        <w:t>一个“预先盘点单”可以被多个库存盘点单引用</w:t>
      </w:r>
      <w:r>
        <w:rPr>
          <w:rFonts w:hint="default"/>
          <w:lang w:eastAsia="zh-Hans"/>
        </w:rPr>
        <w:t>。</w:t>
      </w:r>
      <w:r>
        <w:rPr>
          <w:rFonts w:hint="eastAsia"/>
          <w:lang w:val="en-US" w:eastAsia="zh-Hans"/>
        </w:rPr>
        <w:t>如一个盘点人员所负责的区域不变</w:t>
      </w:r>
      <w:r>
        <w:rPr>
          <w:rFonts w:hint="default"/>
          <w:lang w:eastAsia="zh-Hans"/>
        </w:rPr>
        <w:t>，</w:t>
      </w:r>
      <w:r>
        <w:rPr>
          <w:rFonts w:hint="eastAsia"/>
          <w:lang w:val="en-US" w:eastAsia="zh-Hans"/>
        </w:rPr>
        <w:t>不管在哪个盘点任务中均要盘点所负责的这部分商品</w:t>
      </w:r>
      <w:r>
        <w:rPr>
          <w:rFonts w:hint="default"/>
          <w:lang w:eastAsia="zh-Hans"/>
        </w:rPr>
        <w:t>，</w:t>
      </w:r>
      <w:r>
        <w:rPr>
          <w:rFonts w:hint="eastAsia"/>
          <w:lang w:val="en-US" w:eastAsia="zh-Hans"/>
        </w:rPr>
        <w:t>如果每次都需要重新去创建一个新的预先盘点单</w:t>
      </w:r>
      <w:r>
        <w:rPr>
          <w:rFonts w:hint="default"/>
          <w:lang w:eastAsia="zh-Hans"/>
        </w:rPr>
        <w:t>，</w:t>
      </w:r>
      <w:r>
        <w:rPr>
          <w:rFonts w:hint="eastAsia"/>
          <w:lang w:val="en-US" w:eastAsia="zh-Hans"/>
        </w:rPr>
        <w:t>操作繁琐</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预先盘点单可重复引用</w:t>
      </w:r>
      <w:r>
        <w:rPr>
          <w:rFonts w:hint="default"/>
          <w:lang w:eastAsia="zh-Hans"/>
        </w:rPr>
        <w:t>，</w:t>
      </w:r>
      <w:r>
        <w:rPr>
          <w:rFonts w:hint="eastAsia"/>
          <w:lang w:val="en-US" w:eastAsia="zh-Hans"/>
        </w:rPr>
        <w:t>盘点人员只需根据实际的盘点情况</w:t>
      </w:r>
      <w:r>
        <w:rPr>
          <w:rFonts w:hint="default"/>
          <w:lang w:eastAsia="zh-Hans"/>
        </w:rPr>
        <w:t>，</w:t>
      </w:r>
      <w:r>
        <w:rPr>
          <w:rFonts w:hint="eastAsia"/>
          <w:lang w:val="en-US" w:eastAsia="zh-Hans"/>
        </w:rPr>
        <w:t>修改预先盘点单</w:t>
      </w:r>
      <w:r>
        <w:rPr>
          <w:rFonts w:hint="default"/>
          <w:lang w:eastAsia="zh-Hans"/>
        </w:rPr>
        <w:t>，</w:t>
      </w:r>
      <w:r>
        <w:rPr>
          <w:rFonts w:hint="eastAsia"/>
          <w:lang w:val="en-US" w:eastAsia="zh-Hans"/>
        </w:rPr>
        <w:t>同时新的库存盘点单只需再次引用</w:t>
      </w:r>
      <w:r>
        <w:rPr>
          <w:rFonts w:hint="default"/>
          <w:lang w:eastAsia="zh-Hans"/>
        </w:rPr>
        <w:t>，</w:t>
      </w:r>
      <w:r>
        <w:rPr>
          <w:rFonts w:hint="eastAsia"/>
          <w:lang w:val="en-US" w:eastAsia="zh-Hans"/>
        </w:rPr>
        <w:t>即可完成库存盘点单的录入</w:t>
      </w:r>
      <w:r>
        <w:rPr>
          <w:rFonts w:hint="default"/>
          <w:lang w:eastAsia="zh-Hans"/>
        </w:rPr>
        <w:t>，</w:t>
      </w:r>
      <w:r>
        <w:rPr>
          <w:rFonts w:hint="eastAsia"/>
          <w:lang w:val="en-US" w:eastAsia="zh-Hans"/>
        </w:rPr>
        <w:t>工作效率大大提高</w:t>
      </w:r>
      <w:r>
        <w:rPr>
          <w:rFonts w:hint="default"/>
          <w:lang w:eastAsia="zh-Hans"/>
        </w:rPr>
        <w:t>。</w:t>
      </w:r>
    </w:p>
    <w:p>
      <w:pPr>
        <w:numPr>
          <w:ilvl w:val="0"/>
          <w:numId w:val="3"/>
        </w:numPr>
        <w:ind w:left="425" w:leftChars="0" w:hanging="425" w:firstLineChars="0"/>
        <w:rPr>
          <w:rFonts w:hint="eastAsia"/>
          <w:lang w:val="en-US" w:eastAsia="zh-Hans"/>
        </w:rPr>
      </w:pPr>
      <w:r>
        <w:rPr>
          <w:rFonts w:hint="eastAsia"/>
          <w:lang w:val="en-US" w:eastAsia="zh-Hans"/>
        </w:rPr>
        <w:t>预先盘点并非一定要执行的操作</w:t>
      </w:r>
      <w:r>
        <w:rPr>
          <w:rFonts w:hint="default"/>
          <w:lang w:eastAsia="zh-Hans"/>
        </w:rPr>
        <w:t>，</w:t>
      </w:r>
      <w:r>
        <w:rPr>
          <w:rFonts w:hint="eastAsia"/>
          <w:lang w:val="en-US" w:eastAsia="zh-Hans"/>
        </w:rPr>
        <w:t>而是根据实际的盘点情况执行</w:t>
      </w:r>
      <w:r>
        <w:rPr>
          <w:rFonts w:hint="default"/>
          <w:lang w:eastAsia="zh-Hans"/>
        </w:rPr>
        <w:t>。</w:t>
      </w:r>
      <w:r>
        <w:rPr>
          <w:rFonts w:hint="eastAsia"/>
          <w:lang w:val="en-US" w:eastAsia="zh-Hans"/>
        </w:rPr>
        <w:t>如仓库某些区域还在进行出入库作业</w:t>
      </w:r>
      <w:r>
        <w:rPr>
          <w:rFonts w:hint="default"/>
          <w:lang w:eastAsia="zh-Hans"/>
        </w:rPr>
        <w:t>，</w:t>
      </w:r>
      <w:r>
        <w:rPr>
          <w:rFonts w:hint="eastAsia"/>
          <w:lang w:val="en-US" w:eastAsia="zh-Hans"/>
        </w:rPr>
        <w:t>此时不能建立全场商品的盘点任务</w:t>
      </w:r>
      <w:r>
        <w:rPr>
          <w:rFonts w:hint="default"/>
          <w:lang w:eastAsia="zh-Hans"/>
        </w:rPr>
        <w:t>，</w:t>
      </w:r>
      <w:r>
        <w:rPr>
          <w:rFonts w:hint="eastAsia"/>
          <w:lang w:val="en-US" w:eastAsia="zh-Hans"/>
        </w:rPr>
        <w:t>同理也不能创建库存盘点单</w:t>
      </w:r>
      <w:r>
        <w:rPr>
          <w:rFonts w:hint="default"/>
          <w:lang w:eastAsia="zh-Hans"/>
        </w:rPr>
        <w:t>，</w:t>
      </w:r>
      <w:r>
        <w:rPr>
          <w:rFonts w:hint="eastAsia"/>
          <w:lang w:val="en-US" w:eastAsia="zh-Hans"/>
        </w:rPr>
        <w:t>但某盘点人员所负责区域的商品无出入库作业</w:t>
      </w:r>
      <w:r>
        <w:rPr>
          <w:rFonts w:hint="default"/>
          <w:lang w:eastAsia="zh-Hans"/>
        </w:rPr>
        <w:t>，</w:t>
      </w:r>
      <w:r>
        <w:rPr>
          <w:rFonts w:hint="eastAsia"/>
          <w:lang w:val="en-US" w:eastAsia="zh-Hans"/>
        </w:rPr>
        <w:t>如只能等到创建盘点任务后再去盘点</w:t>
      </w:r>
      <w:r>
        <w:rPr>
          <w:rFonts w:hint="default"/>
          <w:lang w:eastAsia="zh-Hans"/>
        </w:rPr>
        <w:t>，</w:t>
      </w:r>
      <w:r>
        <w:rPr>
          <w:rFonts w:hint="eastAsia"/>
          <w:lang w:val="en-US" w:eastAsia="zh-Hans"/>
        </w:rPr>
        <w:t>则大大浪费了该盘点人员的工作时间</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在这种情况下</w:t>
      </w:r>
      <w:r>
        <w:rPr>
          <w:rFonts w:hint="default"/>
          <w:lang w:eastAsia="zh-Hans"/>
        </w:rPr>
        <w:t>，</w:t>
      </w:r>
      <w:r>
        <w:rPr>
          <w:rFonts w:hint="eastAsia"/>
          <w:lang w:val="en-US" w:eastAsia="zh-Hans"/>
        </w:rPr>
        <w:t>该盘点人员可通过预先盘点单的形式</w:t>
      </w:r>
      <w:r>
        <w:rPr>
          <w:rFonts w:hint="default"/>
          <w:lang w:eastAsia="zh-Hans"/>
        </w:rPr>
        <w:t>，</w:t>
      </w:r>
      <w:r>
        <w:rPr>
          <w:rFonts w:hint="eastAsia"/>
          <w:lang w:val="en-US" w:eastAsia="zh-Hans"/>
        </w:rPr>
        <w:t>先完成自己负责区域的商品盘点</w:t>
      </w:r>
      <w:r>
        <w:rPr>
          <w:rFonts w:hint="default"/>
          <w:lang w:eastAsia="zh-Hans"/>
        </w:rPr>
        <w:t>，</w:t>
      </w:r>
      <w:r>
        <w:rPr>
          <w:rFonts w:hint="eastAsia"/>
          <w:lang w:val="en-US" w:eastAsia="zh-Hans"/>
        </w:rPr>
        <w:t>此后</w:t>
      </w:r>
      <w:r>
        <w:rPr>
          <w:rFonts w:hint="default"/>
          <w:lang w:eastAsia="zh-Hans"/>
        </w:rPr>
        <w:t>，</w:t>
      </w:r>
      <w:r>
        <w:rPr>
          <w:rFonts w:hint="eastAsia"/>
          <w:lang w:val="en-US" w:eastAsia="zh-Hans"/>
        </w:rPr>
        <w:t>该盘点人员就可以去做别的工作</w:t>
      </w:r>
      <w:r>
        <w:rPr>
          <w:rFonts w:hint="default"/>
          <w:lang w:eastAsia="zh-Hans"/>
        </w:rPr>
        <w:t>，</w:t>
      </w:r>
      <w:r>
        <w:rPr>
          <w:rFonts w:hint="eastAsia"/>
          <w:lang w:val="en-US" w:eastAsia="zh-Hans"/>
        </w:rPr>
        <w:t>等仓库盘点任务创建完成后</w:t>
      </w:r>
      <w:r>
        <w:rPr>
          <w:rFonts w:hint="default"/>
          <w:lang w:eastAsia="zh-Hans"/>
        </w:rPr>
        <w:t>，</w:t>
      </w:r>
      <w:r>
        <w:rPr>
          <w:rFonts w:hint="eastAsia"/>
          <w:lang w:val="en-US" w:eastAsia="zh-Hans"/>
        </w:rPr>
        <w:t>该盘点人员再去生成库存盘点单并引用已创建的预先盘点单</w:t>
      </w:r>
      <w:r>
        <w:rPr>
          <w:rFonts w:hint="default"/>
          <w:lang w:eastAsia="zh-Hans"/>
        </w:rPr>
        <w:t>，</w:t>
      </w:r>
      <w:r>
        <w:rPr>
          <w:rFonts w:hint="eastAsia"/>
          <w:lang w:val="en-US" w:eastAsia="zh-Hans"/>
        </w:rPr>
        <w:t>最终完成自己负责区域的盘点工作</w:t>
      </w:r>
      <w:r>
        <w:rPr>
          <w:rFonts w:hint="default"/>
          <w:lang w:eastAsia="zh-Hans"/>
        </w:rPr>
        <w:t>。</w:t>
      </w:r>
    </w:p>
    <w:p>
      <w:pPr>
        <w:pStyle w:val="3"/>
        <w:bidi w:val="0"/>
        <w:rPr>
          <w:rFonts w:hint="eastAsia"/>
          <w:lang w:val="en-US" w:eastAsia="zh-Hans"/>
        </w:rPr>
      </w:pPr>
      <w:bookmarkStart w:id="2" w:name="_Toc1010337741"/>
      <w:r>
        <w:rPr>
          <w:rFonts w:hint="eastAsia"/>
          <w:lang w:val="en-US" w:eastAsia="zh-Hans"/>
        </w:rPr>
        <w:t>新增</w:t>
      </w:r>
      <w:bookmarkEnd w:id="2"/>
    </w:p>
    <w:p>
      <w:pPr>
        <w:rPr>
          <w:rFonts w:hint="default"/>
          <w:lang w:eastAsia="zh-Hans"/>
        </w:rPr>
      </w:pPr>
      <w:r>
        <w:rPr>
          <w:rFonts w:hint="eastAsia"/>
          <w:lang w:val="en-US" w:eastAsia="zh-Hans"/>
        </w:rPr>
        <w:t>点击列表工具栏“新增”按钮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4286250"/>
            <wp:effectExtent l="12700" t="12700" r="13970" b="190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120130" cy="428625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其中</w:t>
      </w:r>
      <w:r>
        <w:rPr>
          <w:rFonts w:hint="default"/>
          <w:lang w:eastAsia="zh-Hans"/>
        </w:rPr>
        <w:t>：</w:t>
      </w:r>
    </w:p>
    <w:p>
      <w:pPr>
        <w:numPr>
          <w:ilvl w:val="0"/>
          <w:numId w:val="4"/>
        </w:numPr>
        <w:ind w:left="425" w:leftChars="0" w:hanging="425" w:firstLineChars="0"/>
        <w:rPr>
          <w:rFonts w:hint="default"/>
          <w:lang w:eastAsia="zh-Hans"/>
        </w:rPr>
      </w:pPr>
      <w:r>
        <w:rPr>
          <w:rFonts w:hint="eastAsia"/>
          <w:lang w:val="en-US" w:eastAsia="zh-Hans"/>
        </w:rPr>
        <w:t>仓库</w:t>
      </w:r>
      <w:r>
        <w:rPr>
          <w:rFonts w:hint="default"/>
          <w:lang w:eastAsia="zh-Hans"/>
        </w:rPr>
        <w:t>：</w:t>
      </w:r>
      <w:r>
        <w:rPr>
          <w:rFonts w:hint="eastAsia"/>
          <w:lang w:val="en-US" w:eastAsia="zh-Hans"/>
        </w:rPr>
        <w:t>表示要进行预先盘点操作的仓库</w:t>
      </w:r>
      <w:r>
        <w:rPr>
          <w:rFonts w:hint="default"/>
          <w:lang w:eastAsia="zh-Hans"/>
        </w:rPr>
        <w:t>。</w:t>
      </w:r>
      <w:r>
        <w:rPr>
          <w:rFonts w:hint="eastAsia"/>
          <w:lang w:val="en-US" w:eastAsia="zh-Hans"/>
        </w:rPr>
        <w:t>必填</w:t>
      </w:r>
      <w:r>
        <w:rPr>
          <w:rFonts w:hint="default"/>
          <w:lang w:eastAsia="zh-Hans"/>
        </w:rPr>
        <w:t>。</w:t>
      </w:r>
    </w:p>
    <w:p>
      <w:pPr>
        <w:numPr>
          <w:ilvl w:val="0"/>
          <w:numId w:val="4"/>
        </w:numPr>
        <w:ind w:left="425" w:leftChars="0" w:hanging="425" w:firstLineChars="0"/>
        <w:rPr>
          <w:rFonts w:hint="default"/>
          <w:lang w:eastAsia="zh-Hans"/>
        </w:rPr>
      </w:pPr>
      <w:r>
        <w:rPr>
          <w:rFonts w:hint="eastAsia"/>
          <w:lang w:val="en-US" w:eastAsia="zh-Hans"/>
        </w:rPr>
        <w:t>预先盘点状态</w:t>
      </w:r>
      <w:r>
        <w:rPr>
          <w:rFonts w:hint="default"/>
          <w:lang w:eastAsia="zh-Hans"/>
        </w:rPr>
        <w:t>：</w:t>
      </w:r>
      <w:r>
        <w:rPr>
          <w:rFonts w:hint="eastAsia"/>
          <w:lang w:val="en-US" w:eastAsia="zh-Hans"/>
        </w:rPr>
        <w:t>表示预先盘点单所处的盘点状态</w:t>
      </w:r>
      <w:r>
        <w:rPr>
          <w:rFonts w:hint="default"/>
          <w:lang w:eastAsia="zh-Hans"/>
        </w:rPr>
        <w:t>，</w:t>
      </w:r>
      <w:r>
        <w:rPr>
          <w:rFonts w:hint="eastAsia"/>
          <w:lang w:val="en-US" w:eastAsia="zh-Hans"/>
        </w:rPr>
        <w:t>分为“初盘</w:t>
      </w:r>
      <w:r>
        <w:rPr>
          <w:rFonts w:hint="default"/>
          <w:lang w:eastAsia="zh-Hans"/>
        </w:rPr>
        <w:t>、</w:t>
      </w:r>
      <w:r>
        <w:rPr>
          <w:rFonts w:hint="eastAsia"/>
          <w:lang w:val="en-US" w:eastAsia="zh-Hans"/>
        </w:rPr>
        <w:t>复盘</w:t>
      </w:r>
      <w:r>
        <w:rPr>
          <w:rFonts w:hint="default"/>
          <w:lang w:eastAsia="zh-Hans"/>
        </w:rPr>
        <w:t>、</w:t>
      </w:r>
      <w:r>
        <w:rPr>
          <w:rFonts w:hint="eastAsia"/>
          <w:lang w:val="en-US" w:eastAsia="zh-Hans"/>
        </w:rPr>
        <w:t>抽盘”</w:t>
      </w:r>
      <w:r>
        <w:rPr>
          <w:rFonts w:hint="default"/>
          <w:lang w:eastAsia="zh-Hans"/>
        </w:rPr>
        <w:t>。</w:t>
      </w:r>
      <w:r>
        <w:rPr>
          <w:rFonts w:hint="eastAsia"/>
          <w:lang w:val="en-US" w:eastAsia="zh-Hans"/>
        </w:rPr>
        <w:t>默认为“初盘”</w:t>
      </w:r>
      <w:r>
        <w:rPr>
          <w:rFonts w:hint="default"/>
          <w:lang w:eastAsia="zh-Hans"/>
        </w:rPr>
        <w:t>。</w:t>
      </w:r>
    </w:p>
    <w:p>
      <w:pPr>
        <w:numPr>
          <w:ilvl w:val="0"/>
          <w:numId w:val="5"/>
        </w:numPr>
        <w:ind w:left="425" w:leftChars="0" w:hanging="425" w:firstLineChars="0"/>
        <w:rPr>
          <w:rFonts w:hint="default"/>
          <w:lang w:eastAsia="zh-Hans"/>
        </w:rPr>
      </w:pPr>
      <w:r>
        <w:rPr>
          <w:rFonts w:hint="eastAsia"/>
          <w:lang w:val="en-US" w:eastAsia="zh-Hans"/>
        </w:rPr>
        <w:t>当状态为“初盘”时</w:t>
      </w:r>
      <w:r>
        <w:rPr>
          <w:rFonts w:hint="default"/>
          <w:lang w:eastAsia="zh-Hans"/>
        </w:rPr>
        <w:t>，</w:t>
      </w:r>
      <w:r>
        <w:rPr>
          <w:rFonts w:hint="eastAsia"/>
          <w:lang w:val="en-US" w:eastAsia="zh-Hans"/>
        </w:rPr>
        <w:t>可新增</w:t>
      </w:r>
      <w:r>
        <w:rPr>
          <w:rFonts w:hint="default"/>
          <w:lang w:eastAsia="zh-Hans"/>
        </w:rPr>
        <w:t>、</w:t>
      </w:r>
      <w:r>
        <w:rPr>
          <w:rFonts w:hint="eastAsia"/>
          <w:lang w:val="en-US" w:eastAsia="zh-Hans"/>
        </w:rPr>
        <w:t>删除商品</w:t>
      </w:r>
      <w:r>
        <w:rPr>
          <w:rFonts w:hint="default"/>
          <w:lang w:eastAsia="zh-Hans"/>
        </w:rPr>
        <w:t>，</w:t>
      </w:r>
      <w:r>
        <w:rPr>
          <w:rFonts w:hint="eastAsia"/>
          <w:lang w:val="en-US" w:eastAsia="zh-Hans"/>
        </w:rPr>
        <w:t>但仅可录入</w:t>
      </w:r>
      <w:r>
        <w:rPr>
          <w:rFonts w:hint="default"/>
          <w:lang w:eastAsia="zh-Hans"/>
        </w:rPr>
        <w:t>、</w:t>
      </w:r>
      <w:r>
        <w:rPr>
          <w:rFonts w:hint="eastAsia"/>
          <w:lang w:val="en-US" w:eastAsia="zh-Hans"/>
        </w:rPr>
        <w:t>修改商品的初盘数量</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可修改状态为“复盘”</w:t>
      </w:r>
      <w:r>
        <w:rPr>
          <w:rFonts w:hint="default"/>
          <w:lang w:eastAsia="zh-Hans"/>
        </w:rPr>
        <w:t>。</w:t>
      </w:r>
    </w:p>
    <w:p>
      <w:pPr>
        <w:numPr>
          <w:ilvl w:val="0"/>
          <w:numId w:val="5"/>
        </w:numPr>
        <w:ind w:left="425" w:leftChars="0" w:hanging="425" w:firstLineChars="0"/>
        <w:rPr>
          <w:rFonts w:hint="default"/>
          <w:lang w:eastAsia="zh-Hans"/>
        </w:rPr>
      </w:pPr>
      <w:r>
        <w:rPr>
          <w:rFonts w:hint="eastAsia"/>
          <w:lang w:val="en-US" w:eastAsia="zh-Hans"/>
        </w:rPr>
        <w:t>当状态为“复盘”时</w:t>
      </w:r>
      <w:r>
        <w:rPr>
          <w:rFonts w:hint="default"/>
          <w:lang w:eastAsia="zh-Hans"/>
        </w:rPr>
        <w:t>，</w:t>
      </w:r>
      <w:r>
        <w:rPr>
          <w:rFonts w:hint="eastAsia"/>
          <w:lang w:val="en-US" w:eastAsia="zh-Hans"/>
        </w:rPr>
        <w:t>可新增</w:t>
      </w:r>
      <w:r>
        <w:rPr>
          <w:rFonts w:hint="default"/>
          <w:lang w:eastAsia="zh-Hans"/>
        </w:rPr>
        <w:t>、</w:t>
      </w:r>
      <w:r>
        <w:rPr>
          <w:rFonts w:hint="eastAsia"/>
          <w:lang w:val="en-US" w:eastAsia="zh-Hans"/>
        </w:rPr>
        <w:t>删除商品</w:t>
      </w:r>
      <w:r>
        <w:rPr>
          <w:rFonts w:hint="default"/>
          <w:lang w:eastAsia="zh-Hans"/>
        </w:rPr>
        <w:t>，</w:t>
      </w:r>
      <w:r>
        <w:rPr>
          <w:rFonts w:hint="eastAsia"/>
          <w:lang w:val="en-US" w:eastAsia="zh-Hans"/>
        </w:rPr>
        <w:t>但仅可录入</w:t>
      </w:r>
      <w:r>
        <w:rPr>
          <w:rFonts w:hint="default"/>
          <w:lang w:eastAsia="zh-Hans"/>
        </w:rPr>
        <w:t>、</w:t>
      </w:r>
      <w:r>
        <w:rPr>
          <w:rFonts w:hint="eastAsia"/>
          <w:lang w:val="en-US" w:eastAsia="zh-Hans"/>
        </w:rPr>
        <w:t>修改商品的复盘数量</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可修改状态为“抽盘”</w:t>
      </w:r>
      <w:r>
        <w:rPr>
          <w:rFonts w:hint="default"/>
          <w:lang w:eastAsia="zh-Hans"/>
        </w:rPr>
        <w:t>，</w:t>
      </w:r>
      <w:r>
        <w:rPr>
          <w:rFonts w:hint="eastAsia"/>
          <w:lang w:val="en-US" w:eastAsia="zh-Hans"/>
        </w:rPr>
        <w:t>或取消“复盘”状态变为“初盘”</w:t>
      </w:r>
      <w:r>
        <w:rPr>
          <w:rFonts w:hint="default"/>
          <w:lang w:eastAsia="zh-Hans"/>
        </w:rPr>
        <w:t>。</w:t>
      </w:r>
    </w:p>
    <w:p>
      <w:pPr>
        <w:numPr>
          <w:ilvl w:val="0"/>
          <w:numId w:val="5"/>
        </w:numPr>
        <w:ind w:left="425" w:leftChars="0" w:hanging="425" w:firstLineChars="0"/>
        <w:rPr>
          <w:rFonts w:hint="default"/>
          <w:lang w:eastAsia="zh-Hans"/>
        </w:rPr>
      </w:pPr>
      <w:r>
        <w:rPr>
          <w:rFonts w:hint="eastAsia"/>
          <w:lang w:val="en-US" w:eastAsia="zh-Hans"/>
        </w:rPr>
        <w:t>当状态为“抽盘”时</w:t>
      </w:r>
      <w:r>
        <w:rPr>
          <w:rFonts w:hint="default"/>
          <w:lang w:eastAsia="zh-Hans"/>
        </w:rPr>
        <w:t>，</w:t>
      </w:r>
      <w:r>
        <w:rPr>
          <w:rFonts w:hint="eastAsia"/>
          <w:lang w:val="en-US" w:eastAsia="zh-Hans"/>
        </w:rPr>
        <w:t>可新增</w:t>
      </w:r>
      <w:r>
        <w:rPr>
          <w:rFonts w:hint="default"/>
          <w:lang w:eastAsia="zh-Hans"/>
        </w:rPr>
        <w:t>、</w:t>
      </w:r>
      <w:r>
        <w:rPr>
          <w:rFonts w:hint="eastAsia"/>
          <w:lang w:val="en-US" w:eastAsia="zh-Hans"/>
        </w:rPr>
        <w:t>删除商品</w:t>
      </w:r>
      <w:r>
        <w:rPr>
          <w:rFonts w:hint="default"/>
          <w:lang w:eastAsia="zh-Hans"/>
        </w:rPr>
        <w:t>，</w:t>
      </w:r>
      <w:r>
        <w:rPr>
          <w:rFonts w:hint="eastAsia"/>
          <w:lang w:val="en-US" w:eastAsia="zh-Hans"/>
        </w:rPr>
        <w:t>但仅可录入</w:t>
      </w:r>
      <w:r>
        <w:rPr>
          <w:rFonts w:hint="default"/>
          <w:lang w:eastAsia="zh-Hans"/>
        </w:rPr>
        <w:t>、</w:t>
      </w:r>
      <w:r>
        <w:rPr>
          <w:rFonts w:hint="eastAsia"/>
          <w:lang w:val="en-US" w:eastAsia="zh-Hans"/>
        </w:rPr>
        <w:t>修改商品的抽盘数量</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可取消“抽盘”状态变为“复盘”</w:t>
      </w:r>
      <w:r>
        <w:rPr>
          <w:rFonts w:hint="default"/>
          <w:lang w:eastAsia="zh-Hans"/>
        </w:rPr>
        <w:t>。</w:t>
      </w:r>
    </w:p>
    <w:p>
      <w:pPr>
        <w:pStyle w:val="4"/>
        <w:bidi w:val="0"/>
        <w:rPr>
          <w:rFonts w:hint="eastAsia"/>
          <w:lang w:val="en-US" w:eastAsia="zh-Hans"/>
        </w:rPr>
      </w:pPr>
      <w:bookmarkStart w:id="3" w:name="_Toc593216158"/>
      <w:r>
        <w:rPr>
          <w:rFonts w:hint="eastAsia"/>
          <w:lang w:val="en-US" w:eastAsia="zh-Hans"/>
        </w:rPr>
        <w:t>新增商品</w:t>
      </w:r>
      <w:bookmarkEnd w:id="3"/>
    </w:p>
    <w:p>
      <w:pPr>
        <w:rPr>
          <w:rFonts w:hint="default"/>
          <w:lang w:eastAsia="zh-Hans"/>
        </w:rPr>
      </w:pPr>
      <w:r>
        <w:rPr>
          <w:rFonts w:hint="eastAsia"/>
          <w:lang w:val="en-US" w:eastAsia="zh-Hans"/>
        </w:rPr>
        <w:t>点击页面中的“新增”按钮</w:t>
      </w:r>
      <w:r>
        <w:rPr>
          <w:rFonts w:hint="default"/>
          <w:lang w:eastAsia="zh-Hans"/>
        </w:rPr>
        <w:t>，</w:t>
      </w:r>
      <w:r>
        <w:rPr>
          <w:rFonts w:hint="eastAsia"/>
          <w:lang w:val="en-US" w:eastAsia="zh-Hans"/>
        </w:rPr>
        <w:t>页面如下图所示</w:t>
      </w:r>
      <w:r>
        <w:rPr>
          <w:rFonts w:hint="default"/>
          <w:lang w:eastAsia="zh-Hans"/>
        </w:rPr>
        <w:t>：</w:t>
      </w:r>
    </w:p>
    <w:p>
      <w:pPr>
        <w:rPr>
          <w:rFonts w:hint="eastAsia"/>
          <w:lang w:val="en-US" w:eastAsia="zh-Hans"/>
        </w:rPr>
      </w:pPr>
      <w:r>
        <w:drawing>
          <wp:inline distT="0" distB="0" distL="114300" distR="114300">
            <wp:extent cx="6120130" cy="2660650"/>
            <wp:effectExtent l="12700" t="12700" r="1397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6120130" cy="266065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在“商品名称”列的输入框中录入商品信息</w:t>
      </w:r>
      <w:r>
        <w:rPr>
          <w:rFonts w:hint="default"/>
          <w:lang w:eastAsia="zh-Hans"/>
        </w:rPr>
        <w:t>（</w:t>
      </w:r>
      <w:r>
        <w:rPr>
          <w:rFonts w:hint="eastAsia"/>
          <w:lang w:val="en-US" w:eastAsia="zh-Hans"/>
        </w:rPr>
        <w:t>商品编号</w:t>
      </w:r>
      <w:r>
        <w:rPr>
          <w:rFonts w:hint="default"/>
          <w:lang w:eastAsia="zh-Hans"/>
        </w:rPr>
        <w:t>、</w:t>
      </w:r>
      <w:r>
        <w:rPr>
          <w:rFonts w:hint="eastAsia"/>
          <w:lang w:val="en-US" w:eastAsia="zh-Hans"/>
        </w:rPr>
        <w:t>商品名称</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系统根据录入的信息对“商品编号</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商品名称”进行模糊匹配状态是“启用</w:t>
      </w:r>
      <w:r>
        <w:rPr>
          <w:rFonts w:hint="default"/>
          <w:lang w:eastAsia="zh-Hans"/>
        </w:rPr>
        <w:t>、</w:t>
      </w:r>
      <w:r>
        <w:rPr>
          <w:rFonts w:hint="eastAsia"/>
          <w:lang w:val="en-US" w:eastAsia="zh-Hans"/>
        </w:rPr>
        <w:t>停用”的全部商品</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160270" cy="2393950"/>
            <wp:effectExtent l="12700" t="12700" r="36830" b="317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160270" cy="2393950"/>
                    </a:xfrm>
                    <a:prstGeom prst="rect">
                      <a:avLst/>
                    </a:prstGeom>
                    <a:noFill/>
                    <a:ln w="9525">
                      <a:solidFill>
                        <a:schemeClr val="tx1"/>
                      </a:solidFill>
                    </a:ln>
                  </pic:spPr>
                </pic:pic>
              </a:graphicData>
            </a:graphic>
          </wp:inline>
        </w:drawing>
      </w:r>
    </w:p>
    <w:p>
      <w:pPr>
        <w:rPr>
          <w:rFonts w:hint="eastAsia"/>
          <w:lang w:val="en-US" w:eastAsia="zh-Hans"/>
        </w:rPr>
      </w:pPr>
      <w:r>
        <w:rPr>
          <w:rFonts w:hint="eastAsia"/>
          <w:lang w:val="en-US" w:eastAsia="zh-Hans"/>
        </w:rPr>
        <w:t>点击下拉框中的商品信息</w:t>
      </w:r>
      <w:r>
        <w:rPr>
          <w:rFonts w:hint="default"/>
          <w:lang w:eastAsia="zh-Hans"/>
        </w:rPr>
        <w:t>，</w:t>
      </w:r>
      <w:r>
        <w:rPr>
          <w:rFonts w:hint="eastAsia"/>
          <w:lang w:val="en-US" w:eastAsia="zh-Hans"/>
        </w:rPr>
        <w:t>即可将此商品添加到预先盘点单中</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根据预先盘点单的状态去录入对应的商品盘点数据</w:t>
      </w:r>
      <w:r>
        <w:rPr>
          <w:rFonts w:hint="default"/>
          <w:lang w:eastAsia="zh-Hans"/>
        </w:rPr>
        <w:t>。</w:t>
      </w:r>
    </w:p>
    <w:p>
      <w:pPr>
        <w:pStyle w:val="4"/>
        <w:bidi w:val="0"/>
        <w:rPr>
          <w:rFonts w:hint="eastAsia"/>
          <w:lang w:val="en-US" w:eastAsia="zh-Hans"/>
        </w:rPr>
      </w:pPr>
      <w:bookmarkStart w:id="4" w:name="_Toc1564878132"/>
      <w:r>
        <w:rPr>
          <w:rFonts w:hint="eastAsia"/>
          <w:lang w:val="en-US" w:eastAsia="zh-Hans"/>
        </w:rPr>
        <w:t>批量添加商品</w:t>
      </w:r>
      <w:bookmarkEnd w:id="4"/>
    </w:p>
    <w:p>
      <w:pPr>
        <w:rPr>
          <w:rFonts w:hint="default"/>
          <w:lang w:eastAsia="zh-Hans"/>
        </w:rPr>
      </w:pPr>
      <w:r>
        <w:rPr>
          <w:rFonts w:hint="eastAsia"/>
          <w:lang w:val="en-US" w:eastAsia="zh-Hans"/>
        </w:rPr>
        <w:t>点击页面中的“批量添加商品”按钮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964305"/>
            <wp:effectExtent l="12700" t="12700" r="13970" b="361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6120130" cy="396430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此列表中显示的是“启用</w:t>
      </w:r>
      <w:r>
        <w:rPr>
          <w:rFonts w:hint="default"/>
          <w:lang w:eastAsia="zh-Hans"/>
        </w:rPr>
        <w:t>、</w:t>
      </w:r>
      <w:r>
        <w:rPr>
          <w:rFonts w:hint="eastAsia"/>
          <w:lang w:val="en-US" w:eastAsia="zh-Hans"/>
        </w:rPr>
        <w:t>停用”状态的全部商品</w:t>
      </w:r>
      <w:r>
        <w:rPr>
          <w:rFonts w:hint="default"/>
          <w:lang w:eastAsia="zh-Hans"/>
        </w:rPr>
        <w:t>。</w:t>
      </w:r>
    </w:p>
    <w:p>
      <w:pPr>
        <w:rPr>
          <w:rFonts w:hint="eastAsia" w:eastAsia="宋体"/>
          <w:b/>
          <w:bCs/>
          <w:lang w:val="en-US" w:eastAsia="zh-Hans"/>
        </w:rPr>
      </w:pPr>
      <w:r>
        <w:rPr>
          <w:rFonts w:hint="eastAsia"/>
          <w:lang w:val="en-US" w:eastAsia="zh-Hans"/>
        </w:rPr>
        <w:t>勾选需要添加到预先盘点单中的商品</w:t>
      </w:r>
      <w:r>
        <w:rPr>
          <w:rFonts w:hint="default"/>
          <w:lang w:eastAsia="zh-Hans"/>
        </w:rPr>
        <w:t>，</w:t>
      </w:r>
      <w:r>
        <w:rPr>
          <w:rFonts w:hint="eastAsia"/>
          <w:lang w:val="en-US" w:eastAsia="zh-Hans"/>
        </w:rPr>
        <w:t>点击“确定”按钮</w:t>
      </w:r>
      <w:r>
        <w:rPr>
          <w:rFonts w:hint="default"/>
          <w:lang w:eastAsia="zh-Hans"/>
        </w:rPr>
        <w:t>，</w:t>
      </w:r>
      <w:r>
        <w:rPr>
          <w:rFonts w:hint="eastAsia"/>
          <w:lang w:val="en-US" w:eastAsia="zh-Hans"/>
        </w:rPr>
        <w:t>即可将商品添加到预先盘点单中</w:t>
      </w:r>
      <w:r>
        <w:rPr>
          <w:rFonts w:hint="default"/>
          <w:lang w:eastAsia="zh-Hans"/>
        </w:rPr>
        <w:t>。</w:t>
      </w:r>
    </w:p>
    <w:p>
      <w:pPr>
        <w:pStyle w:val="4"/>
        <w:bidi w:val="0"/>
        <w:rPr>
          <w:rFonts w:hint="eastAsia"/>
          <w:lang w:val="en-US" w:eastAsia="zh-Hans"/>
        </w:rPr>
      </w:pPr>
      <w:bookmarkStart w:id="5" w:name="_Toc674539715"/>
      <w:r>
        <w:rPr>
          <w:rFonts w:hint="eastAsia"/>
          <w:lang w:val="en-US" w:eastAsia="zh-Hans"/>
        </w:rPr>
        <w:t>保存</w:t>
      </w:r>
      <w:bookmarkEnd w:id="5"/>
    </w:p>
    <w:p>
      <w:pPr>
        <w:rPr>
          <w:rFonts w:hint="eastAsia"/>
          <w:lang w:val="en-US" w:eastAsia="zh-Hans"/>
        </w:rPr>
      </w:pPr>
      <w:r>
        <w:rPr>
          <w:rFonts w:hint="eastAsia"/>
          <w:lang w:val="en-US" w:eastAsia="zh-Hans"/>
        </w:rPr>
        <w:t>点击预先盘点单页面下方的“保存”按钮</w:t>
      </w:r>
      <w:r>
        <w:rPr>
          <w:rFonts w:hint="default"/>
          <w:lang w:eastAsia="zh-Hans"/>
        </w:rPr>
        <w:t>，</w:t>
      </w:r>
      <w:r>
        <w:rPr>
          <w:rFonts w:hint="eastAsia"/>
          <w:lang w:val="en-US" w:eastAsia="zh-Hans"/>
        </w:rPr>
        <w:t>即可保存已录入的预先盘点单</w:t>
      </w:r>
      <w:r>
        <w:rPr>
          <w:rFonts w:hint="default"/>
          <w:lang w:eastAsia="zh-Hans"/>
        </w:rPr>
        <w:t>。</w:t>
      </w:r>
    </w:p>
    <w:p>
      <w:pPr>
        <w:pStyle w:val="4"/>
        <w:bidi w:val="0"/>
        <w:rPr>
          <w:rFonts w:hint="eastAsia"/>
          <w:lang w:val="en-US" w:eastAsia="zh-Hans"/>
        </w:rPr>
      </w:pPr>
      <w:bookmarkStart w:id="6" w:name="_Toc422817492"/>
      <w:r>
        <w:rPr>
          <w:rFonts w:hint="eastAsia"/>
          <w:lang w:val="en-US" w:eastAsia="zh-Hans"/>
        </w:rPr>
        <w:t>其他功能</w:t>
      </w:r>
      <w:bookmarkEnd w:id="6"/>
    </w:p>
    <w:p>
      <w:pPr>
        <w:rPr>
          <w:rFonts w:hint="eastAsia"/>
          <w:lang w:val="en-US" w:eastAsia="zh-Hans"/>
        </w:rPr>
      </w:pPr>
      <w:r>
        <w:rPr>
          <w:rFonts w:hint="eastAsia"/>
          <w:lang w:val="en-US" w:eastAsia="zh-Hans"/>
        </w:rPr>
        <w:t>预先盘点单中的其他按钮比较简单</w:t>
      </w:r>
      <w:r>
        <w:rPr>
          <w:rFonts w:hint="default"/>
          <w:lang w:eastAsia="zh-Hans"/>
        </w:rPr>
        <w:t>，</w:t>
      </w:r>
      <w:r>
        <w:rPr>
          <w:rFonts w:hint="eastAsia"/>
          <w:lang w:val="en-US" w:eastAsia="zh-Hans"/>
        </w:rPr>
        <w:t>暂不赘述</w:t>
      </w:r>
      <w:r>
        <w:rPr>
          <w:rFonts w:hint="default"/>
          <w:lang w:eastAsia="zh-Hans"/>
        </w:rPr>
        <w:t>。</w:t>
      </w:r>
    </w:p>
    <w:p>
      <w:pPr>
        <w:pStyle w:val="3"/>
        <w:bidi w:val="0"/>
        <w:rPr>
          <w:rFonts w:hint="eastAsia"/>
          <w:lang w:val="en-US" w:eastAsia="zh-Hans"/>
        </w:rPr>
      </w:pPr>
      <w:bookmarkStart w:id="7" w:name="_Toc270200121"/>
      <w:r>
        <w:rPr>
          <w:rFonts w:hint="eastAsia"/>
          <w:lang w:val="en-US" w:eastAsia="zh-Hans"/>
        </w:rPr>
        <w:t>修改</w:t>
      </w:r>
      <w:bookmarkEnd w:id="7"/>
    </w:p>
    <w:p>
      <w:pPr>
        <w:rPr>
          <w:rFonts w:hint="default"/>
          <w:lang w:eastAsia="zh-Hans"/>
        </w:rPr>
      </w:pPr>
      <w:r>
        <w:rPr>
          <w:rFonts w:hint="eastAsia"/>
          <w:lang w:val="en-US" w:eastAsia="zh-Hans"/>
        </w:rPr>
        <w:t>用户可以对预先盘点单进行修改</w:t>
      </w:r>
      <w:r>
        <w:rPr>
          <w:rFonts w:hint="default"/>
          <w:lang w:eastAsia="zh-Hans"/>
        </w:rPr>
        <w:t>。</w:t>
      </w:r>
    </w:p>
    <w:p>
      <w:pPr>
        <w:rPr>
          <w:rFonts w:hint="default"/>
          <w:lang w:eastAsia="zh-Hans"/>
        </w:rPr>
      </w:pPr>
      <w:r>
        <w:rPr>
          <w:rFonts w:hint="eastAsia"/>
          <w:lang w:val="en-US" w:eastAsia="zh-Hans"/>
        </w:rPr>
        <w:t>点击预先盘点单对应的“操作”列中的“修改”按钮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4302125"/>
            <wp:effectExtent l="12700" t="12700" r="1397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20130" cy="430212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备注</w:t>
      </w:r>
      <w:r>
        <w:rPr>
          <w:rFonts w:hint="default"/>
          <w:lang w:eastAsia="zh-Hans"/>
        </w:rPr>
        <w:t>：</w:t>
      </w:r>
      <w:r>
        <w:rPr>
          <w:rFonts w:hint="eastAsia"/>
          <w:lang w:val="en-US" w:eastAsia="zh-Hans"/>
        </w:rPr>
        <w:t>与新增操作类似</w:t>
      </w:r>
      <w:r>
        <w:rPr>
          <w:rFonts w:hint="default"/>
          <w:lang w:eastAsia="zh-Hans"/>
        </w:rPr>
        <w:t>，</w:t>
      </w:r>
      <w:r>
        <w:rPr>
          <w:rFonts w:hint="eastAsia"/>
          <w:lang w:val="en-US" w:eastAsia="zh-Hans"/>
        </w:rPr>
        <w:t>暂不赘述</w:t>
      </w:r>
      <w:r>
        <w:rPr>
          <w:rFonts w:hint="default"/>
          <w:lang w:eastAsia="zh-Hans"/>
        </w:rPr>
        <w:t>。</w:t>
      </w:r>
    </w:p>
    <w:p>
      <w:pPr>
        <w:pStyle w:val="3"/>
        <w:bidi w:val="0"/>
        <w:rPr>
          <w:rFonts w:hint="eastAsia"/>
          <w:lang w:val="en-US" w:eastAsia="zh-Hans"/>
        </w:rPr>
      </w:pPr>
      <w:bookmarkStart w:id="8" w:name="_Toc1473003889"/>
      <w:r>
        <w:rPr>
          <w:rFonts w:hint="eastAsia"/>
          <w:lang w:val="en-US" w:eastAsia="zh-Hans"/>
        </w:rPr>
        <w:t>补充</w:t>
      </w:r>
      <w:bookmarkEnd w:id="8"/>
    </w:p>
    <w:p>
      <w:pPr>
        <w:rPr>
          <w:rFonts w:hint="eastAsia"/>
          <w:lang w:val="en-US" w:eastAsia="zh-Hans"/>
        </w:rPr>
      </w:pPr>
      <w:r>
        <w:rPr>
          <w:rFonts w:hint="eastAsia"/>
          <w:lang w:val="en-US" w:eastAsia="zh-Hans"/>
        </w:rPr>
        <w:t>盘点单可以关联预先盘点单，盘点单中商品盘点数量的取值需要根据预先盘点单的预先盘点状态选择，</w:t>
      </w:r>
    </w:p>
    <w:p>
      <w:pPr>
        <w:numPr>
          <w:ilvl w:val="0"/>
          <w:numId w:val="6"/>
        </w:numPr>
        <w:ind w:left="425" w:leftChars="0" w:hanging="425" w:firstLineChars="0"/>
        <w:rPr>
          <w:rFonts w:hint="eastAsia"/>
          <w:lang w:val="en-US" w:eastAsia="zh-Hans"/>
        </w:rPr>
      </w:pPr>
      <w:r>
        <w:rPr>
          <w:rFonts w:hint="eastAsia"/>
          <w:lang w:val="en-US" w:eastAsia="zh-Hans"/>
        </w:rPr>
        <w:t>预先盘点状态：为初盘，则盘点单商品的盘点数量取值为预先盘点单中的初盘数量。</w:t>
      </w:r>
    </w:p>
    <w:p>
      <w:pPr>
        <w:numPr>
          <w:ilvl w:val="0"/>
          <w:numId w:val="6"/>
        </w:numPr>
        <w:ind w:left="425" w:leftChars="0" w:hanging="425" w:firstLineChars="0"/>
        <w:rPr>
          <w:rFonts w:hint="eastAsia"/>
          <w:lang w:val="en-US" w:eastAsia="zh-Hans"/>
        </w:rPr>
      </w:pPr>
      <w:r>
        <w:rPr>
          <w:rFonts w:hint="eastAsia"/>
          <w:lang w:val="en-US" w:eastAsia="zh-Hans"/>
        </w:rPr>
        <w:t>预先盘点状态：为复盘，则盘点单商品的盘点数量取值为预先盘点单中的复盘数量。</w:t>
      </w:r>
    </w:p>
    <w:p>
      <w:pPr>
        <w:numPr>
          <w:ilvl w:val="0"/>
          <w:numId w:val="6"/>
        </w:numPr>
        <w:ind w:left="425" w:leftChars="0" w:hanging="425" w:firstLineChars="0"/>
        <w:rPr>
          <w:rFonts w:hint="eastAsia"/>
          <w:lang w:val="en-US" w:eastAsia="zh-Hans"/>
        </w:rPr>
      </w:pPr>
      <w:r>
        <w:rPr>
          <w:rFonts w:hint="eastAsia"/>
          <w:lang w:val="en-US" w:eastAsia="zh-Hans"/>
        </w:rPr>
        <w:t>预先盘点状态：为抽盘，则盘点单商品的盘点数量取值为预先盘点单中的抽盘数量。</w:t>
      </w:r>
    </w:p>
    <w:sectPr>
      <w:footerReference r:id="rId5" w:type="default"/>
      <w:pgSz w:w="11906" w:h="16838"/>
      <w:pgMar w:top="1440" w:right="1080" w:bottom="1440" w:left="108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00000287" w:usb1="00000000" w:usb2="00000000" w:usb3="00000000" w:csb0="2000009F" w:csb1="DFD70000"/>
  </w:font>
  <w:font w:name="微软雅黑">
    <w:panose1 w:val="020B0703020204020201"/>
    <w:charset w:val="86"/>
    <w:family w:val="auto"/>
    <w:pitch w:val="default"/>
    <w:sig w:usb0="80000287" w:usb1="2ACF3C50" w:usb2="00000016" w:usb3="00000000" w:csb0="0004001F"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黑体">
    <w:altName w:val="汉仪中黑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Bold">
    <w:panose1 w:val="020B0604020202090204"/>
    <w:charset w:val="00"/>
    <w:family w:val="auto"/>
    <w:pitch w:val="default"/>
    <w:sig w:usb0="E0000AFF" w:usb1="00007843" w:usb2="00000001" w:usb3="00000000" w:csb0="400001BF" w:csb1="DFF70000"/>
  </w:font>
  <w:font w:name="Times New Roma">
    <w:altName w:val="苹方-简"/>
    <w:panose1 w:val="00000000000000000000"/>
    <w:charset w:val="00"/>
    <w:family w:val="auto"/>
    <w:pitch w:val="default"/>
    <w:sig w:usb0="00000000" w:usb1="00000000" w:usb2="00000000" w:usb3="00000000" w:csb0="00000000" w:csb1="00000000"/>
  </w:font>
  <w:font w:name="Times New Rom">
    <w:altName w:val="苹方-简"/>
    <w:panose1 w:val="00000000000000000000"/>
    <w:charset w:val="00"/>
    <w:family w:val="auto"/>
    <w:pitch w:val="default"/>
    <w:sig w:usb0="00000000" w:usb1="00000000" w:usb2="00000000" w:usb3="00000000" w:csb0="00000000" w:csb1="00000000"/>
  </w:font>
  <w:font w:name="Times New Ro">
    <w:altName w:val="苹方-简"/>
    <w:panose1 w:val="00000000000000000000"/>
    <w:charset w:val="00"/>
    <w:family w:val="auto"/>
    <w:pitch w:val="default"/>
    <w:sig w:usb0="00000000" w:usb1="00000000" w:usb2="00000000" w:usb3="00000000" w:csb0="00000000" w:csb1="00000000"/>
  </w:font>
  <w:font w:name="Times New R">
    <w:altName w:val="苹方-简"/>
    <w:panose1 w:val="00000000000000000000"/>
    <w:charset w:val="00"/>
    <w:family w:val="auto"/>
    <w:pitch w:val="default"/>
    <w:sig w:usb0="00000000" w:usb1="00000000" w:usb2="00000000" w:usb3="00000000" w:csb0="00000000" w:csb1="00000000"/>
  </w:font>
  <w:font w:name="Times New">
    <w:altName w:val="苹方-简"/>
    <w:panose1 w:val="00000000000000000000"/>
    <w:charset w:val="00"/>
    <w:family w:val="auto"/>
    <w:pitch w:val="default"/>
    <w:sig w:usb0="00000000" w:usb1="00000000" w:usb2="00000000" w:usb3="00000000" w:csb0="00000000" w:csb1="00000000"/>
  </w:font>
  <w:font w:name="Times Ne">
    <w:altName w:val="苹方-简"/>
    <w:panose1 w:val="00000000000000000000"/>
    <w:charset w:val="00"/>
    <w:family w:val="auto"/>
    <w:pitch w:val="default"/>
    <w:sig w:usb0="00000000" w:usb1="00000000" w:usb2="00000000" w:usb3="00000000" w:csb0="00000000" w:csb1="00000000"/>
  </w:font>
  <w:font w:name="Times N">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黑提">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Hannotate TC Bold">
    <w:panose1 w:val="03000500000000000000"/>
    <w:charset w:val="86"/>
    <w:family w:val="auto"/>
    <w:pitch w:val="default"/>
    <w:sig w:usb0="A00002FF" w:usb1="7ACF7CFB" w:usb2="00000016" w:usb3="00000000" w:csb0="00040001" w:csb1="00000000"/>
  </w:font>
  <w:font w:name="STHeiti">
    <w:panose1 w:val="02010600040101010101"/>
    <w:charset w:val="86"/>
    <w:family w:val="auto"/>
    <w:pitch w:val="default"/>
    <w:sig w:usb0="00000287" w:usb1="080F0000" w:usb2="00000000" w:usb3="00000000" w:csb0="00040001" w:csb1="00000000"/>
  </w:font>
  <w:font w:name="华黑体">
    <w:altName w:val="苹方-简"/>
    <w:panose1 w:val="00000000000000000000"/>
    <w:charset w:val="00"/>
    <w:family w:val="auto"/>
    <w:pitch w:val="default"/>
    <w:sig w:usb0="00000000" w:usb1="00000000" w:usb2="00000000" w:usb3="00000000" w:csb0="00000000" w:csb1="00000000"/>
  </w:font>
  <w:font w:name="华黑">
    <w:altName w:val="苹方-简"/>
    <w:panose1 w:val="00000000000000000000"/>
    <w:charset w:val="00"/>
    <w:family w:val="auto"/>
    <w:pitch w:val="default"/>
    <w:sig w:usb0="00000000" w:usb1="00000000" w:usb2="00000000" w:usb3="00000000" w:csb0="00000000" w:csb1="00000000"/>
  </w:font>
  <w:font w:name="华">
    <w:altName w:val="苹方-简"/>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8000002F" w:usb1="0800004A" w:usb2="00000000" w:usb3="00000000" w:csb0="203E0000" w:csb1="00000000"/>
  </w:font>
  <w:font w:name="黑体-繁 细">
    <w:altName w:val="苹方-简"/>
    <w:panose1 w:val="00000000000000000000"/>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黑体-">
    <w:altName w:val="苹方-简"/>
    <w:panose1 w:val="00000000000000000000"/>
    <w:charset w:val="00"/>
    <w:family w:val="auto"/>
    <w:pitch w:val="default"/>
    <w:sig w:usb0="00000000" w:usb1="00000000" w:usb2="00000000" w:usb3="00000000" w:csb0="00000000" w:csb1="00000000"/>
  </w:font>
  <w:font w:name="黑体-简 中">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Arial Bol">
    <w:altName w:val="苹方-简"/>
    <w:panose1 w:val="00000000000000000000"/>
    <w:charset w:val="00"/>
    <w:family w:val="auto"/>
    <w:pitch w:val="default"/>
    <w:sig w:usb0="00000000" w:usb1="00000000" w:usb2="00000000" w:usb3="00000000" w:csb0="00000000" w:csb1="00000000"/>
  </w:font>
  <w:font w:name="Arial Bo">
    <w:altName w:val="苹方-简"/>
    <w:panose1 w:val="00000000000000000000"/>
    <w:charset w:val="00"/>
    <w:family w:val="auto"/>
    <w:pitch w:val="default"/>
    <w:sig w:usb0="00000000" w:usb1="00000000" w:usb2="00000000" w:usb3="00000000" w:csb0="00000000" w:csb1="00000000"/>
  </w:font>
  <w:font w:name="Arial B">
    <w:altName w:val="苹方-简"/>
    <w:panose1 w:val="00000000000000000000"/>
    <w:charset w:val="00"/>
    <w:family w:val="auto"/>
    <w:pitch w:val="default"/>
    <w:sig w:usb0="00000000" w:usb1="00000000" w:usb2="00000000" w:usb3="00000000" w:csb0="00000000" w:csb1="0000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a">
    <w:altName w:val="苹方-简"/>
    <w:panose1 w:val="00000000000000000000"/>
    <w:charset w:val="00"/>
    <w:family w:val="auto"/>
    <w:pitch w:val="default"/>
    <w:sig w:usb0="00000000" w:usb1="00000000" w:usb2="00000000" w:usb3="00000000" w:csb0="00000000" w:csb1="00000000"/>
  </w:font>
  <w:font w:name="academy Engraved LET">
    <w:altName w:val="苹方-简"/>
    <w:panose1 w:val="00000000000000000000"/>
    <w:charset w:val="00"/>
    <w:family w:val="auto"/>
    <w:pitch w:val="default"/>
    <w:sig w:usb0="00000000" w:usb1="00000000" w:usb2="00000000" w:usb3="00000000" w:csb0="00000000" w:csb1="00000000"/>
  </w:font>
  <w:font w:name="Ar">
    <w:altName w:val="苹方-简"/>
    <w:panose1 w:val="00000000000000000000"/>
    <w:charset w:val="00"/>
    <w:family w:val="auto"/>
    <w:pitch w:val="default"/>
    <w:sig w:usb0="00000000" w:usb1="00000000" w:usb2="00000000" w:usb3="00000000" w:csb0="00000000" w:csb1="00000000"/>
  </w:font>
  <w:font w:name="Th">
    <w:altName w:val="苹方-简"/>
    <w:panose1 w:val="00000000000000000000"/>
    <w:charset w:val="00"/>
    <w:family w:val="auto"/>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The">
    <w:altName w:val="苹方-简"/>
    <w:panose1 w:val="00000000000000000000"/>
    <w:charset w:val="00"/>
    <w:family w:val="auto"/>
    <w:pitch w:val="default"/>
    <w:sig w:usb0="00000000" w:usb1="00000000" w:usb2="00000000" w:usb3="00000000" w:csb0="00000000" w:csb1="00000000"/>
  </w:font>
  <w:font w:name="The n">
    <w:altName w:val="苹方-简"/>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冬青黑体简体中文">
    <w:panose1 w:val="020B0300000000000000"/>
    <w:charset w:val="86"/>
    <w:family w:val="auto"/>
    <w:pitch w:val="default"/>
    <w:sig w:usb0="A00002BF" w:usb1="1ACF7CFA" w:usb2="00000016" w:usb3="00000000" w:csb0="00060007" w:csb1="00000000"/>
  </w:font>
  <w:font w:name="Times New Roman Regular">
    <w:panose1 w:val="020206030504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151130</wp:posOffset>
              </wp:positionV>
              <wp:extent cx="6194425" cy="32067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194425"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11.9pt;height:25.25pt;width:487.75pt;mso-position-horizontal:center;mso-position-horizontal-relative:margin;z-index:251661312;mso-width-relative:page;mso-height-relative:page;" filled="f" stroked="f" coordsize="21600,21600" o:gfxdata="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VPnXK1gAAAAYBAAAPAAAAAAAAAAEAIAAAADgAAABkcnMvZG93bnJldi54bWxQ&#10;SwECFAAUAAAACACHTuJA+3kyxBwCAAAWBAAADgAAAAAAAAABACAAAAA7AQAAZHJzL2Uyb0RvYy54&#10;bWxQSwUGAAAAAAYABgBZAQAAyQUAAAAA&#10;">
              <v:fill on="f" focussize="0,0"/>
              <v:stroke on="f" weight="0.5pt"/>
              <v:imagedata o:title=""/>
              <o:lock v:ext="edit" aspectratio="f"/>
              <v:textbox inset="0mm,0mm,0mm,0mm">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v:textbox>
            </v:shape>
          </w:pict>
        </mc:Fallback>
      </mc:AlternateContent>
    </w: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keepNext w:val="0"/>
      <w:keepLines w:val="0"/>
      <w:pageBreakBefore w:val="0"/>
      <w:widowControl w:val="0"/>
      <w:pBdr>
        <w:bottom w:val="single" w:color="auto" w:sz="4" w:space="1"/>
      </w:pBdr>
      <w:kinsoku/>
      <w:wordWrap w:val="0"/>
      <w:overflowPunct/>
      <w:topLinePunct w:val="0"/>
      <w:autoSpaceDE/>
      <w:autoSpaceDN/>
      <w:bidi w:val="0"/>
      <w:adjustRightInd/>
      <w:snapToGrid w:val="0"/>
      <w:spacing w:line="240" w:lineRule="auto"/>
      <w:ind w:left="0" w:leftChars="0" w:right="0" w:rightChars="0" w:firstLine="0" w:firstLineChars="0"/>
      <w:jc w:val="right"/>
      <w:textAlignment w:val="auto"/>
      <w:outlineLvl w:val="9"/>
      <w:rPr>
        <w:rFonts w:hint="eastAsia"/>
        <w:lang w:val="en-US" w:eastAsia="zh-Hans"/>
      </w:rPr>
    </w:pPr>
    <w:r>
      <w:rPr>
        <w:sz w:val="18"/>
      </w:rPr>
      <w:pict>
        <v:shape id="PowerPlusWaterMarkObject846132" o:spid="_x0000_s4097" o:spt="136" type="#_x0000_t136" style="position:absolute;left:0pt;height:72.45pt;width:207.2pt;mso-position-horizontal:center;mso-position-horizontal-relative:margin;mso-position-vertical:center;mso-position-vertical-relative:margin;rotation:-2949120f;z-index:-251654144;mso-width-relative:page;mso-height-relative:page;" fillcolor="#C0C0C0" filled="t" stroked="f" coordsize="21600,21600" adj="10800">
          <v:path/>
          <v:fill on="t" opacity="32768f" focussize="0,0"/>
          <v:stroke on="f"/>
          <v:imagedata o:title=""/>
          <o:lock v:ext="edit" aspectratio="t"/>
          <v:textpath on="t" fitshape="t" fitpath="t" trim="t" xscale="f" string="简易星云" style="font-family:PingFangHK;font-size:72pt;v-same-letter-heights:f;v-text-align:center;"/>
        </v:shape>
      </w:pict>
    </w:r>
    <w:r>
      <w:rPr>
        <w:rFonts w:hint="eastAsia"/>
        <w:lang w:val="en-US" w:eastAsia="zh-Hans"/>
      </w:rPr>
      <w:t>简易星云</w:t>
    </w:r>
    <w:r>
      <w:rPr>
        <w:rFonts w:hint="default"/>
        <w:lang w:eastAsia="zh-Hans"/>
      </w:rPr>
      <w:t>：</w:t>
    </w:r>
    <w:r>
      <w:rPr>
        <w:rFonts w:hint="eastAsia"/>
        <w:lang w:val="en-US" w:eastAsia="zh-Hans"/>
      </w:rPr>
      <w:t>系统使用手册</w:t>
    </w:r>
    <w:r>
      <w:rPr>
        <w:rFonts w:hint="default"/>
        <w:lang w:eastAsia="zh-Han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F3D67A"/>
    <w:multiLevelType w:val="multilevel"/>
    <w:tmpl w:val="61F3D67A"/>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90"/>
        </w:tabs>
        <w:ind w:left="1060" w:leftChars="0" w:hanging="1060" w:firstLineChars="0"/>
      </w:pPr>
      <w:rPr>
        <w:rFonts w:hint="default"/>
      </w:rPr>
    </w:lvl>
    <w:lvl w:ilvl="4" w:tentative="0">
      <w:start w:val="1"/>
      <w:numFmt w:val="decimal"/>
      <w:lvlText w:val="%1.%2.%3.%4.%5"/>
      <w:lvlJc w:val="left"/>
      <w:pPr>
        <w:tabs>
          <w:tab w:val="left" w:pos="1009"/>
        </w:tabs>
        <w:ind w:left="1179" w:leftChars="0" w:hanging="1179" w:firstLineChars="0"/>
      </w:pPr>
      <w:rPr>
        <w:rFonts w:hint="default"/>
        <w:spacing w:val="-20"/>
        <w:kern w:val="2"/>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61F3D84F"/>
    <w:multiLevelType w:val="multilevel"/>
    <w:tmpl w:val="61F3D84F"/>
    <w:lvl w:ilvl="0" w:tentative="0">
      <w:start w:val="1"/>
      <w:numFmt w:val="decimal"/>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90"/>
        </w:tabs>
        <w:ind w:left="1060" w:leftChars="0" w:hanging="1060" w:firstLineChars="0"/>
      </w:pPr>
      <w:rPr>
        <w:rFonts w:hint="default"/>
      </w:rPr>
    </w:lvl>
    <w:lvl w:ilvl="4" w:tentative="0">
      <w:start w:val="1"/>
      <w:numFmt w:val="decimal"/>
      <w:pStyle w:val="6"/>
      <w:lvlText w:val="%1.%2.%3.%4.%5"/>
      <w:lvlJc w:val="left"/>
      <w:pPr>
        <w:tabs>
          <w:tab w:val="left" w:pos="1009"/>
        </w:tabs>
        <w:ind w:left="1179" w:leftChars="0" w:hanging="1179" w:firstLineChars="0"/>
      </w:pPr>
      <w:rPr>
        <w:rFonts w:hint="default"/>
        <w:spacing w:val="-20"/>
        <w:kern w:val="2"/>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
    <w:nsid w:val="62037BA7"/>
    <w:multiLevelType w:val="singleLevel"/>
    <w:tmpl w:val="62037BA7"/>
    <w:lvl w:ilvl="0" w:tentative="0">
      <w:start w:val="1"/>
      <w:numFmt w:val="decimal"/>
      <w:lvlText w:val="%1."/>
      <w:lvlJc w:val="left"/>
      <w:pPr>
        <w:ind w:left="425" w:leftChars="0" w:hanging="425" w:firstLineChars="0"/>
      </w:pPr>
      <w:rPr>
        <w:rFonts w:hint="default"/>
      </w:rPr>
    </w:lvl>
  </w:abstractNum>
  <w:abstractNum w:abstractNumId="3">
    <w:nsid w:val="62345A5D"/>
    <w:multiLevelType w:val="singleLevel"/>
    <w:tmpl w:val="62345A5D"/>
    <w:lvl w:ilvl="0" w:tentative="0">
      <w:start w:val="1"/>
      <w:numFmt w:val="decimal"/>
      <w:lvlText w:val="%1."/>
      <w:lvlJc w:val="left"/>
      <w:pPr>
        <w:ind w:left="425" w:leftChars="0" w:hanging="425" w:firstLineChars="0"/>
      </w:pPr>
      <w:rPr>
        <w:rFonts w:hint="default"/>
      </w:rPr>
    </w:lvl>
  </w:abstractNum>
  <w:abstractNum w:abstractNumId="4">
    <w:nsid w:val="62345B84"/>
    <w:multiLevelType w:val="singleLevel"/>
    <w:tmpl w:val="62345B84"/>
    <w:lvl w:ilvl="0" w:tentative="0">
      <w:start w:val="1"/>
      <w:numFmt w:val="decimal"/>
      <w:lvlText w:val="%1)"/>
      <w:lvlJc w:val="left"/>
      <w:pPr>
        <w:ind w:left="425" w:leftChars="0" w:hanging="425" w:firstLineChars="0"/>
      </w:pPr>
      <w:rPr>
        <w:rFonts w:hint="default"/>
      </w:rPr>
    </w:lvl>
  </w:abstractNum>
  <w:abstractNum w:abstractNumId="5">
    <w:nsid w:val="6234629A"/>
    <w:multiLevelType w:val="singleLevel"/>
    <w:tmpl w:val="6234629A"/>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doNotDisplayPageBoundaries w:val="1"/>
  <w:bordersDoNotSurroundHeader w:val="0"/>
  <w:bordersDoNotSurroundFooter w:val="0"/>
  <w:attachedTemplate r:id="rId1"/>
  <w:documentProtection w:edit="forms" w:enforcement="1" w:cryptProviderType="rsaFull" w:cryptAlgorithmClass="hash" w:cryptAlgorithmType="typeAny" w:cryptAlgorithmSid="4" w:cryptSpinCount="0" w:hash="tIofQITUm46k3EapoUYUjO442FM=" w:salt="duDiQBYPQcN4poqRDijDLQ=="/>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051EF"/>
    <w:rsid w:val="00B344EF"/>
    <w:rsid w:val="01376E69"/>
    <w:rsid w:val="01944615"/>
    <w:rsid w:val="02B051EF"/>
    <w:rsid w:val="04B4511A"/>
    <w:rsid w:val="054E050A"/>
    <w:rsid w:val="05A47F19"/>
    <w:rsid w:val="06004DA5"/>
    <w:rsid w:val="08ED3CCA"/>
    <w:rsid w:val="09AD436D"/>
    <w:rsid w:val="0A131896"/>
    <w:rsid w:val="0BE575C2"/>
    <w:rsid w:val="0CA11B61"/>
    <w:rsid w:val="0DF91B67"/>
    <w:rsid w:val="0DFC5562"/>
    <w:rsid w:val="0F971388"/>
    <w:rsid w:val="0FFF4CFF"/>
    <w:rsid w:val="103C6922"/>
    <w:rsid w:val="113E79FE"/>
    <w:rsid w:val="118C6689"/>
    <w:rsid w:val="141FA7C7"/>
    <w:rsid w:val="143D62E4"/>
    <w:rsid w:val="14C16D16"/>
    <w:rsid w:val="173550F9"/>
    <w:rsid w:val="18457694"/>
    <w:rsid w:val="1A057D25"/>
    <w:rsid w:val="1B352CC5"/>
    <w:rsid w:val="1D3F3D26"/>
    <w:rsid w:val="1E72434F"/>
    <w:rsid w:val="1EFF6A6D"/>
    <w:rsid w:val="1F66A88A"/>
    <w:rsid w:val="1FBF1DCB"/>
    <w:rsid w:val="1FFD860A"/>
    <w:rsid w:val="24975968"/>
    <w:rsid w:val="27C21781"/>
    <w:rsid w:val="286E34C0"/>
    <w:rsid w:val="288969F1"/>
    <w:rsid w:val="288F1803"/>
    <w:rsid w:val="28952819"/>
    <w:rsid w:val="2A9674BA"/>
    <w:rsid w:val="2C826AF4"/>
    <w:rsid w:val="2D3E90BC"/>
    <w:rsid w:val="2DAF21D9"/>
    <w:rsid w:val="2E7062F6"/>
    <w:rsid w:val="2F1E5115"/>
    <w:rsid w:val="2F7F2217"/>
    <w:rsid w:val="2FB3A6A3"/>
    <w:rsid w:val="2FD9D575"/>
    <w:rsid w:val="313D69C0"/>
    <w:rsid w:val="316A494B"/>
    <w:rsid w:val="31E92393"/>
    <w:rsid w:val="3391394E"/>
    <w:rsid w:val="3405601F"/>
    <w:rsid w:val="35166146"/>
    <w:rsid w:val="36135A65"/>
    <w:rsid w:val="36931708"/>
    <w:rsid w:val="36B251CD"/>
    <w:rsid w:val="37FF9957"/>
    <w:rsid w:val="37FFE4DC"/>
    <w:rsid w:val="3ABC7399"/>
    <w:rsid w:val="3B5FA873"/>
    <w:rsid w:val="3BA067BF"/>
    <w:rsid w:val="3C645391"/>
    <w:rsid w:val="3C7837E9"/>
    <w:rsid w:val="3DF73A66"/>
    <w:rsid w:val="3EEE99FB"/>
    <w:rsid w:val="3F7916D9"/>
    <w:rsid w:val="3F8924AA"/>
    <w:rsid w:val="3F930800"/>
    <w:rsid w:val="3FDFC53D"/>
    <w:rsid w:val="40636118"/>
    <w:rsid w:val="409123FB"/>
    <w:rsid w:val="41857979"/>
    <w:rsid w:val="425FC9D7"/>
    <w:rsid w:val="43077F8B"/>
    <w:rsid w:val="43A83431"/>
    <w:rsid w:val="44A33685"/>
    <w:rsid w:val="44EF726B"/>
    <w:rsid w:val="45A36006"/>
    <w:rsid w:val="45E64F5A"/>
    <w:rsid w:val="46E33C79"/>
    <w:rsid w:val="46F4337A"/>
    <w:rsid w:val="47516AFB"/>
    <w:rsid w:val="47D9E842"/>
    <w:rsid w:val="4ACE6A97"/>
    <w:rsid w:val="4B2D2322"/>
    <w:rsid w:val="4C6729E7"/>
    <w:rsid w:val="4CBD5C8E"/>
    <w:rsid w:val="4E34164E"/>
    <w:rsid w:val="4ECD062C"/>
    <w:rsid w:val="4ED74197"/>
    <w:rsid w:val="4FDDF61D"/>
    <w:rsid w:val="521E25FE"/>
    <w:rsid w:val="52947577"/>
    <w:rsid w:val="54DC424A"/>
    <w:rsid w:val="557FF667"/>
    <w:rsid w:val="55986B9A"/>
    <w:rsid w:val="56095D5A"/>
    <w:rsid w:val="569C0136"/>
    <w:rsid w:val="56D513F8"/>
    <w:rsid w:val="58FDBE8D"/>
    <w:rsid w:val="59FFD67E"/>
    <w:rsid w:val="5A4951AD"/>
    <w:rsid w:val="5A581871"/>
    <w:rsid w:val="5A6A3211"/>
    <w:rsid w:val="5ABDBCE7"/>
    <w:rsid w:val="5AFED57A"/>
    <w:rsid w:val="5CBFF3AD"/>
    <w:rsid w:val="5DC95CFF"/>
    <w:rsid w:val="5DFD08FA"/>
    <w:rsid w:val="5DFE8045"/>
    <w:rsid w:val="5DFFEB5C"/>
    <w:rsid w:val="5EEFA1EB"/>
    <w:rsid w:val="5FA399E8"/>
    <w:rsid w:val="5FC6BE43"/>
    <w:rsid w:val="5FE6B407"/>
    <w:rsid w:val="5FF23097"/>
    <w:rsid w:val="5FF79F29"/>
    <w:rsid w:val="60706084"/>
    <w:rsid w:val="61FA0090"/>
    <w:rsid w:val="62024C5B"/>
    <w:rsid w:val="620A0343"/>
    <w:rsid w:val="644A7C36"/>
    <w:rsid w:val="667C2D29"/>
    <w:rsid w:val="68631703"/>
    <w:rsid w:val="68FB6FCD"/>
    <w:rsid w:val="6A89409E"/>
    <w:rsid w:val="6CD358E9"/>
    <w:rsid w:val="6D9B9CEF"/>
    <w:rsid w:val="6DFF058B"/>
    <w:rsid w:val="6ED7F7CF"/>
    <w:rsid w:val="6EDE0144"/>
    <w:rsid w:val="6EF2DF5B"/>
    <w:rsid w:val="6EFE21BE"/>
    <w:rsid w:val="6EFF8D75"/>
    <w:rsid w:val="6F4FB233"/>
    <w:rsid w:val="6FDEA253"/>
    <w:rsid w:val="70D307D9"/>
    <w:rsid w:val="71747AEE"/>
    <w:rsid w:val="72533A70"/>
    <w:rsid w:val="73BFC79A"/>
    <w:rsid w:val="73D957FB"/>
    <w:rsid w:val="74156B18"/>
    <w:rsid w:val="74BA049C"/>
    <w:rsid w:val="74BE52A3"/>
    <w:rsid w:val="74DC6990"/>
    <w:rsid w:val="7556696A"/>
    <w:rsid w:val="766EDF07"/>
    <w:rsid w:val="769FFD8D"/>
    <w:rsid w:val="777E4630"/>
    <w:rsid w:val="779F703F"/>
    <w:rsid w:val="77BC35EB"/>
    <w:rsid w:val="77BF2FEE"/>
    <w:rsid w:val="77C8455C"/>
    <w:rsid w:val="77F35008"/>
    <w:rsid w:val="79F56632"/>
    <w:rsid w:val="79F8EB93"/>
    <w:rsid w:val="79FFF756"/>
    <w:rsid w:val="7A421820"/>
    <w:rsid w:val="7A591825"/>
    <w:rsid w:val="7AF50305"/>
    <w:rsid w:val="7B59044A"/>
    <w:rsid w:val="7B77196D"/>
    <w:rsid w:val="7BA96B5B"/>
    <w:rsid w:val="7CDAD40F"/>
    <w:rsid w:val="7DB4ECD4"/>
    <w:rsid w:val="7DEA2AB3"/>
    <w:rsid w:val="7E79626E"/>
    <w:rsid w:val="7E79B7CA"/>
    <w:rsid w:val="7E7FD700"/>
    <w:rsid w:val="7F2DFD17"/>
    <w:rsid w:val="7F33443D"/>
    <w:rsid w:val="7F5EEE65"/>
    <w:rsid w:val="7FA746BC"/>
    <w:rsid w:val="7FCF8013"/>
    <w:rsid w:val="7FD905F6"/>
    <w:rsid w:val="7FE7B5DF"/>
    <w:rsid w:val="7FEF074D"/>
    <w:rsid w:val="7FEFEB41"/>
    <w:rsid w:val="7FFDCAB8"/>
    <w:rsid w:val="7FFDD1B7"/>
    <w:rsid w:val="7FFF579A"/>
    <w:rsid w:val="7FFFF89A"/>
    <w:rsid w:val="8359A758"/>
    <w:rsid w:val="92FEA4CD"/>
    <w:rsid w:val="976F5279"/>
    <w:rsid w:val="9DE7D2C5"/>
    <w:rsid w:val="9E7B6946"/>
    <w:rsid w:val="A7BD2A24"/>
    <w:rsid w:val="ABFEC4E9"/>
    <w:rsid w:val="ADDFBA57"/>
    <w:rsid w:val="AE0B2A7D"/>
    <w:rsid w:val="B5EE8D41"/>
    <w:rsid w:val="B6DFCC44"/>
    <w:rsid w:val="B7353562"/>
    <w:rsid w:val="B7EEF96A"/>
    <w:rsid w:val="B9FFCDFD"/>
    <w:rsid w:val="BB4DC890"/>
    <w:rsid w:val="BBBC2529"/>
    <w:rsid w:val="BECDE2AC"/>
    <w:rsid w:val="BF4A6B3E"/>
    <w:rsid w:val="C37F5B4E"/>
    <w:rsid w:val="C66BDB02"/>
    <w:rsid w:val="CBDEA47C"/>
    <w:rsid w:val="CBFC5302"/>
    <w:rsid w:val="CFBB6F4F"/>
    <w:rsid w:val="D39FC362"/>
    <w:rsid w:val="D3E2B922"/>
    <w:rsid w:val="D7FF3FDD"/>
    <w:rsid w:val="D9FF3002"/>
    <w:rsid w:val="DBEBFD03"/>
    <w:rsid w:val="DDFFC43E"/>
    <w:rsid w:val="DF9F89E3"/>
    <w:rsid w:val="DFFE6F82"/>
    <w:rsid w:val="E2CDEB9E"/>
    <w:rsid w:val="E771BFF6"/>
    <w:rsid w:val="E7AE343D"/>
    <w:rsid w:val="E7DE25B6"/>
    <w:rsid w:val="E9FB46A4"/>
    <w:rsid w:val="EBBDC689"/>
    <w:rsid w:val="EBBF644C"/>
    <w:rsid w:val="ED349B74"/>
    <w:rsid w:val="ED5FEDF1"/>
    <w:rsid w:val="EDFD66BB"/>
    <w:rsid w:val="EE7783CF"/>
    <w:rsid w:val="EFF569DF"/>
    <w:rsid w:val="EFF86A76"/>
    <w:rsid w:val="EFFBBEE6"/>
    <w:rsid w:val="F3B860A8"/>
    <w:rsid w:val="F5DF015A"/>
    <w:rsid w:val="F7DE540A"/>
    <w:rsid w:val="FB76E867"/>
    <w:rsid w:val="FB7FEE41"/>
    <w:rsid w:val="FBBF55C8"/>
    <w:rsid w:val="FBDF00E0"/>
    <w:rsid w:val="FBEF95CD"/>
    <w:rsid w:val="FCBB0247"/>
    <w:rsid w:val="FCDF62BE"/>
    <w:rsid w:val="FD0D363C"/>
    <w:rsid w:val="FDB64366"/>
    <w:rsid w:val="FEEF5EC4"/>
    <w:rsid w:val="FEF9943F"/>
    <w:rsid w:val="FEFE5A26"/>
    <w:rsid w:val="FF4F3945"/>
    <w:rsid w:val="FF538D44"/>
    <w:rsid w:val="FF5FABEA"/>
    <w:rsid w:val="FF6FD03E"/>
    <w:rsid w:val="FF7F68FD"/>
    <w:rsid w:val="FFBD55A1"/>
    <w:rsid w:val="FFE95E12"/>
    <w:rsid w:val="FFEF94B0"/>
    <w:rsid w:val="FFF15B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pageBreakBefore/>
      <w:numPr>
        <w:ilvl w:val="0"/>
        <w:numId w:val="1"/>
      </w:numPr>
      <w:spacing w:before="200" w:beforeLines="0" w:after="200" w:afterLines="0" w:line="360" w:lineRule="auto"/>
      <w:ind w:left="283" w:hanging="283"/>
      <w:jc w:val="left"/>
      <w:outlineLvl w:val="0"/>
    </w:pPr>
    <w:rPr>
      <w:rFonts w:ascii="Arial Bold" w:hAnsi="Arial Bold" w:eastAsia="黑体"/>
      <w:b/>
      <w:bCs/>
      <w:kern w:val="44"/>
      <w:sz w:val="52"/>
      <w:szCs w:val="52"/>
    </w:rPr>
  </w:style>
  <w:style w:type="paragraph" w:styleId="3">
    <w:name w:val="heading 2"/>
    <w:basedOn w:val="1"/>
    <w:next w:val="1"/>
    <w:qFormat/>
    <w:uiPriority w:val="9"/>
    <w:pPr>
      <w:keepNext/>
      <w:keepLines/>
      <w:numPr>
        <w:ilvl w:val="1"/>
        <w:numId w:val="2"/>
      </w:numPr>
      <w:tabs>
        <w:tab w:val="left" w:pos="432"/>
      </w:tabs>
      <w:spacing w:before="200" w:beforeLines="0" w:after="200" w:afterLines="0" w:line="360" w:lineRule="auto"/>
      <w:ind w:left="283" w:hanging="283"/>
      <w:jc w:val="left"/>
      <w:outlineLvl w:val="1"/>
    </w:pPr>
    <w:rPr>
      <w:rFonts w:ascii="Arial Bold" w:hAnsi="Arial Bold" w:eastAsia="黑体"/>
      <w:b/>
      <w:bCs/>
      <w:sz w:val="44"/>
      <w:szCs w:val="44"/>
    </w:rPr>
  </w:style>
  <w:style w:type="paragraph" w:styleId="4">
    <w:name w:val="heading 3"/>
    <w:basedOn w:val="1"/>
    <w:next w:val="1"/>
    <w:qFormat/>
    <w:uiPriority w:val="9"/>
    <w:pPr>
      <w:keepNext/>
      <w:keepLines/>
      <w:numPr>
        <w:ilvl w:val="2"/>
        <w:numId w:val="2"/>
      </w:numPr>
      <w:tabs>
        <w:tab w:val="left" w:pos="432"/>
      </w:tabs>
      <w:spacing w:before="200" w:beforeLines="0" w:after="200" w:afterLines="0" w:line="360" w:lineRule="auto"/>
      <w:ind w:left="283" w:hanging="283"/>
      <w:jc w:val="left"/>
      <w:outlineLvl w:val="2"/>
    </w:pPr>
    <w:rPr>
      <w:rFonts w:ascii="Arial Bold" w:hAnsi="Arial Bold" w:eastAsia="黑体"/>
      <w:b/>
      <w:bCs/>
      <w:sz w:val="32"/>
      <w:szCs w:val="32"/>
    </w:rPr>
  </w:style>
  <w:style w:type="paragraph" w:styleId="5">
    <w:name w:val="heading 4"/>
    <w:basedOn w:val="1"/>
    <w:next w:val="1"/>
    <w:qFormat/>
    <w:uiPriority w:val="9"/>
    <w:pPr>
      <w:keepNext/>
      <w:keepLines/>
      <w:numPr>
        <w:ilvl w:val="3"/>
        <w:numId w:val="2"/>
      </w:numPr>
      <w:tabs>
        <w:tab w:val="left" w:pos="432"/>
        <w:tab w:val="left" w:pos="720"/>
        <w:tab w:val="left" w:pos="1584"/>
      </w:tabs>
      <w:spacing w:before="200" w:beforeLines="0" w:after="200" w:afterLines="0" w:line="360" w:lineRule="auto"/>
      <w:ind w:left="283" w:hanging="283"/>
      <w:jc w:val="left"/>
      <w:outlineLvl w:val="3"/>
    </w:pPr>
    <w:rPr>
      <w:rFonts w:ascii="Arial Bold" w:hAnsi="Arial Bold" w:eastAsia="黑体"/>
      <w:b/>
      <w:bCs/>
      <w:sz w:val="28"/>
      <w:szCs w:val="28"/>
    </w:rPr>
  </w:style>
  <w:style w:type="paragraph" w:styleId="6">
    <w:name w:val="heading 5"/>
    <w:basedOn w:val="1"/>
    <w:next w:val="1"/>
    <w:unhideWhenUsed/>
    <w:qFormat/>
    <w:uiPriority w:val="0"/>
    <w:pPr>
      <w:keepNext/>
      <w:keepLines/>
      <w:numPr>
        <w:ilvl w:val="4"/>
        <w:numId w:val="2"/>
      </w:numPr>
      <w:tabs>
        <w:tab w:val="left" w:pos="0"/>
        <w:tab w:val="left" w:pos="1008"/>
        <w:tab w:val="left" w:pos="1701"/>
      </w:tabs>
      <w:spacing w:before="200" w:beforeLines="0" w:beforeAutospacing="0" w:after="200" w:afterLines="0" w:afterAutospacing="0" w:line="360" w:lineRule="auto"/>
      <w:ind w:left="283" w:hanging="283"/>
      <w:jc w:val="left"/>
      <w:outlineLvl w:val="4"/>
    </w:pPr>
    <w:rPr>
      <w:rFonts w:ascii="Arial Bold" w:hAnsi="Arial Bold" w:eastAsia="黑体"/>
      <w:b/>
      <w:bCs/>
      <w:szCs w:val="21"/>
    </w:rPr>
  </w:style>
  <w:style w:type="paragraph" w:styleId="7">
    <w:name w:val="heading 6"/>
    <w:basedOn w:val="1"/>
    <w:next w:val="1"/>
    <w:unhideWhenUsed/>
    <w:qFormat/>
    <w:uiPriority w:val="0"/>
    <w:pPr>
      <w:keepNext/>
      <w:keepLines/>
      <w:numPr>
        <w:ilvl w:val="5"/>
        <w:numId w:val="2"/>
      </w:numPr>
      <w:tabs>
        <w:tab w:val="left" w:pos="0"/>
        <w:tab w:val="clear" w:pos="1152"/>
      </w:tabs>
      <w:spacing w:before="200" w:beforeLines="0" w:beforeAutospacing="0" w:after="200" w:afterLines="0" w:afterAutospacing="0" w:line="360" w:lineRule="auto"/>
      <w:ind w:left="283" w:hanging="283"/>
      <w:jc w:val="left"/>
      <w:outlineLvl w:val="5"/>
    </w:pPr>
    <w:rPr>
      <w:rFonts w:ascii="Arial Bold" w:hAnsi="Arial Bold" w:eastAsia="黑体" w:cs="Times New Roman"/>
      <w:b/>
      <w:bCs/>
      <w:szCs w:val="21"/>
    </w:rPr>
  </w:style>
  <w:style w:type="character" w:default="1" w:styleId="17">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tcPr>
      <w:textDirection w:val="btLr"/>
    </w:tc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8">
    <w:name w:val="FollowedHyperlink"/>
    <w:basedOn w:val="17"/>
    <w:qFormat/>
    <w:uiPriority w:val="0"/>
    <w:rPr>
      <w:color w:val="800080"/>
      <w:u w:val="single"/>
    </w:rPr>
  </w:style>
  <w:style w:type="character" w:styleId="19">
    <w:name w:val="Hyperlink"/>
    <w:basedOn w:val="17"/>
    <w:qFormat/>
    <w:uiPriority w:val="0"/>
    <w:rPr>
      <w:color w:val="0000FF"/>
      <w:u w:val="single"/>
    </w:rPr>
  </w:style>
  <w:style w:type="paragraph" w:customStyle="1" w:styleId="21">
    <w:name w:val="主标题"/>
    <w:basedOn w:val="1"/>
    <w:qFormat/>
    <w:uiPriority w:val="0"/>
    <w:pPr>
      <w:jc w:val="center"/>
    </w:pPr>
    <w:rPr>
      <w:rFonts w:ascii="Arial Black" w:hAnsi="Arial Black" w:eastAsia="黑体"/>
      <w:b/>
      <w:sz w:val="48"/>
    </w:rPr>
  </w:style>
  <w:style w:type="paragraph" w:customStyle="1" w:styleId="22">
    <w:name w:val="List Paragraph"/>
    <w:basedOn w:val="1"/>
    <w:qFormat/>
    <w:uiPriority w:val="34"/>
    <w:pPr>
      <w:ind w:firstLine="420" w:firstLineChars="200"/>
    </w:p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iqin/Library/Containers/com.kingsoft.wpsoffice.mac/Data/C:\Users\l\AppData\Local\kingsoft\WPS%20Cloud%20Files\userdata\qing\filecache\633951&#30340;&#20113;&#25991;&#26723;\&#25945;&#31243;\&#25945;&#31243;&#27169;&#2649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教程模板.wpt</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2019-02-25T08:18:00Z</dcterms:created>
  <dc:creator>633951</dc:creator>
  <cp:lastModifiedBy>aiqin</cp:lastModifiedBy>
  <dcterms:modified xsi:type="dcterms:W3CDTF">2022-03-18T23:25:52Z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