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宋体" w:hAnsi="宋体" w:eastAsia="宋体" w:cs="宋体"/>
          <w:b/>
          <w:bCs/>
          <w:sz w:val="21"/>
          <w:szCs w:val="21"/>
          <w:lang w:val="en-US" w:eastAsia="zh-Hans"/>
        </w:rPr>
      </w:pPr>
      <w:bookmarkStart w:id="16" w:name="_GoBack"/>
      <w:bookmarkEnd w:id="16"/>
    </w:p>
    <w:p>
      <w:pPr>
        <w:bidi w:val="0"/>
        <w:rPr>
          <w:rFonts w:hint="default" w:ascii="Times New Roman Regular" w:hAnsi="Times New Roman Regular" w:eastAsia="宋体" w:cs="Times New Roman Regular"/>
          <w:b/>
          <w:bCs/>
          <w:sz w:val="21"/>
          <w:szCs w:val="21"/>
          <w:lang w:val="en-US" w:eastAsia="zh-Hans"/>
        </w:rPr>
      </w:pPr>
      <w:r>
        <w:rPr>
          <w:rFonts w:hint="default" w:ascii="Times New Roman Regular" w:hAnsi="Times New Roman Regular" w:eastAsia="宋体" w:cs="Times New Roman Regular"/>
          <w:b/>
          <w:bCs/>
          <w:sz w:val="21"/>
          <w:szCs w:val="21"/>
          <w:lang w:val="en-US" w:eastAsia="zh-Hans"/>
        </w:rPr>
        <w:t>简易星云</w:t>
      </w:r>
      <w:r>
        <w:rPr>
          <w:rFonts w:hint="default" w:ascii="Times New Roman Regular" w:hAnsi="Times New Roman Regular" w:eastAsia="宋体" w:cs="Times New Roman Regular"/>
          <w:b/>
          <w:bCs/>
          <w:sz w:val="21"/>
          <w:szCs w:val="21"/>
          <w:lang w:eastAsia="zh-Hans"/>
        </w:rPr>
        <w:t>：</w:t>
      </w:r>
      <w:r>
        <w:rPr>
          <w:rFonts w:hint="default" w:ascii="Times New Roman Regular" w:hAnsi="Times New Roman Regular" w:eastAsia="宋体" w:cs="Times New Roman Regular"/>
          <w:b/>
          <w:bCs/>
          <w:sz w:val="21"/>
          <w:szCs w:val="21"/>
          <w:lang w:val="en-US" w:eastAsia="zh-Hans"/>
        </w:rPr>
        <w:t>星云erp系列</w:t>
      </w:r>
    </w:p>
    <w:p>
      <w:pPr>
        <w:bidi w:val="0"/>
        <w:rPr>
          <w:rFonts w:hint="eastAsia" w:ascii="宋体" w:hAnsi="宋体" w:eastAsia="宋体" w:cs="宋体"/>
          <w:b/>
          <w:bCs/>
          <w:sz w:val="21"/>
          <w:szCs w:val="21"/>
          <w:lang w:val="en-US" w:eastAsia="zh-Hans"/>
        </w:rPr>
      </w:pPr>
      <w:r>
        <w:rPr>
          <w:rFonts w:hint="default" w:ascii="Times New Roman Regular" w:hAnsi="Times New Roman Regular" w:eastAsia="宋体" w:cs="Times New Roman Regular"/>
          <w:b/>
          <w:bCs/>
          <w:sz w:val="21"/>
          <w:szCs w:val="21"/>
          <w:lang w:val="en-US" w:eastAsia="zh-Hans"/>
        </w:rPr>
        <w:fldChar w:fldCharType="begin"/>
      </w:r>
      <w:r>
        <w:rPr>
          <w:rFonts w:hint="default" w:ascii="Times New Roman Regular" w:hAnsi="Times New Roman Regular" w:eastAsia="宋体" w:cs="Times New Roman Regular"/>
          <w:b/>
          <w:bCs/>
          <w:sz w:val="21"/>
          <w:szCs w:val="21"/>
          <w:lang w:val="en-US" w:eastAsia="zh-Hans"/>
        </w:rPr>
        <w:instrText xml:space="preserve"> HYPERLINK "https://gitee.com/lframework/xingyun" </w:instrText>
      </w:r>
      <w:r>
        <w:rPr>
          <w:rFonts w:hint="default" w:ascii="Times New Roman Regular" w:hAnsi="Times New Roman Regular" w:eastAsia="宋体" w:cs="Times New Roman Regular"/>
          <w:b/>
          <w:bCs/>
          <w:sz w:val="21"/>
          <w:szCs w:val="21"/>
          <w:lang w:val="en-US" w:eastAsia="zh-Hans"/>
        </w:rPr>
        <w:fldChar w:fldCharType="separate"/>
      </w:r>
      <w:r>
        <w:rPr>
          <w:rStyle w:val="18"/>
          <w:rFonts w:hint="default" w:ascii="Times New Roman Regular" w:hAnsi="Times New Roman Regular" w:eastAsia="宋体" w:cs="Times New Roman Regular"/>
          <w:b/>
          <w:bCs/>
          <w:sz w:val="21"/>
          <w:szCs w:val="21"/>
          <w:lang w:val="en-US" w:eastAsia="zh-Hans"/>
        </w:rPr>
        <w:t>https://gitee.com/lframework/xingyun</w:t>
      </w:r>
      <w:r>
        <w:rPr>
          <w:rFonts w:hint="default" w:ascii="Times New Roman Regular" w:hAnsi="Times New Roman Regular" w:eastAsia="宋体" w:cs="Times New Roman Regular"/>
          <w:b/>
          <w:bCs/>
          <w:sz w:val="21"/>
          <w:szCs w:val="21"/>
          <w:lang w:val="en-US" w:eastAsia="zh-Hans"/>
        </w:rPr>
        <w:fldChar w:fldCharType="end"/>
      </w: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rPr>
          <w:rFonts w:hint="eastAsia" w:ascii="宋体" w:hAnsi="宋体" w:eastAsia="宋体" w:cs="宋体"/>
          <w:b/>
          <w:bCs/>
          <w:sz w:val="21"/>
          <w:szCs w:val="21"/>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星云erp系统</w:t>
      </w:r>
    </w:p>
    <w:p>
      <w:pPr>
        <w:bidi w:val="0"/>
        <w:jc w:val="center"/>
        <w:rPr>
          <w:rFonts w:hint="default" w:ascii="Times New Roman Regular" w:hAnsi="Times New Roman Regular" w:eastAsia="黑体" w:cs="Times New Roman Regular"/>
          <w:b w:val="0"/>
          <w:bCs/>
          <w:sz w:val="44"/>
          <w:szCs w:val="44"/>
          <w:lang w:val="en-US" w:eastAsia="zh-Hans"/>
        </w:rPr>
      </w:pPr>
    </w:p>
    <w:p>
      <w:pPr>
        <w:bidi w:val="0"/>
        <w:jc w:val="center"/>
        <w:rPr>
          <w:rFonts w:hint="default" w:ascii="Times New Roman Regular" w:hAnsi="Times New Roman Regular" w:eastAsia="黑体" w:cs="Times New Roman Regular"/>
          <w:b w:val="0"/>
          <w:bCs/>
          <w:sz w:val="44"/>
          <w:szCs w:val="44"/>
          <w:lang w:val="en-US" w:eastAsia="zh-Hans"/>
        </w:rPr>
      </w:pPr>
      <w:r>
        <w:rPr>
          <w:rFonts w:hint="default" w:ascii="Times New Roman Regular" w:hAnsi="Times New Roman Regular" w:eastAsia="黑体" w:cs="Times New Roman Regular"/>
          <w:b w:val="0"/>
          <w:bCs/>
          <w:sz w:val="44"/>
          <w:szCs w:val="44"/>
          <w:lang w:val="en-US" w:eastAsia="zh-Hans"/>
        </w:rPr>
        <w:t>使用手册</w:t>
      </w: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both"/>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bidi w:val="0"/>
        <w:jc w:val="center"/>
        <w:rPr>
          <w:rFonts w:hint="eastAsia" w:ascii="黑体" w:hAnsi="黑体" w:eastAsia="黑体" w:cs="黑体"/>
          <w:b/>
          <w:bCs/>
          <w:sz w:val="44"/>
          <w:szCs w:val="44"/>
          <w:lang w:val="en-US" w:eastAsia="zh-Hans"/>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sz w:val="32"/>
          <w:szCs w:val="32"/>
          <w:lang w:val="en-US" w:eastAsia="zh-Hans"/>
        </w:rPr>
      </w:pPr>
      <w:r>
        <w:rPr>
          <w:rFonts w:hint="default" w:ascii="Times New Roman Regular" w:hAnsi="Times New Roman Regular" w:eastAsia="黑体" w:cs="Times New Roman Regular"/>
          <w:b w:val="0"/>
          <w:sz w:val="32"/>
          <w:szCs w:val="32"/>
          <w:lang w:val="en-US" w:eastAsia="zh-Hans"/>
        </w:rPr>
        <w:t>简易星云</w:t>
      </w: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eastAsia="黑体" w:cs="Times New Roman Regular"/>
          <w:b w:val="0"/>
          <w:bCs/>
          <w:sz w:val="32"/>
          <w:szCs w:val="32"/>
        </w:rPr>
      </w:pPr>
    </w:p>
    <w:p>
      <w:pPr>
        <w:kinsoku/>
        <w:wordWrap/>
        <w:overflowPunct/>
        <w:topLinePunct w:val="0"/>
        <w:autoSpaceDE/>
        <w:autoSpaceDN/>
        <w:bidi w:val="0"/>
        <w:adjustRightInd/>
        <w:snapToGrid/>
        <w:spacing w:line="300" w:lineRule="auto"/>
        <w:ind w:right="0" w:rightChars="0"/>
        <w:jc w:val="center"/>
        <w:rPr>
          <w:rFonts w:hint="default" w:ascii="Times New Roman Regular" w:hAnsi="Times New Roman Regular" w:cs="Times New Roman Regular"/>
          <w:b w:val="0"/>
          <w:sz w:val="32"/>
          <w:szCs w:val="32"/>
          <w:lang w:val="en-US" w:eastAsia="zh-CN"/>
        </w:rPr>
      </w:pPr>
      <w:r>
        <w:rPr>
          <w:rFonts w:hint="default" w:ascii="Times New Roman Regular" w:hAnsi="Times New Roman Regular" w:eastAsia="黑体" w:cs="Times New Roman Regular"/>
          <w:b w:val="0"/>
          <w:sz w:val="32"/>
          <w:szCs w:val="32"/>
        </w:rPr>
        <w:t>2022年03月18日</w:t>
      </w:r>
    </w:p>
    <w:p>
      <w:pPr>
        <w:spacing w:before="0" w:beforeLines="0" w:after="0" w:afterLines="0" w:line="240" w:lineRule="auto"/>
        <w:ind w:left="0" w:leftChars="0" w:right="0" w:rightChars="0" w:firstLine="0" w:firstLineChars="0"/>
        <w:jc w:val="center"/>
        <w:rPr>
          <w:rFonts w:ascii="宋体" w:hAnsi="宋体" w:eastAsia="宋体" w:cs="Times New Roman"/>
          <w:kern w:val="2"/>
          <w:sz w:val="21"/>
          <w:lang w:val="en-US" w:eastAsia="zh-CN" w:bidi="ar-SA"/>
        </w:rPr>
        <w:sectPr>
          <w:headerReference r:id="rId3" w:type="default"/>
          <w:footerReference r:id="rId4" w:type="default"/>
          <w:pgSz w:w="11906" w:h="16838"/>
          <w:pgMar w:top="1440" w:right="1080" w:bottom="1440" w:left="108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lang w:val="en-US" w:eastAsia="zh-Hans"/>
        </w:rPr>
      </w:pPr>
      <w:r>
        <w:rPr>
          <w:rFonts w:hint="eastAsia" w:ascii="黑体" w:hAnsi="黑体" w:eastAsia="黑体" w:cs="黑体"/>
          <w:sz w:val="32"/>
          <w:szCs w:val="32"/>
          <w:lang w:val="en-US" w:eastAsia="zh-Hans"/>
        </w:rPr>
        <w:t>目</w:t>
      </w:r>
      <w:r>
        <w:rPr>
          <w:rFonts w:hint="default" w:ascii="黑体" w:hAnsi="黑体" w:eastAsia="黑体" w:cs="黑体"/>
          <w:sz w:val="32"/>
          <w:szCs w:val="32"/>
          <w:lang w:eastAsia="zh-Hans"/>
        </w:rPr>
        <w:t xml:space="preserve">  </w:t>
      </w:r>
      <w:r>
        <w:rPr>
          <w:rFonts w:hint="eastAsia" w:ascii="黑体" w:hAnsi="黑体" w:eastAsia="黑体" w:cs="黑体"/>
          <w:sz w:val="32"/>
          <w:szCs w:val="32"/>
          <w:lang w:val="en-US" w:eastAsia="zh-Hans"/>
        </w:rPr>
        <w:t>录</w:t>
      </w:r>
    </w:p>
    <w:p>
      <w:pPr>
        <w:pStyle w:val="12"/>
        <w:tabs>
          <w:tab w:val="right" w:leader="dot" w:pos="9746"/>
        </w:tabs>
      </w:pPr>
      <w:r>
        <w:rPr>
          <w:rFonts w:hint="eastAsia"/>
          <w:lang w:val="en-US" w:eastAsia="zh-Hans"/>
        </w:rPr>
        <w:fldChar w:fldCharType="begin"/>
      </w:r>
      <w:r>
        <w:rPr>
          <w:rFonts w:hint="eastAsia"/>
          <w:lang w:val="en-US" w:eastAsia="zh-Hans"/>
        </w:rPr>
        <w:instrText xml:space="preserve">TOC \o "1-6" \h \u </w:instrText>
      </w:r>
      <w:r>
        <w:rPr>
          <w:rFonts w:hint="eastAsia"/>
          <w:lang w:val="en-US" w:eastAsia="zh-Hans"/>
        </w:rPr>
        <w:fldChar w:fldCharType="separate"/>
      </w:r>
      <w:r>
        <w:rPr>
          <w:rFonts w:hint="eastAsia"/>
          <w:lang w:val="en-US" w:eastAsia="zh-Hans"/>
        </w:rPr>
        <w:fldChar w:fldCharType="begin"/>
      </w:r>
      <w:r>
        <w:rPr>
          <w:rFonts w:hint="eastAsia"/>
          <w:lang w:val="en-US" w:eastAsia="zh-Hans"/>
        </w:rPr>
        <w:instrText xml:space="preserve"> HYPERLINK \l _Toc851306389 </w:instrText>
      </w:r>
      <w:r>
        <w:rPr>
          <w:rFonts w:hint="eastAsia"/>
          <w:lang w:val="en-US" w:eastAsia="zh-Hans"/>
        </w:rPr>
        <w:fldChar w:fldCharType="separate"/>
      </w:r>
      <w:r>
        <w:rPr>
          <w:rFonts w:hint="default"/>
          <w:lang w:val="en-US" w:eastAsia="zh-CN"/>
        </w:rPr>
        <w:t xml:space="preserve">1 </w:t>
      </w:r>
      <w:r>
        <w:rPr>
          <w:rFonts w:hint="eastAsia"/>
          <w:lang w:val="en-US" w:eastAsia="zh-Hans"/>
        </w:rPr>
        <w:t>盘点单管理</w:t>
      </w:r>
      <w:r>
        <w:tab/>
      </w:r>
      <w:r>
        <w:fldChar w:fldCharType="begin"/>
      </w:r>
      <w:r>
        <w:instrText xml:space="preserve"> PAGEREF _Toc851306389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_Toc1370423609 </w:instrText>
      </w:r>
      <w:r>
        <w:rPr>
          <w:rFonts w:hint="eastAsia"/>
          <w:lang w:val="en-US" w:eastAsia="zh-Hans"/>
        </w:rPr>
        <w:fldChar w:fldCharType="separate"/>
      </w:r>
      <w:r>
        <w:rPr>
          <w:rFonts w:hint="eastAsia"/>
          <w:lang w:val="en-US" w:eastAsia="zh-CN"/>
        </w:rPr>
        <w:t xml:space="preserve">1.1 </w:t>
      </w:r>
      <w:r>
        <w:rPr>
          <w:rFonts w:hint="eastAsia"/>
          <w:lang w:val="en-US" w:eastAsia="zh-Hans"/>
        </w:rPr>
        <w:t>概述</w:t>
      </w:r>
      <w:r>
        <w:tab/>
      </w:r>
      <w:r>
        <w:fldChar w:fldCharType="begin"/>
      </w:r>
      <w:r>
        <w:instrText xml:space="preserve"> PAGEREF _Toc1370423609 </w:instrText>
      </w:r>
      <w:r>
        <w:fldChar w:fldCharType="separate"/>
      </w:r>
      <w:r>
        <w:t>3</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_Toc947482388 </w:instrText>
      </w:r>
      <w:r>
        <w:rPr>
          <w:rFonts w:hint="eastAsia"/>
          <w:lang w:val="en-US" w:eastAsia="zh-Hans"/>
        </w:rPr>
        <w:fldChar w:fldCharType="separate"/>
      </w:r>
      <w:r>
        <w:rPr>
          <w:rFonts w:hint="eastAsia"/>
          <w:lang w:val="en-US" w:eastAsia="zh-Hans"/>
        </w:rPr>
        <w:t>1.2 新增</w:t>
      </w:r>
      <w:r>
        <w:tab/>
      </w:r>
      <w:r>
        <w:fldChar w:fldCharType="begin"/>
      </w:r>
      <w:r>
        <w:instrText xml:space="preserve"> PAGEREF _Toc947482388 </w:instrText>
      </w:r>
      <w:r>
        <w:fldChar w:fldCharType="separate"/>
      </w:r>
      <w:r>
        <w:t>3</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_Toc745252611 </w:instrText>
      </w:r>
      <w:r>
        <w:rPr>
          <w:rFonts w:hint="eastAsia"/>
          <w:lang w:val="en-US" w:eastAsia="zh-Hans"/>
        </w:rPr>
        <w:fldChar w:fldCharType="separate"/>
      </w:r>
      <w:r>
        <w:rPr>
          <w:rFonts w:hint="eastAsia"/>
          <w:lang w:val="en-US" w:eastAsia="zh-Hans"/>
        </w:rPr>
        <w:t>1.2.1 补充</w:t>
      </w:r>
      <w:r>
        <w:tab/>
      </w:r>
      <w:r>
        <w:fldChar w:fldCharType="begin"/>
      </w:r>
      <w:r>
        <w:instrText xml:space="preserve"> PAGEREF _Toc745252611 </w:instrText>
      </w:r>
      <w:r>
        <w:fldChar w:fldCharType="separate"/>
      </w:r>
      <w:r>
        <w:t>4</w:t>
      </w:r>
      <w:r>
        <w:fldChar w:fldCharType="end"/>
      </w:r>
      <w:r>
        <w:rPr>
          <w:rFonts w:hint="eastAsia"/>
          <w:lang w:val="en-US" w:eastAsia="zh-Hans"/>
        </w:rPr>
        <w:fldChar w:fldCharType="end"/>
      </w:r>
    </w:p>
    <w:p>
      <w:pPr>
        <w:pStyle w:val="13"/>
        <w:tabs>
          <w:tab w:val="right" w:leader="dot" w:pos="9746"/>
        </w:tabs>
      </w:pPr>
      <w:r>
        <w:rPr>
          <w:rFonts w:hint="eastAsia"/>
          <w:lang w:val="en-US" w:eastAsia="zh-Hans"/>
        </w:rPr>
        <w:fldChar w:fldCharType="begin"/>
      </w:r>
      <w:r>
        <w:rPr>
          <w:rFonts w:hint="eastAsia"/>
          <w:lang w:val="en-US" w:eastAsia="zh-Hans"/>
        </w:rPr>
        <w:instrText xml:space="preserve"> HYPERLINK \l _Toc1336003773 </w:instrText>
      </w:r>
      <w:r>
        <w:rPr>
          <w:rFonts w:hint="eastAsia"/>
          <w:lang w:val="en-US" w:eastAsia="zh-Hans"/>
        </w:rPr>
        <w:fldChar w:fldCharType="separate"/>
      </w:r>
      <w:r>
        <w:rPr>
          <w:rFonts w:hint="default"/>
          <w:lang w:val="en-US" w:eastAsia="zh-Hans"/>
        </w:rPr>
        <w:t xml:space="preserve">1.2.1.1 </w:t>
      </w:r>
      <w:r>
        <w:rPr>
          <w:rFonts w:hint="eastAsia"/>
          <w:lang w:val="en-US" w:eastAsia="zh-Hans"/>
        </w:rPr>
        <w:t>是否商品盲盘</w:t>
      </w:r>
      <w:r>
        <w:tab/>
      </w:r>
      <w:r>
        <w:fldChar w:fldCharType="begin"/>
      </w:r>
      <w:r>
        <w:instrText xml:space="preserve"> PAGEREF _Toc1336003773 </w:instrText>
      </w:r>
      <w:r>
        <w:fldChar w:fldCharType="separate"/>
      </w:r>
      <w:r>
        <w:t>4</w:t>
      </w:r>
      <w:r>
        <w:fldChar w:fldCharType="end"/>
      </w:r>
      <w:r>
        <w:rPr>
          <w:rFonts w:hint="eastAsia"/>
          <w:lang w:val="en-US" w:eastAsia="zh-Hans"/>
        </w:rPr>
        <w:fldChar w:fldCharType="end"/>
      </w:r>
    </w:p>
    <w:p>
      <w:pPr>
        <w:pStyle w:val="13"/>
        <w:tabs>
          <w:tab w:val="right" w:leader="dot" w:pos="9746"/>
        </w:tabs>
      </w:pPr>
      <w:r>
        <w:rPr>
          <w:rFonts w:hint="eastAsia"/>
          <w:lang w:val="en-US" w:eastAsia="zh-Hans"/>
        </w:rPr>
        <w:fldChar w:fldCharType="begin"/>
      </w:r>
      <w:r>
        <w:rPr>
          <w:rFonts w:hint="eastAsia"/>
          <w:lang w:val="en-US" w:eastAsia="zh-Hans"/>
        </w:rPr>
        <w:instrText xml:space="preserve"> HYPERLINK \l _Toc126399779 </w:instrText>
      </w:r>
      <w:r>
        <w:rPr>
          <w:rFonts w:hint="eastAsia"/>
          <w:lang w:val="en-US" w:eastAsia="zh-Hans"/>
        </w:rPr>
        <w:fldChar w:fldCharType="separate"/>
      </w:r>
      <w:r>
        <w:rPr>
          <w:rFonts w:hint="default"/>
          <w:lang w:val="en-US" w:eastAsia="zh-Hans"/>
        </w:rPr>
        <w:t xml:space="preserve">1.2.1.2 </w:t>
      </w:r>
      <w:r>
        <w:rPr>
          <w:rFonts w:hint="eastAsia"/>
          <w:lang w:val="en-US" w:eastAsia="zh-Hans"/>
        </w:rPr>
        <w:t>是否商品数量盲盘</w:t>
      </w:r>
      <w:r>
        <w:tab/>
      </w:r>
      <w:r>
        <w:fldChar w:fldCharType="begin"/>
      </w:r>
      <w:r>
        <w:instrText xml:space="preserve"> PAGEREF _Toc126399779 </w:instrText>
      </w:r>
      <w:r>
        <w:fldChar w:fldCharType="separate"/>
      </w:r>
      <w:r>
        <w:t>6</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_Toc539758770 </w:instrText>
      </w:r>
      <w:r>
        <w:rPr>
          <w:rFonts w:hint="eastAsia"/>
          <w:lang w:val="en-US" w:eastAsia="zh-Hans"/>
        </w:rPr>
        <w:fldChar w:fldCharType="separate"/>
      </w:r>
      <w:r>
        <w:rPr>
          <w:rFonts w:hint="eastAsia"/>
          <w:lang w:val="en-US" w:eastAsia="zh-Hans"/>
        </w:rPr>
        <w:t>1.2.2 新增商品</w:t>
      </w:r>
      <w:r>
        <w:tab/>
      </w:r>
      <w:r>
        <w:fldChar w:fldCharType="begin"/>
      </w:r>
      <w:r>
        <w:instrText xml:space="preserve"> PAGEREF _Toc539758770 </w:instrText>
      </w:r>
      <w:r>
        <w:fldChar w:fldCharType="separate"/>
      </w:r>
      <w:r>
        <w:t>7</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_Toc754722462 </w:instrText>
      </w:r>
      <w:r>
        <w:rPr>
          <w:rFonts w:hint="eastAsia"/>
          <w:lang w:val="en-US" w:eastAsia="zh-Hans"/>
        </w:rPr>
        <w:fldChar w:fldCharType="separate"/>
      </w:r>
      <w:r>
        <w:rPr>
          <w:rFonts w:hint="eastAsia"/>
          <w:lang w:val="en-US" w:eastAsia="zh-Hans"/>
        </w:rPr>
        <w:t>1.2.3 批量添加商品</w:t>
      </w:r>
      <w:r>
        <w:tab/>
      </w:r>
      <w:r>
        <w:fldChar w:fldCharType="begin"/>
      </w:r>
      <w:r>
        <w:instrText xml:space="preserve"> PAGEREF _Toc754722462 </w:instrText>
      </w:r>
      <w:r>
        <w:fldChar w:fldCharType="separate"/>
      </w:r>
      <w:r>
        <w:t>8</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_Toc1581999652 </w:instrText>
      </w:r>
      <w:r>
        <w:rPr>
          <w:rFonts w:hint="eastAsia"/>
          <w:lang w:val="en-US" w:eastAsia="zh-Hans"/>
        </w:rPr>
        <w:fldChar w:fldCharType="separate"/>
      </w:r>
      <w:r>
        <w:rPr>
          <w:rFonts w:hint="eastAsia"/>
          <w:lang w:val="en-US" w:eastAsia="zh-Hans"/>
        </w:rPr>
        <w:t>1.2.4 保存</w:t>
      </w:r>
      <w:r>
        <w:tab/>
      </w:r>
      <w:r>
        <w:fldChar w:fldCharType="begin"/>
      </w:r>
      <w:r>
        <w:instrText xml:space="preserve"> PAGEREF _Toc1581999652 </w:instrText>
      </w:r>
      <w:r>
        <w:fldChar w:fldCharType="separate"/>
      </w:r>
      <w:r>
        <w:t>9</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_Toc673117657 </w:instrText>
      </w:r>
      <w:r>
        <w:rPr>
          <w:rFonts w:hint="eastAsia"/>
          <w:lang w:val="en-US" w:eastAsia="zh-Hans"/>
        </w:rPr>
        <w:fldChar w:fldCharType="separate"/>
      </w:r>
      <w:r>
        <w:rPr>
          <w:rFonts w:hint="eastAsia"/>
          <w:lang w:val="en-US" w:eastAsia="zh-Hans"/>
        </w:rPr>
        <w:t>1.2.5 审核通过</w:t>
      </w:r>
      <w:r>
        <w:tab/>
      </w:r>
      <w:r>
        <w:fldChar w:fldCharType="begin"/>
      </w:r>
      <w:r>
        <w:instrText xml:space="preserve"> PAGEREF _Toc673117657 </w:instrText>
      </w:r>
      <w:r>
        <w:fldChar w:fldCharType="separate"/>
      </w:r>
      <w:r>
        <w:t>9</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_Toc144608803 </w:instrText>
      </w:r>
      <w:r>
        <w:rPr>
          <w:rFonts w:hint="eastAsia"/>
          <w:lang w:val="en-US" w:eastAsia="zh-Hans"/>
        </w:rPr>
        <w:fldChar w:fldCharType="separate"/>
      </w:r>
      <w:r>
        <w:rPr>
          <w:rFonts w:hint="eastAsia"/>
          <w:lang w:val="en-US" w:eastAsia="zh-Hans"/>
        </w:rPr>
        <w:t>1.2.6 其他功能</w:t>
      </w:r>
      <w:r>
        <w:tab/>
      </w:r>
      <w:r>
        <w:fldChar w:fldCharType="begin"/>
      </w:r>
      <w:r>
        <w:instrText xml:space="preserve"> PAGEREF _Toc144608803 </w:instrText>
      </w:r>
      <w:r>
        <w:fldChar w:fldCharType="separate"/>
      </w:r>
      <w:r>
        <w:t>9</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_Toc1636147264 </w:instrText>
      </w:r>
      <w:r>
        <w:rPr>
          <w:rFonts w:hint="eastAsia"/>
          <w:lang w:val="en-US" w:eastAsia="zh-Hans"/>
        </w:rPr>
        <w:fldChar w:fldCharType="separate"/>
      </w:r>
      <w:r>
        <w:rPr>
          <w:rFonts w:hint="eastAsia"/>
          <w:lang w:val="en-US" w:eastAsia="zh-Hans"/>
        </w:rPr>
        <w:t>1.3 修改</w:t>
      </w:r>
      <w:r>
        <w:tab/>
      </w:r>
      <w:r>
        <w:fldChar w:fldCharType="begin"/>
      </w:r>
      <w:r>
        <w:instrText xml:space="preserve"> PAGEREF _Toc1636147264 </w:instrText>
      </w:r>
      <w:r>
        <w:fldChar w:fldCharType="separate"/>
      </w:r>
      <w:r>
        <w:t>9</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_Toc198966213 </w:instrText>
      </w:r>
      <w:r>
        <w:rPr>
          <w:rFonts w:hint="eastAsia"/>
          <w:lang w:val="en-US" w:eastAsia="zh-Hans"/>
        </w:rPr>
        <w:fldChar w:fldCharType="separate"/>
      </w:r>
      <w:r>
        <w:rPr>
          <w:rFonts w:hint="eastAsia"/>
          <w:lang w:val="en-US" w:eastAsia="zh-Hans"/>
        </w:rPr>
        <w:t>1.4 审核</w:t>
      </w:r>
      <w:r>
        <w:tab/>
      </w:r>
      <w:r>
        <w:fldChar w:fldCharType="begin"/>
      </w:r>
      <w:r>
        <w:instrText xml:space="preserve"> PAGEREF _Toc198966213 </w:instrText>
      </w:r>
      <w:r>
        <w:fldChar w:fldCharType="separate"/>
      </w:r>
      <w:r>
        <w:t>11</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_Toc393103512 </w:instrText>
      </w:r>
      <w:r>
        <w:rPr>
          <w:rFonts w:hint="eastAsia"/>
          <w:lang w:val="en-US" w:eastAsia="zh-Hans"/>
        </w:rPr>
        <w:fldChar w:fldCharType="separate"/>
      </w:r>
      <w:r>
        <w:rPr>
          <w:rFonts w:hint="eastAsia"/>
          <w:lang w:val="en-US" w:eastAsia="zh-Hans"/>
        </w:rPr>
        <w:t>1.4.1 审核通过</w:t>
      </w:r>
      <w:r>
        <w:tab/>
      </w:r>
      <w:r>
        <w:fldChar w:fldCharType="begin"/>
      </w:r>
      <w:r>
        <w:instrText xml:space="preserve"> PAGEREF _Toc393103512 </w:instrText>
      </w:r>
      <w:r>
        <w:fldChar w:fldCharType="separate"/>
      </w:r>
      <w:r>
        <w:t>12</w:t>
      </w:r>
      <w:r>
        <w:fldChar w:fldCharType="end"/>
      </w:r>
      <w:r>
        <w:rPr>
          <w:rFonts w:hint="eastAsia"/>
          <w:lang w:val="en-US" w:eastAsia="zh-Hans"/>
        </w:rPr>
        <w:fldChar w:fldCharType="end"/>
      </w:r>
    </w:p>
    <w:p>
      <w:pPr>
        <w:pStyle w:val="9"/>
        <w:tabs>
          <w:tab w:val="right" w:leader="dot" w:pos="9746"/>
        </w:tabs>
      </w:pPr>
      <w:r>
        <w:rPr>
          <w:rFonts w:hint="eastAsia"/>
          <w:lang w:val="en-US" w:eastAsia="zh-Hans"/>
        </w:rPr>
        <w:fldChar w:fldCharType="begin"/>
      </w:r>
      <w:r>
        <w:rPr>
          <w:rFonts w:hint="eastAsia"/>
          <w:lang w:val="en-US" w:eastAsia="zh-Hans"/>
        </w:rPr>
        <w:instrText xml:space="preserve"> HYPERLINK \l _Toc1231028012 </w:instrText>
      </w:r>
      <w:r>
        <w:rPr>
          <w:rFonts w:hint="eastAsia"/>
          <w:lang w:val="en-US" w:eastAsia="zh-Hans"/>
        </w:rPr>
        <w:fldChar w:fldCharType="separate"/>
      </w:r>
      <w:r>
        <w:rPr>
          <w:rFonts w:hint="eastAsia"/>
          <w:lang w:val="en-US" w:eastAsia="zh-CN"/>
        </w:rPr>
        <w:t xml:space="preserve">1.4.2 </w:t>
      </w:r>
      <w:r>
        <w:rPr>
          <w:rFonts w:hint="eastAsia"/>
          <w:lang w:val="en-US" w:eastAsia="zh-Hans"/>
        </w:rPr>
        <w:t>审核拒绝</w:t>
      </w:r>
      <w:r>
        <w:tab/>
      </w:r>
      <w:r>
        <w:fldChar w:fldCharType="begin"/>
      </w:r>
      <w:r>
        <w:instrText xml:space="preserve"> PAGEREF _Toc1231028012 </w:instrText>
      </w:r>
      <w:r>
        <w:fldChar w:fldCharType="separate"/>
      </w:r>
      <w:r>
        <w:t>12</w:t>
      </w:r>
      <w:r>
        <w:fldChar w:fldCharType="end"/>
      </w:r>
      <w:r>
        <w:rPr>
          <w:rFonts w:hint="eastAsia"/>
          <w:lang w:val="en-US" w:eastAsia="zh-Hans"/>
        </w:rPr>
        <w:fldChar w:fldCharType="end"/>
      </w:r>
    </w:p>
    <w:p>
      <w:pPr>
        <w:pStyle w:val="15"/>
        <w:tabs>
          <w:tab w:val="right" w:leader="dot" w:pos="9746"/>
        </w:tabs>
      </w:pPr>
      <w:r>
        <w:rPr>
          <w:rFonts w:hint="eastAsia"/>
          <w:lang w:val="en-US" w:eastAsia="zh-Hans"/>
        </w:rPr>
        <w:fldChar w:fldCharType="begin"/>
      </w:r>
      <w:r>
        <w:rPr>
          <w:rFonts w:hint="eastAsia"/>
          <w:lang w:val="en-US" w:eastAsia="zh-Hans"/>
        </w:rPr>
        <w:instrText xml:space="preserve"> HYPERLINK \l _Toc1030342486 </w:instrText>
      </w:r>
      <w:r>
        <w:rPr>
          <w:rFonts w:hint="eastAsia"/>
          <w:lang w:val="en-US" w:eastAsia="zh-Hans"/>
        </w:rPr>
        <w:fldChar w:fldCharType="separate"/>
      </w:r>
      <w:r>
        <w:rPr>
          <w:rFonts w:hint="eastAsia"/>
          <w:lang w:val="en-US" w:eastAsia="zh-CN"/>
        </w:rPr>
        <w:t xml:space="preserve">1.5 </w:t>
      </w:r>
      <w:r>
        <w:rPr>
          <w:rFonts w:hint="eastAsia"/>
          <w:lang w:val="en-US" w:eastAsia="zh-Hans"/>
        </w:rPr>
        <w:t>取消审核</w:t>
      </w:r>
      <w:r>
        <w:tab/>
      </w:r>
      <w:r>
        <w:fldChar w:fldCharType="begin"/>
      </w:r>
      <w:r>
        <w:instrText xml:space="preserve"> PAGEREF _Toc1030342486 </w:instrText>
      </w:r>
      <w:r>
        <w:fldChar w:fldCharType="separate"/>
      </w:r>
      <w:r>
        <w:t>13</w:t>
      </w:r>
      <w:r>
        <w:fldChar w:fldCharType="end"/>
      </w:r>
      <w:r>
        <w:rPr>
          <w:rFonts w:hint="eastAsia"/>
          <w:lang w:val="en-US" w:eastAsia="zh-Hans"/>
        </w:rPr>
        <w:fldChar w:fldCharType="end"/>
      </w:r>
    </w:p>
    <w:p>
      <w:pPr>
        <w:bidi w:val="0"/>
        <w:outlineLvl w:val="9"/>
        <w:rPr>
          <w:rFonts w:hint="eastAsia"/>
          <w:lang w:val="en-US" w:eastAsia="zh-Hans"/>
        </w:rPr>
      </w:pPr>
      <w:r>
        <w:rPr>
          <w:rFonts w:hint="eastAsia"/>
          <w:lang w:val="en-US" w:eastAsia="zh-Hans"/>
        </w:rPr>
        <w:fldChar w:fldCharType="end"/>
      </w:r>
    </w:p>
    <w:p>
      <w:pPr>
        <w:pStyle w:val="2"/>
        <w:bidi w:val="0"/>
        <w:rPr>
          <w:rFonts w:hint="eastAsia"/>
          <w:lang w:val="en-US" w:eastAsia="zh-CN"/>
        </w:rPr>
      </w:pPr>
      <w:bookmarkStart w:id="0" w:name="_Toc851306389"/>
      <w:r>
        <w:rPr>
          <w:rFonts w:hint="eastAsia"/>
          <w:lang w:val="en-US" w:eastAsia="zh-Hans"/>
        </w:rPr>
        <w:t>盘点单管理</w:t>
      </w:r>
      <w:bookmarkEnd w:id="0"/>
    </w:p>
    <w:p>
      <w:pPr>
        <w:pStyle w:val="3"/>
        <w:bidi w:val="0"/>
        <w:rPr>
          <w:rFonts w:hint="eastAsia"/>
          <w:lang w:val="en-US" w:eastAsia="zh-CN"/>
        </w:rPr>
      </w:pPr>
      <w:bookmarkStart w:id="1" w:name="_Toc1370423609"/>
      <w:r>
        <w:rPr>
          <w:rFonts w:hint="eastAsia"/>
          <w:lang w:val="en-US" w:eastAsia="zh-Hans"/>
        </w:rPr>
        <w:t>概述</w:t>
      </w:r>
      <w:bookmarkEnd w:id="1"/>
    </w:p>
    <w:p>
      <w:pPr>
        <w:rPr>
          <w:rFonts w:hint="default"/>
          <w:lang w:eastAsia="zh-Hans"/>
        </w:rPr>
      </w:pPr>
      <w:r>
        <w:rPr>
          <w:rFonts w:hint="eastAsia"/>
          <w:lang w:val="en-US" w:eastAsia="zh-Hans"/>
        </w:rPr>
        <w:t>本功能用于创建“库存盘点单”</w:t>
      </w:r>
      <w:r>
        <w:rPr>
          <w:rFonts w:hint="default"/>
          <w:lang w:eastAsia="zh-Hans"/>
        </w:rPr>
        <w:t>，</w:t>
      </w:r>
      <w:r>
        <w:rPr>
          <w:rFonts w:hint="eastAsia"/>
          <w:lang w:val="en-US" w:eastAsia="zh-Hans"/>
        </w:rPr>
        <w:t>用于记录商品的盘点数据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4105910"/>
            <wp:effectExtent l="12700" t="12700" r="13970" b="215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120130" cy="4105910"/>
                    </a:xfrm>
                    <a:prstGeom prst="rect">
                      <a:avLst/>
                    </a:prstGeom>
                    <a:noFill/>
                    <a:ln w="9525">
                      <a:solidFill>
                        <a:schemeClr val="tx1"/>
                      </a:solidFill>
                    </a:ln>
                  </pic:spPr>
                </pic:pic>
              </a:graphicData>
            </a:graphic>
          </wp:inline>
        </w:drawing>
      </w:r>
    </w:p>
    <w:p>
      <w:pPr>
        <w:pStyle w:val="3"/>
        <w:bidi w:val="0"/>
        <w:rPr>
          <w:rFonts w:hint="eastAsia"/>
          <w:lang w:val="en-US" w:eastAsia="zh-Hans"/>
        </w:rPr>
      </w:pPr>
      <w:bookmarkStart w:id="2" w:name="_Toc947482388"/>
      <w:r>
        <w:rPr>
          <w:rFonts w:hint="eastAsia"/>
          <w:lang w:val="en-US" w:eastAsia="zh-Hans"/>
        </w:rPr>
        <w:t>新增</w:t>
      </w:r>
      <w:bookmarkEnd w:id="2"/>
    </w:p>
    <w:p>
      <w:pPr>
        <w:rPr>
          <w:rFonts w:hint="default"/>
          <w:lang w:eastAsia="zh-Hans"/>
        </w:rPr>
      </w:pPr>
      <w:r>
        <w:rPr>
          <w:rFonts w:hint="eastAsia"/>
          <w:lang w:val="en-US" w:eastAsia="zh-Hans"/>
        </w:rPr>
        <w:t>点击列表工具栏“新增”按钮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985895"/>
            <wp:effectExtent l="12700" t="12700" r="1397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120130" cy="398589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其中</w:t>
      </w:r>
      <w:r>
        <w:rPr>
          <w:rFonts w:hint="default"/>
          <w:lang w:eastAsia="zh-Hans"/>
        </w:rPr>
        <w:t>：</w:t>
      </w:r>
    </w:p>
    <w:p>
      <w:pPr>
        <w:numPr>
          <w:ilvl w:val="0"/>
          <w:numId w:val="3"/>
        </w:numPr>
        <w:ind w:left="425" w:leftChars="0" w:hanging="425" w:firstLineChars="0"/>
        <w:rPr>
          <w:rFonts w:hint="eastAsia"/>
          <w:lang w:val="en-US" w:eastAsia="zh-Hans"/>
        </w:rPr>
      </w:pPr>
      <w:r>
        <w:rPr>
          <w:rFonts w:hint="eastAsia"/>
          <w:lang w:val="en-US" w:eastAsia="zh-Hans"/>
        </w:rPr>
        <w:t>关联盘点任务</w:t>
      </w:r>
      <w:r>
        <w:rPr>
          <w:rFonts w:hint="default"/>
          <w:lang w:eastAsia="zh-Hans"/>
        </w:rPr>
        <w:t>：</w:t>
      </w:r>
      <w:r>
        <w:rPr>
          <w:rFonts w:hint="eastAsia"/>
          <w:lang w:val="en-US" w:eastAsia="zh-Hans"/>
        </w:rPr>
        <w:t>表示本盘点单关联的盘点任务</w:t>
      </w:r>
      <w:r>
        <w:rPr>
          <w:rFonts w:hint="default"/>
          <w:lang w:eastAsia="zh-Hans"/>
        </w:rPr>
        <w:t>，</w:t>
      </w:r>
      <w:r>
        <w:rPr>
          <w:rFonts w:hint="eastAsia"/>
          <w:lang w:val="en-US" w:eastAsia="zh-Hans"/>
        </w:rPr>
        <w:t>必填</w:t>
      </w:r>
      <w:r>
        <w:rPr>
          <w:rFonts w:hint="default"/>
          <w:lang w:eastAsia="zh-Hans"/>
        </w:rPr>
        <w:t>，</w:t>
      </w:r>
      <w:r>
        <w:rPr>
          <w:rFonts w:hint="eastAsia"/>
          <w:lang w:val="en-US" w:eastAsia="zh-Hans"/>
        </w:rPr>
        <w:t>仅能选择状态为“盘点任务生成”的盘点任务</w:t>
      </w:r>
      <w:r>
        <w:rPr>
          <w:rFonts w:hint="default"/>
          <w:lang w:eastAsia="zh-Hans"/>
        </w:rPr>
        <w:t>。</w:t>
      </w:r>
    </w:p>
    <w:p>
      <w:pPr>
        <w:numPr>
          <w:ilvl w:val="0"/>
          <w:numId w:val="3"/>
        </w:numPr>
        <w:ind w:left="425" w:leftChars="0" w:hanging="425" w:firstLineChars="0"/>
        <w:rPr>
          <w:rFonts w:hint="eastAsia"/>
          <w:lang w:val="en-US" w:eastAsia="zh-Hans"/>
        </w:rPr>
      </w:pPr>
      <w:r>
        <w:rPr>
          <w:rFonts w:hint="eastAsia"/>
          <w:lang w:val="en-US" w:eastAsia="zh-Hans"/>
        </w:rPr>
        <w:t>预先盘点单</w:t>
      </w:r>
      <w:r>
        <w:rPr>
          <w:rFonts w:hint="default"/>
          <w:lang w:eastAsia="zh-Hans"/>
        </w:rPr>
        <w:t>：</w:t>
      </w:r>
      <w:r>
        <w:rPr>
          <w:rFonts w:hint="eastAsia"/>
          <w:lang w:val="en-US" w:eastAsia="zh-Hans"/>
        </w:rPr>
        <w:t>表示本盘点单关联的预先盘点单</w:t>
      </w:r>
      <w:r>
        <w:rPr>
          <w:rFonts w:hint="default"/>
          <w:lang w:eastAsia="zh-Hans"/>
        </w:rPr>
        <w:t>，</w:t>
      </w:r>
      <w:r>
        <w:rPr>
          <w:rFonts w:hint="eastAsia"/>
          <w:lang w:val="en-US" w:eastAsia="zh-Hans"/>
        </w:rPr>
        <w:t>非必填</w:t>
      </w:r>
      <w:r>
        <w:rPr>
          <w:rFonts w:hint="default"/>
          <w:lang w:eastAsia="zh-Hans"/>
        </w:rPr>
        <w:t>。</w:t>
      </w:r>
      <w:r>
        <w:rPr>
          <w:rFonts w:hint="eastAsia"/>
          <w:lang w:val="en-US" w:eastAsia="zh-Hans"/>
        </w:rPr>
        <w:t>关联后</w:t>
      </w:r>
      <w:r>
        <w:rPr>
          <w:rFonts w:hint="default"/>
          <w:lang w:eastAsia="zh-Hans"/>
        </w:rPr>
        <w:t>，</w:t>
      </w:r>
      <w:r>
        <w:rPr>
          <w:rFonts w:hint="eastAsia"/>
          <w:lang w:val="en-US" w:eastAsia="zh-Hans"/>
        </w:rPr>
        <w:t>会将预先盘点中满足盘点类别</w:t>
      </w:r>
      <w:r>
        <w:rPr>
          <w:rFonts w:hint="default"/>
          <w:lang w:eastAsia="zh-Hans"/>
        </w:rPr>
        <w:t>（</w:t>
      </w:r>
      <w:r>
        <w:rPr>
          <w:rFonts w:hint="eastAsia"/>
          <w:lang w:val="en-US" w:eastAsia="zh-Hans"/>
        </w:rPr>
        <w:t>类目</w:t>
      </w:r>
      <w:r>
        <w:rPr>
          <w:rFonts w:hint="default"/>
          <w:lang w:eastAsia="zh-Hans"/>
        </w:rPr>
        <w:t>/</w:t>
      </w:r>
      <w:r>
        <w:rPr>
          <w:rFonts w:hint="eastAsia"/>
          <w:lang w:val="en-US" w:eastAsia="zh-Hans"/>
        </w:rPr>
        <w:t>品牌</w:t>
      </w:r>
      <w:r>
        <w:rPr>
          <w:rFonts w:hint="default"/>
          <w:lang w:eastAsia="zh-Hans"/>
        </w:rPr>
        <w:t>）</w:t>
      </w:r>
      <w:r>
        <w:rPr>
          <w:rFonts w:hint="eastAsia"/>
          <w:lang w:val="en-US" w:eastAsia="zh-Hans"/>
        </w:rPr>
        <w:t>的商品添加到库存盘点单中</w:t>
      </w:r>
      <w:r>
        <w:rPr>
          <w:rFonts w:hint="default"/>
          <w:lang w:eastAsia="zh-Hans"/>
        </w:rPr>
        <w:t>。</w:t>
      </w:r>
      <w:r>
        <w:rPr>
          <w:rFonts w:hint="eastAsia"/>
          <w:lang w:val="en-US" w:eastAsia="zh-Hans"/>
        </w:rPr>
        <w:t>如盘点人员预先进行了盘点</w:t>
      </w:r>
      <w:r>
        <w:rPr>
          <w:rFonts w:hint="default"/>
          <w:lang w:eastAsia="zh-Hans"/>
        </w:rPr>
        <w:t>，</w:t>
      </w:r>
      <w:r>
        <w:rPr>
          <w:rFonts w:hint="eastAsia"/>
          <w:lang w:val="en-US" w:eastAsia="zh-Hans"/>
        </w:rPr>
        <w:t>则创建盘点单时关联预先盘点单后即可快速完成商品的添加和盘点单的创建</w:t>
      </w:r>
      <w:r>
        <w:rPr>
          <w:rFonts w:hint="default"/>
          <w:lang w:eastAsia="zh-Hans"/>
        </w:rPr>
        <w:t>。</w:t>
      </w:r>
    </w:p>
    <w:p>
      <w:pPr>
        <w:numPr>
          <w:ilvl w:val="0"/>
          <w:numId w:val="3"/>
        </w:numPr>
        <w:ind w:left="425" w:leftChars="0" w:hanging="425" w:firstLineChars="0"/>
        <w:rPr>
          <w:rFonts w:hint="eastAsia"/>
          <w:lang w:val="en-US" w:eastAsia="zh-Hans"/>
        </w:rPr>
      </w:pPr>
      <w:r>
        <w:rPr>
          <w:rFonts w:hint="eastAsia"/>
          <w:lang w:val="en-US" w:eastAsia="zh-Hans"/>
        </w:rPr>
        <w:t>展示仓库</w:t>
      </w:r>
      <w:r>
        <w:rPr>
          <w:rFonts w:hint="default"/>
          <w:lang w:eastAsia="zh-Hans"/>
        </w:rPr>
        <w:t>、</w:t>
      </w:r>
      <w:r>
        <w:rPr>
          <w:rFonts w:hint="eastAsia"/>
          <w:lang w:val="en-US" w:eastAsia="zh-Hans"/>
        </w:rPr>
        <w:t>盘点类别</w:t>
      </w:r>
      <w:r>
        <w:rPr>
          <w:rFonts w:hint="default"/>
          <w:lang w:eastAsia="zh-Hans"/>
        </w:rPr>
        <w:t>、</w:t>
      </w:r>
      <w:r>
        <w:rPr>
          <w:rFonts w:hint="eastAsia"/>
          <w:lang w:val="en-US" w:eastAsia="zh-Hans"/>
        </w:rPr>
        <w:t>盘点状态</w:t>
      </w:r>
      <w:r>
        <w:rPr>
          <w:rFonts w:hint="default"/>
          <w:lang w:eastAsia="zh-Hans"/>
        </w:rPr>
        <w:t>、</w:t>
      </w:r>
      <w:r>
        <w:rPr>
          <w:rFonts w:hint="eastAsia"/>
          <w:lang w:val="en-US" w:eastAsia="zh-Hans"/>
        </w:rPr>
        <w:t>类目</w:t>
      </w:r>
      <w:r>
        <w:rPr>
          <w:rFonts w:hint="default"/>
          <w:lang w:eastAsia="zh-Hans"/>
        </w:rPr>
        <w:t>/</w:t>
      </w:r>
      <w:r>
        <w:rPr>
          <w:rFonts w:hint="eastAsia"/>
          <w:lang w:val="en-US" w:eastAsia="zh-Hans"/>
        </w:rPr>
        <w:t>品牌信息</w:t>
      </w:r>
      <w:r>
        <w:rPr>
          <w:rFonts w:hint="default"/>
          <w:lang w:eastAsia="zh-Hans"/>
        </w:rPr>
        <w:t>，</w:t>
      </w:r>
      <w:r>
        <w:rPr>
          <w:rFonts w:hint="eastAsia"/>
          <w:lang w:val="en-US" w:eastAsia="zh-Hans"/>
        </w:rPr>
        <w:t>均根据盘点任务获取</w:t>
      </w:r>
      <w:r>
        <w:rPr>
          <w:rFonts w:hint="default"/>
          <w:lang w:eastAsia="zh-Hans"/>
        </w:rPr>
        <w:t>。</w:t>
      </w:r>
    </w:p>
    <w:p>
      <w:pPr>
        <w:pStyle w:val="4"/>
        <w:bidi w:val="0"/>
        <w:rPr>
          <w:rFonts w:hint="eastAsia"/>
          <w:lang w:val="en-US" w:eastAsia="zh-Hans"/>
        </w:rPr>
      </w:pPr>
      <w:bookmarkStart w:id="3" w:name="_Toc745252611"/>
      <w:r>
        <w:rPr>
          <w:rFonts w:hint="eastAsia"/>
          <w:lang w:val="en-US" w:eastAsia="zh-Hans"/>
        </w:rPr>
        <w:t>补充</w:t>
      </w:r>
      <w:bookmarkEnd w:id="3"/>
    </w:p>
    <w:p>
      <w:pPr>
        <w:rPr>
          <w:rFonts w:hint="default"/>
          <w:lang w:eastAsia="zh-Hans"/>
        </w:rPr>
      </w:pPr>
      <w:r>
        <w:rPr>
          <w:rFonts w:hint="eastAsia"/>
          <w:lang w:val="en-US" w:eastAsia="zh-Hans"/>
        </w:rPr>
        <w:t>盘点单关联盘点任务后</w:t>
      </w:r>
      <w:r>
        <w:rPr>
          <w:rFonts w:hint="default"/>
          <w:lang w:eastAsia="zh-Hans"/>
        </w:rPr>
        <w:t>，</w:t>
      </w:r>
      <w:r>
        <w:rPr>
          <w:rFonts w:hint="eastAsia"/>
          <w:lang w:val="en-US" w:eastAsia="zh-Hans"/>
        </w:rPr>
        <w:t>会根据“盘点参数设置”功能中配置的参数决定盘点单是否为商品盲盘</w:t>
      </w:r>
      <w:r>
        <w:rPr>
          <w:rFonts w:hint="default"/>
          <w:lang w:eastAsia="zh-Hans"/>
        </w:rPr>
        <w:t>、</w:t>
      </w:r>
      <w:r>
        <w:rPr>
          <w:rFonts w:hint="eastAsia"/>
          <w:lang w:val="en-US" w:eastAsia="zh-Hans"/>
        </w:rPr>
        <w:t>是否为商品数量盲盘</w:t>
      </w:r>
      <w:r>
        <w:rPr>
          <w:rFonts w:hint="default"/>
          <w:lang w:eastAsia="zh-Hans"/>
        </w:rPr>
        <w:t>。</w:t>
      </w:r>
    </w:p>
    <w:p>
      <w:pPr>
        <w:pStyle w:val="5"/>
        <w:bidi w:val="0"/>
        <w:rPr>
          <w:rFonts w:hint="default"/>
          <w:lang w:val="en-US" w:eastAsia="zh-Hans"/>
        </w:rPr>
      </w:pPr>
      <w:bookmarkStart w:id="4" w:name="_Toc1336003773"/>
      <w:r>
        <w:rPr>
          <w:rFonts w:hint="eastAsia"/>
          <w:lang w:val="en-US" w:eastAsia="zh-Hans"/>
        </w:rPr>
        <w:t>是否商品盲盘</w:t>
      </w:r>
      <w:bookmarkEnd w:id="4"/>
    </w:p>
    <w:p>
      <w:pPr>
        <w:numPr>
          <w:ilvl w:val="0"/>
          <w:numId w:val="4"/>
        </w:numPr>
        <w:ind w:left="425" w:leftChars="0" w:hanging="425" w:firstLineChars="0"/>
        <w:rPr>
          <w:rFonts w:hint="default"/>
          <w:lang w:eastAsia="zh-Hans"/>
        </w:rPr>
      </w:pPr>
      <w:r>
        <w:rPr>
          <w:rFonts w:hint="eastAsia"/>
          <w:lang w:val="en-US" w:eastAsia="zh-Hans"/>
        </w:rPr>
        <w:t>当参数“库存盘点单关联盘点任务后，是否显示盘点任务中的商品数据”为“显示”时</w:t>
      </w:r>
      <w:r>
        <w:rPr>
          <w:rFonts w:hint="default"/>
          <w:lang w:eastAsia="zh-Hans"/>
        </w:rPr>
        <w:t>：</w:t>
      </w:r>
      <w:r>
        <w:rPr>
          <w:rFonts w:hint="eastAsia"/>
          <w:lang w:val="en-US" w:eastAsia="zh-Hans"/>
        </w:rPr>
        <w:t>商品明盘</w:t>
      </w:r>
      <w:r>
        <w:rPr>
          <w:rFonts w:hint="default"/>
          <w:lang w:eastAsia="zh-Hans"/>
        </w:rPr>
        <w:t>。</w:t>
      </w:r>
      <w:r>
        <w:rPr>
          <w:rFonts w:hint="eastAsia"/>
          <w:lang w:val="en-US" w:eastAsia="zh-Hans"/>
        </w:rPr>
        <w:t>关联盘点任务后</w:t>
      </w:r>
      <w:r>
        <w:rPr>
          <w:rFonts w:hint="default"/>
          <w:lang w:eastAsia="zh-Hans"/>
        </w:rPr>
        <w:t>，</w:t>
      </w:r>
      <w:r>
        <w:rPr>
          <w:rFonts w:hint="eastAsia"/>
          <w:lang w:val="en-US" w:eastAsia="zh-Hans"/>
        </w:rPr>
        <w:t>盘点单中会展示盘点任务中的商品数据</w:t>
      </w:r>
      <w:r>
        <w:rPr>
          <w:rFonts w:hint="default"/>
          <w:lang w:eastAsia="zh-Hans"/>
        </w:rPr>
        <w:t>。</w:t>
      </w:r>
    </w:p>
    <w:p>
      <w:r>
        <w:drawing>
          <wp:inline distT="0" distB="0" distL="114300" distR="114300">
            <wp:extent cx="6120130" cy="3973830"/>
            <wp:effectExtent l="12700" t="12700" r="13970" b="266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6120130" cy="3973830"/>
                    </a:xfrm>
                    <a:prstGeom prst="rect">
                      <a:avLst/>
                    </a:prstGeom>
                    <a:noFill/>
                    <a:ln w="9525">
                      <a:solidFill>
                        <a:schemeClr val="tx1"/>
                      </a:solidFill>
                    </a:ln>
                  </pic:spPr>
                </pic:pic>
              </a:graphicData>
            </a:graphic>
          </wp:inline>
        </w:drawing>
      </w:r>
    </w:p>
    <w:p>
      <w:pPr>
        <w:numPr>
          <w:ilvl w:val="0"/>
          <w:numId w:val="4"/>
        </w:numPr>
        <w:ind w:left="425" w:leftChars="0" w:hanging="425" w:firstLineChars="0"/>
        <w:rPr>
          <w:rFonts w:hint="default"/>
          <w:lang w:eastAsia="zh-Hans"/>
        </w:rPr>
      </w:pPr>
      <w:r>
        <w:rPr>
          <w:rFonts w:hint="eastAsia"/>
          <w:lang w:val="en-US" w:eastAsia="zh-Hans"/>
        </w:rPr>
        <w:t>当参数“库存盘点单关联盘点任务后，是否显示盘点任务中的商品数据”为“不显示”时</w:t>
      </w:r>
      <w:r>
        <w:rPr>
          <w:rFonts w:hint="default"/>
          <w:lang w:eastAsia="zh-Hans"/>
        </w:rPr>
        <w:t>：</w:t>
      </w:r>
      <w:r>
        <w:rPr>
          <w:rFonts w:hint="eastAsia"/>
          <w:lang w:val="en-US" w:eastAsia="zh-Hans"/>
        </w:rPr>
        <w:t>商品盲盘</w:t>
      </w:r>
      <w:r>
        <w:rPr>
          <w:rFonts w:hint="default"/>
          <w:lang w:eastAsia="zh-Hans"/>
        </w:rPr>
        <w:t>。</w:t>
      </w:r>
      <w:r>
        <w:rPr>
          <w:rFonts w:hint="eastAsia"/>
          <w:lang w:val="en-US" w:eastAsia="zh-Hans"/>
        </w:rPr>
        <w:t>关联盘点任务后</w:t>
      </w:r>
      <w:r>
        <w:rPr>
          <w:rFonts w:hint="default"/>
          <w:lang w:eastAsia="zh-Hans"/>
        </w:rPr>
        <w:t>，</w:t>
      </w:r>
      <w:r>
        <w:rPr>
          <w:rFonts w:hint="eastAsia"/>
          <w:lang w:val="en-US" w:eastAsia="zh-Hans"/>
        </w:rPr>
        <w:t>盘点单中不会展示盘点任务中的商品数据</w:t>
      </w:r>
      <w:r>
        <w:rPr>
          <w:rFonts w:hint="default"/>
          <w:lang w:eastAsia="zh-Hans"/>
        </w:rPr>
        <w:t>。</w:t>
      </w:r>
    </w:p>
    <w:p>
      <w:pPr>
        <w:numPr>
          <w:ilvl w:val="0"/>
          <w:numId w:val="0"/>
        </w:numPr>
        <w:ind w:leftChars="0"/>
        <w:rPr>
          <w:rFonts w:hint="eastAsia"/>
          <w:lang w:val="en-US" w:eastAsia="zh-Hans"/>
        </w:rPr>
      </w:pPr>
      <w:r>
        <w:drawing>
          <wp:inline distT="0" distB="0" distL="114300" distR="114300">
            <wp:extent cx="6120130" cy="3982085"/>
            <wp:effectExtent l="12700" t="12700" r="1397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6120130" cy="3982085"/>
                    </a:xfrm>
                    <a:prstGeom prst="rect">
                      <a:avLst/>
                    </a:prstGeom>
                    <a:noFill/>
                    <a:ln w="9525">
                      <a:solidFill>
                        <a:schemeClr val="tx1"/>
                      </a:solidFill>
                    </a:ln>
                  </pic:spPr>
                </pic:pic>
              </a:graphicData>
            </a:graphic>
          </wp:inline>
        </w:drawing>
      </w:r>
    </w:p>
    <w:p>
      <w:pPr>
        <w:pStyle w:val="5"/>
        <w:bidi w:val="0"/>
        <w:rPr>
          <w:rFonts w:hint="eastAsia"/>
          <w:lang w:val="en-US" w:eastAsia="zh-Hans"/>
        </w:rPr>
      </w:pPr>
      <w:bookmarkStart w:id="5" w:name="_Toc126399779"/>
      <w:r>
        <w:rPr>
          <w:rFonts w:hint="eastAsia"/>
          <w:lang w:val="en-US" w:eastAsia="zh-Hans"/>
        </w:rPr>
        <w:t>是否商品数量盲盘</w:t>
      </w:r>
      <w:bookmarkEnd w:id="5"/>
    </w:p>
    <w:p>
      <w:pPr>
        <w:numPr>
          <w:ilvl w:val="0"/>
          <w:numId w:val="5"/>
        </w:numPr>
        <w:ind w:left="425" w:leftChars="0" w:hanging="425" w:firstLineChars="0"/>
        <w:rPr>
          <w:rFonts w:hint="default"/>
          <w:lang w:eastAsia="zh-Hans"/>
        </w:rPr>
      </w:pPr>
      <w:r>
        <w:rPr>
          <w:rFonts w:hint="eastAsia"/>
          <w:lang w:val="en-US" w:eastAsia="zh-Hans"/>
        </w:rPr>
        <w:t>当参数“库存盘点单是否显示盘点任务创建时商品的系统库存数量”为“显示”</w:t>
      </w:r>
      <w:r>
        <w:rPr>
          <w:rFonts w:hint="default"/>
          <w:lang w:eastAsia="zh-Hans"/>
        </w:rPr>
        <w:t>：</w:t>
      </w:r>
      <w:r>
        <w:rPr>
          <w:rFonts w:hint="eastAsia"/>
          <w:lang w:val="en-US" w:eastAsia="zh-Hans"/>
        </w:rPr>
        <w:t>商品数量明盘</w:t>
      </w:r>
      <w:r>
        <w:rPr>
          <w:rFonts w:hint="default"/>
          <w:lang w:eastAsia="zh-Hans"/>
        </w:rPr>
        <w:t>。</w:t>
      </w:r>
      <w:r>
        <w:rPr>
          <w:rFonts w:hint="eastAsia"/>
          <w:lang w:val="en-US" w:eastAsia="zh-Hans"/>
        </w:rPr>
        <w:t>关联盘点任务后</w:t>
      </w:r>
      <w:r>
        <w:rPr>
          <w:rFonts w:hint="default"/>
          <w:lang w:eastAsia="zh-Hans"/>
        </w:rPr>
        <w:t>，</w:t>
      </w:r>
      <w:r>
        <w:rPr>
          <w:rFonts w:hint="eastAsia"/>
          <w:lang w:val="en-US" w:eastAsia="zh-Hans"/>
        </w:rPr>
        <w:t>盘点单中新增商品</w:t>
      </w:r>
      <w:r>
        <w:rPr>
          <w:rFonts w:hint="default"/>
          <w:lang w:eastAsia="zh-Hans"/>
        </w:rPr>
        <w:t>，</w:t>
      </w:r>
      <w:r>
        <w:rPr>
          <w:rFonts w:hint="eastAsia"/>
          <w:lang w:val="en-US" w:eastAsia="zh-Hans"/>
        </w:rPr>
        <w:t>会展示该商品在盘点任务中的系统库存数量</w:t>
      </w:r>
      <w:r>
        <w:rPr>
          <w:rFonts w:hint="default"/>
          <w:lang w:eastAsia="zh-Hans"/>
        </w:rPr>
        <w:t>。</w:t>
      </w:r>
    </w:p>
    <w:p>
      <w:pPr>
        <w:widowControl w:val="0"/>
        <w:numPr>
          <w:ilvl w:val="0"/>
          <w:numId w:val="0"/>
        </w:numPr>
        <w:spacing w:line="360" w:lineRule="auto"/>
        <w:jc w:val="both"/>
        <w:rPr>
          <w:rFonts w:hint="default"/>
          <w:lang w:eastAsia="zh-Hans"/>
        </w:rPr>
      </w:pPr>
      <w:r>
        <w:drawing>
          <wp:inline distT="0" distB="0" distL="114300" distR="114300">
            <wp:extent cx="6120130" cy="3991610"/>
            <wp:effectExtent l="12700" t="12700" r="13970" b="3429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6120130" cy="3991610"/>
                    </a:xfrm>
                    <a:prstGeom prst="rect">
                      <a:avLst/>
                    </a:prstGeom>
                    <a:noFill/>
                    <a:ln w="9525">
                      <a:solidFill>
                        <a:schemeClr val="tx1"/>
                      </a:solidFill>
                    </a:ln>
                  </pic:spPr>
                </pic:pic>
              </a:graphicData>
            </a:graphic>
          </wp:inline>
        </w:drawing>
      </w:r>
    </w:p>
    <w:p>
      <w:pPr>
        <w:numPr>
          <w:ilvl w:val="0"/>
          <w:numId w:val="5"/>
        </w:numPr>
        <w:ind w:left="425" w:leftChars="0" w:hanging="425" w:firstLineChars="0"/>
        <w:rPr>
          <w:rFonts w:hint="default"/>
          <w:lang w:eastAsia="zh-Hans"/>
        </w:rPr>
      </w:pPr>
      <w:r>
        <w:rPr>
          <w:rFonts w:hint="eastAsia"/>
          <w:lang w:val="en-US" w:eastAsia="zh-Hans"/>
        </w:rPr>
        <w:t>当参数“库存盘点单是否显示盘点任务创建时商品的系统库存数量”为“不显示”</w:t>
      </w:r>
      <w:r>
        <w:rPr>
          <w:rFonts w:hint="default"/>
          <w:lang w:eastAsia="zh-Hans"/>
        </w:rPr>
        <w:t>：</w:t>
      </w:r>
      <w:r>
        <w:rPr>
          <w:rFonts w:hint="eastAsia"/>
          <w:lang w:val="en-US" w:eastAsia="zh-Hans"/>
        </w:rPr>
        <w:t>商品数量盲盘</w:t>
      </w:r>
      <w:r>
        <w:rPr>
          <w:rFonts w:hint="default"/>
          <w:lang w:eastAsia="zh-Hans"/>
        </w:rPr>
        <w:t>。</w:t>
      </w:r>
      <w:r>
        <w:rPr>
          <w:rFonts w:hint="eastAsia"/>
          <w:lang w:val="en-US" w:eastAsia="zh-Hans"/>
        </w:rPr>
        <w:t>关联盘点任务后</w:t>
      </w:r>
      <w:r>
        <w:rPr>
          <w:rFonts w:hint="default"/>
          <w:lang w:eastAsia="zh-Hans"/>
        </w:rPr>
        <w:t>，</w:t>
      </w:r>
      <w:r>
        <w:rPr>
          <w:rFonts w:hint="eastAsia"/>
          <w:lang w:val="en-US" w:eastAsia="zh-Hans"/>
        </w:rPr>
        <w:t>盘点单中新增商品</w:t>
      </w:r>
      <w:r>
        <w:rPr>
          <w:rFonts w:hint="default"/>
          <w:lang w:eastAsia="zh-Hans"/>
        </w:rPr>
        <w:t>，</w:t>
      </w:r>
      <w:r>
        <w:rPr>
          <w:rFonts w:hint="eastAsia"/>
          <w:lang w:val="en-US" w:eastAsia="zh-Hans"/>
        </w:rPr>
        <w:t>不会展示该商品在盘点任务中的系统库存数量</w:t>
      </w:r>
      <w:r>
        <w:rPr>
          <w:rFonts w:hint="default"/>
          <w:lang w:eastAsia="zh-Hans"/>
        </w:rPr>
        <w:t>。</w:t>
      </w:r>
    </w:p>
    <w:p>
      <w:pPr>
        <w:numPr>
          <w:ilvl w:val="0"/>
          <w:numId w:val="0"/>
        </w:numPr>
        <w:ind w:leftChars="0"/>
        <w:rPr>
          <w:rFonts w:hint="eastAsia"/>
          <w:lang w:val="en-US" w:eastAsia="zh-Hans"/>
        </w:rPr>
      </w:pPr>
      <w:r>
        <w:drawing>
          <wp:inline distT="0" distB="0" distL="114300" distR="114300">
            <wp:extent cx="6120130" cy="3972560"/>
            <wp:effectExtent l="12700" t="12700" r="13970" b="279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6120130" cy="3972560"/>
                    </a:xfrm>
                    <a:prstGeom prst="rect">
                      <a:avLst/>
                    </a:prstGeom>
                    <a:noFill/>
                    <a:ln w="9525">
                      <a:solidFill>
                        <a:schemeClr val="tx1"/>
                      </a:solidFill>
                    </a:ln>
                  </pic:spPr>
                </pic:pic>
              </a:graphicData>
            </a:graphic>
          </wp:inline>
        </w:drawing>
      </w:r>
    </w:p>
    <w:p>
      <w:pPr>
        <w:pStyle w:val="4"/>
        <w:bidi w:val="0"/>
        <w:rPr>
          <w:rFonts w:hint="eastAsia"/>
          <w:lang w:val="en-US" w:eastAsia="zh-Hans"/>
        </w:rPr>
      </w:pPr>
      <w:bookmarkStart w:id="6" w:name="_Toc539758770"/>
      <w:r>
        <w:rPr>
          <w:rFonts w:hint="eastAsia"/>
          <w:lang w:val="en-US" w:eastAsia="zh-Hans"/>
        </w:rPr>
        <w:t>新增商品</w:t>
      </w:r>
      <w:bookmarkEnd w:id="6"/>
    </w:p>
    <w:p>
      <w:pPr>
        <w:rPr>
          <w:rFonts w:hint="default"/>
          <w:lang w:eastAsia="zh-Hans"/>
        </w:rPr>
      </w:pPr>
      <w:r>
        <w:rPr>
          <w:rFonts w:hint="eastAsia"/>
          <w:lang w:val="en-US" w:eastAsia="zh-Hans"/>
        </w:rPr>
        <w:t>点击页面中的“新增”按钮</w:t>
      </w:r>
      <w:r>
        <w:rPr>
          <w:rFonts w:hint="default"/>
          <w:lang w:eastAsia="zh-Hans"/>
        </w:rPr>
        <w:t>，</w:t>
      </w:r>
      <w:r>
        <w:rPr>
          <w:rFonts w:hint="eastAsia"/>
          <w:lang w:val="en-US" w:eastAsia="zh-Hans"/>
        </w:rPr>
        <w:t>页面如下图所示</w:t>
      </w:r>
      <w:r>
        <w:rPr>
          <w:rFonts w:hint="default"/>
          <w:lang w:eastAsia="zh-Hans"/>
        </w:rPr>
        <w:t>：</w:t>
      </w:r>
    </w:p>
    <w:p>
      <w:pPr>
        <w:rPr>
          <w:rFonts w:hint="eastAsia"/>
          <w:lang w:val="en-US" w:eastAsia="zh-Hans"/>
        </w:rPr>
      </w:pPr>
      <w:r>
        <w:drawing>
          <wp:inline distT="0" distB="0" distL="114300" distR="114300">
            <wp:extent cx="6120130" cy="3036570"/>
            <wp:effectExtent l="12700" t="12700" r="13970" b="2413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6120130" cy="303657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在“商品名称”列的输入框中录入商品信息</w:t>
      </w:r>
      <w:r>
        <w:rPr>
          <w:rFonts w:hint="default"/>
          <w:lang w:eastAsia="zh-Hans"/>
        </w:rPr>
        <w:t>（</w:t>
      </w:r>
      <w:r>
        <w:rPr>
          <w:rFonts w:hint="eastAsia"/>
          <w:lang w:val="en-US" w:eastAsia="zh-Hans"/>
        </w:rPr>
        <w:t>商品编号</w:t>
      </w:r>
      <w:r>
        <w:rPr>
          <w:rFonts w:hint="default"/>
          <w:lang w:eastAsia="zh-Hans"/>
        </w:rPr>
        <w:t>、</w:t>
      </w:r>
      <w:r>
        <w:rPr>
          <w:rFonts w:hint="eastAsia"/>
          <w:lang w:val="en-US" w:eastAsia="zh-Hans"/>
        </w:rPr>
        <w:t>商品名称</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系统根据录入的信息对“商品编号</w:t>
      </w:r>
      <w:r>
        <w:rPr>
          <w:rFonts w:hint="default"/>
          <w:lang w:eastAsia="zh-Hans"/>
        </w:rPr>
        <w:t>、</w:t>
      </w:r>
      <w:r>
        <w:rPr>
          <w:rFonts w:hint="eastAsia"/>
          <w:lang w:val="en-US" w:eastAsia="zh-Hans"/>
        </w:rPr>
        <w:t>商品</w:t>
      </w:r>
      <w:r>
        <w:rPr>
          <w:rFonts w:hint="default"/>
          <w:lang w:eastAsia="zh-Hans"/>
        </w:rPr>
        <w:t>SKU</w:t>
      </w:r>
      <w:r>
        <w:rPr>
          <w:rFonts w:hint="eastAsia"/>
          <w:lang w:val="en-US" w:eastAsia="zh-Hans"/>
        </w:rPr>
        <w:t>编号</w:t>
      </w:r>
      <w:r>
        <w:rPr>
          <w:rFonts w:hint="default"/>
          <w:lang w:eastAsia="zh-Hans"/>
        </w:rPr>
        <w:t>、</w:t>
      </w:r>
      <w:r>
        <w:rPr>
          <w:rFonts w:hint="eastAsia"/>
          <w:lang w:val="en-US" w:eastAsia="zh-Hans"/>
        </w:rPr>
        <w:t>外部编号</w:t>
      </w:r>
      <w:r>
        <w:rPr>
          <w:rFonts w:hint="default"/>
          <w:lang w:eastAsia="zh-Hans"/>
        </w:rPr>
        <w:t>、</w:t>
      </w:r>
      <w:r>
        <w:rPr>
          <w:rFonts w:hint="eastAsia"/>
          <w:lang w:val="en-US" w:eastAsia="zh-Hans"/>
        </w:rPr>
        <w:t>商品名称”进行模糊匹配状态是“启用</w:t>
      </w:r>
      <w:r>
        <w:rPr>
          <w:rFonts w:hint="default"/>
          <w:lang w:eastAsia="zh-Hans"/>
        </w:rPr>
        <w:t>、</w:t>
      </w:r>
      <w:r>
        <w:rPr>
          <w:rFonts w:hint="eastAsia"/>
          <w:lang w:val="en-US" w:eastAsia="zh-Hans"/>
        </w:rPr>
        <w:t>停用”的全部商品</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160270" cy="3012440"/>
            <wp:effectExtent l="12700" t="12700" r="36830" b="2286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2160270" cy="301244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点击下拉框中的商品信息</w:t>
      </w:r>
      <w:r>
        <w:rPr>
          <w:rFonts w:hint="default"/>
          <w:lang w:eastAsia="zh-Hans"/>
        </w:rPr>
        <w:t>，</w:t>
      </w:r>
      <w:r>
        <w:rPr>
          <w:rFonts w:hint="eastAsia"/>
          <w:lang w:val="en-US" w:eastAsia="zh-Hans"/>
        </w:rPr>
        <w:t>即可将此商品添加到盘点单中</w:t>
      </w:r>
      <w:r>
        <w:rPr>
          <w:rFonts w:hint="default"/>
          <w:lang w:eastAsia="zh-Hans"/>
        </w:rPr>
        <w:t>。</w:t>
      </w:r>
    </w:p>
    <w:p>
      <w:pPr>
        <w:rPr>
          <w:rFonts w:hint="eastAsia"/>
          <w:lang w:val="en-US" w:eastAsia="zh-Hans"/>
        </w:rPr>
      </w:pPr>
      <w:r>
        <w:rPr>
          <w:rFonts w:hint="eastAsia"/>
          <w:lang w:val="en-US" w:eastAsia="zh-Hans"/>
        </w:rPr>
        <w:t>备注</w:t>
      </w:r>
      <w:r>
        <w:rPr>
          <w:rFonts w:hint="default"/>
          <w:lang w:eastAsia="zh-Hans"/>
        </w:rPr>
        <w:t>：</w:t>
      </w:r>
      <w:r>
        <w:rPr>
          <w:rFonts w:hint="eastAsia"/>
          <w:lang w:val="en-US" w:eastAsia="zh-Hans"/>
        </w:rPr>
        <w:t>仅能添加满足盘点类别</w:t>
      </w:r>
      <w:r>
        <w:rPr>
          <w:rFonts w:hint="default"/>
          <w:lang w:eastAsia="zh-Hans"/>
        </w:rPr>
        <w:t>（</w:t>
      </w:r>
      <w:r>
        <w:rPr>
          <w:rFonts w:hint="eastAsia"/>
          <w:lang w:val="en-US" w:eastAsia="zh-Hans"/>
        </w:rPr>
        <w:t>类目</w:t>
      </w:r>
      <w:r>
        <w:rPr>
          <w:rFonts w:hint="default"/>
          <w:lang w:eastAsia="zh-Hans"/>
        </w:rPr>
        <w:t>/</w:t>
      </w:r>
      <w:r>
        <w:rPr>
          <w:rFonts w:hint="eastAsia"/>
          <w:lang w:val="en-US" w:eastAsia="zh-Hans"/>
        </w:rPr>
        <w:t>品牌</w:t>
      </w:r>
      <w:r>
        <w:rPr>
          <w:rFonts w:hint="default"/>
          <w:lang w:eastAsia="zh-Hans"/>
        </w:rPr>
        <w:t>）</w:t>
      </w:r>
      <w:r>
        <w:rPr>
          <w:rFonts w:hint="eastAsia"/>
          <w:lang w:val="en-US" w:eastAsia="zh-Hans"/>
        </w:rPr>
        <w:t>的商品</w:t>
      </w:r>
      <w:r>
        <w:rPr>
          <w:rFonts w:hint="default"/>
          <w:lang w:eastAsia="zh-Hans"/>
        </w:rPr>
        <w:t>。</w:t>
      </w:r>
    </w:p>
    <w:p>
      <w:pPr>
        <w:pStyle w:val="4"/>
        <w:bidi w:val="0"/>
        <w:rPr>
          <w:rFonts w:hint="eastAsia"/>
          <w:lang w:val="en-US" w:eastAsia="zh-Hans"/>
        </w:rPr>
      </w:pPr>
      <w:bookmarkStart w:id="7" w:name="_Toc754722462"/>
      <w:r>
        <w:rPr>
          <w:rFonts w:hint="eastAsia"/>
          <w:lang w:val="en-US" w:eastAsia="zh-Hans"/>
        </w:rPr>
        <w:t>批量添加商品</w:t>
      </w:r>
      <w:bookmarkEnd w:id="7"/>
    </w:p>
    <w:p>
      <w:pPr>
        <w:rPr>
          <w:rFonts w:hint="default"/>
          <w:lang w:eastAsia="zh-Hans"/>
        </w:rPr>
      </w:pPr>
      <w:r>
        <w:rPr>
          <w:rFonts w:hint="eastAsia"/>
          <w:lang w:val="en-US" w:eastAsia="zh-Hans"/>
        </w:rPr>
        <w:t>点击页面中的“批量添加商品”按钮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133090"/>
            <wp:effectExtent l="12700" t="12700" r="13970" b="292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rcRect r="239"/>
                    <a:stretch>
                      <a:fillRect/>
                    </a:stretch>
                  </pic:blipFill>
                  <pic:spPr>
                    <a:xfrm>
                      <a:off x="0" y="0"/>
                      <a:ext cx="6120130" cy="313309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此列表中显示的是“启用</w:t>
      </w:r>
      <w:r>
        <w:rPr>
          <w:rFonts w:hint="default"/>
          <w:lang w:eastAsia="zh-Hans"/>
        </w:rPr>
        <w:t>、</w:t>
      </w:r>
      <w:r>
        <w:rPr>
          <w:rFonts w:hint="eastAsia"/>
          <w:lang w:val="en-US" w:eastAsia="zh-Hans"/>
        </w:rPr>
        <w:t>停用”状态的全部商品</w:t>
      </w:r>
      <w:r>
        <w:rPr>
          <w:rFonts w:hint="default"/>
          <w:lang w:eastAsia="zh-Hans"/>
        </w:rPr>
        <w:t>。</w:t>
      </w:r>
    </w:p>
    <w:p>
      <w:pPr>
        <w:rPr>
          <w:rFonts w:hint="default"/>
          <w:lang w:eastAsia="zh-Hans"/>
        </w:rPr>
      </w:pPr>
      <w:r>
        <w:rPr>
          <w:rFonts w:hint="eastAsia"/>
          <w:lang w:val="en-US" w:eastAsia="zh-Hans"/>
        </w:rPr>
        <w:t>勾选需要添加到盘点单中的商品</w:t>
      </w:r>
      <w:r>
        <w:rPr>
          <w:rFonts w:hint="default"/>
          <w:lang w:eastAsia="zh-Hans"/>
        </w:rPr>
        <w:t>，</w:t>
      </w:r>
      <w:r>
        <w:rPr>
          <w:rFonts w:hint="eastAsia"/>
          <w:lang w:val="en-US" w:eastAsia="zh-Hans"/>
        </w:rPr>
        <w:t>点击“确定”按钮</w:t>
      </w:r>
      <w:r>
        <w:rPr>
          <w:rFonts w:hint="default"/>
          <w:lang w:eastAsia="zh-Hans"/>
        </w:rPr>
        <w:t>，</w:t>
      </w:r>
      <w:r>
        <w:rPr>
          <w:rFonts w:hint="eastAsia"/>
          <w:lang w:val="en-US" w:eastAsia="zh-Hans"/>
        </w:rPr>
        <w:t>即可将商品添加到盘点单中</w:t>
      </w:r>
      <w:r>
        <w:rPr>
          <w:rFonts w:hint="default"/>
          <w:lang w:eastAsia="zh-Hans"/>
        </w:rPr>
        <w:t>。</w:t>
      </w:r>
    </w:p>
    <w:p>
      <w:pPr>
        <w:rPr>
          <w:rFonts w:hint="eastAsia"/>
          <w:lang w:val="en-US" w:eastAsia="zh-Hans"/>
        </w:rPr>
      </w:pPr>
      <w:r>
        <w:rPr>
          <w:rFonts w:hint="eastAsia"/>
          <w:lang w:val="en-US" w:eastAsia="zh-Hans"/>
        </w:rPr>
        <w:t>备注</w:t>
      </w:r>
      <w:r>
        <w:rPr>
          <w:rFonts w:hint="default"/>
          <w:lang w:eastAsia="zh-Hans"/>
        </w:rPr>
        <w:t>：</w:t>
      </w:r>
      <w:r>
        <w:rPr>
          <w:rFonts w:hint="eastAsia"/>
          <w:lang w:val="en-US" w:eastAsia="zh-Hans"/>
        </w:rPr>
        <w:t>仅能添加满足盘点类别</w:t>
      </w:r>
      <w:r>
        <w:rPr>
          <w:rFonts w:hint="default"/>
          <w:lang w:eastAsia="zh-Hans"/>
        </w:rPr>
        <w:t>（</w:t>
      </w:r>
      <w:r>
        <w:rPr>
          <w:rFonts w:hint="eastAsia"/>
          <w:lang w:val="en-US" w:eastAsia="zh-Hans"/>
        </w:rPr>
        <w:t>类目</w:t>
      </w:r>
      <w:r>
        <w:rPr>
          <w:rFonts w:hint="default"/>
          <w:lang w:eastAsia="zh-Hans"/>
        </w:rPr>
        <w:t>/</w:t>
      </w:r>
      <w:r>
        <w:rPr>
          <w:rFonts w:hint="eastAsia"/>
          <w:lang w:val="en-US" w:eastAsia="zh-Hans"/>
        </w:rPr>
        <w:t>品牌</w:t>
      </w:r>
      <w:r>
        <w:rPr>
          <w:rFonts w:hint="default"/>
          <w:lang w:eastAsia="zh-Hans"/>
        </w:rPr>
        <w:t>）</w:t>
      </w:r>
      <w:r>
        <w:rPr>
          <w:rFonts w:hint="eastAsia"/>
          <w:lang w:val="en-US" w:eastAsia="zh-Hans"/>
        </w:rPr>
        <w:t>的商品</w:t>
      </w:r>
      <w:r>
        <w:rPr>
          <w:rFonts w:hint="default"/>
          <w:lang w:eastAsia="zh-Hans"/>
        </w:rPr>
        <w:t>。</w:t>
      </w:r>
    </w:p>
    <w:p>
      <w:pPr>
        <w:pStyle w:val="4"/>
        <w:bidi w:val="0"/>
        <w:rPr>
          <w:rFonts w:hint="eastAsia"/>
          <w:lang w:val="en-US" w:eastAsia="zh-Hans"/>
        </w:rPr>
      </w:pPr>
      <w:bookmarkStart w:id="8" w:name="_Toc1581999652"/>
      <w:r>
        <w:rPr>
          <w:rFonts w:hint="eastAsia"/>
          <w:lang w:val="en-US" w:eastAsia="zh-Hans"/>
        </w:rPr>
        <w:t>保存</w:t>
      </w:r>
      <w:bookmarkEnd w:id="8"/>
    </w:p>
    <w:p>
      <w:pPr>
        <w:rPr>
          <w:rFonts w:hint="eastAsia"/>
          <w:lang w:val="en-US" w:eastAsia="zh-Hans"/>
        </w:rPr>
      </w:pPr>
      <w:r>
        <w:rPr>
          <w:rFonts w:hint="eastAsia"/>
          <w:lang w:val="en-US" w:eastAsia="zh-Hans"/>
        </w:rPr>
        <w:t>点击盘点单页面下方的“保存”按钮</w:t>
      </w:r>
      <w:r>
        <w:rPr>
          <w:rFonts w:hint="default"/>
          <w:lang w:eastAsia="zh-Hans"/>
        </w:rPr>
        <w:t>，</w:t>
      </w:r>
      <w:r>
        <w:rPr>
          <w:rFonts w:hint="eastAsia"/>
          <w:lang w:val="en-US" w:eastAsia="zh-Hans"/>
        </w:rPr>
        <w:t>即可保存已录入的库存盘点单</w:t>
      </w:r>
      <w:r>
        <w:rPr>
          <w:rFonts w:hint="default"/>
          <w:lang w:eastAsia="zh-Hans"/>
        </w:rPr>
        <w:t>。</w:t>
      </w:r>
      <w:r>
        <w:rPr>
          <w:rFonts w:hint="eastAsia"/>
          <w:lang w:val="en-US" w:eastAsia="zh-Hans"/>
        </w:rPr>
        <w:t>保存成功之后</w:t>
      </w:r>
      <w:r>
        <w:rPr>
          <w:rFonts w:hint="default"/>
          <w:lang w:eastAsia="zh-Hans"/>
        </w:rPr>
        <w:t>，</w:t>
      </w:r>
      <w:r>
        <w:rPr>
          <w:rFonts w:hint="eastAsia"/>
          <w:lang w:val="en-US" w:eastAsia="zh-Hans"/>
        </w:rPr>
        <w:t>库存盘点单的状态为“待审核”</w:t>
      </w:r>
      <w:r>
        <w:rPr>
          <w:rFonts w:hint="default"/>
          <w:lang w:eastAsia="zh-Hans"/>
        </w:rPr>
        <w:t>。</w:t>
      </w:r>
    </w:p>
    <w:p>
      <w:pPr>
        <w:pStyle w:val="4"/>
        <w:bidi w:val="0"/>
        <w:rPr>
          <w:rFonts w:hint="eastAsia"/>
          <w:lang w:val="en-US" w:eastAsia="zh-Hans"/>
        </w:rPr>
      </w:pPr>
      <w:bookmarkStart w:id="9" w:name="_Toc673117657"/>
      <w:r>
        <w:rPr>
          <w:rFonts w:hint="eastAsia"/>
          <w:lang w:val="en-US" w:eastAsia="zh-Hans"/>
        </w:rPr>
        <w:t>审核通过</w:t>
      </w:r>
      <w:bookmarkEnd w:id="9"/>
    </w:p>
    <w:p>
      <w:pPr>
        <w:rPr>
          <w:rFonts w:hint="eastAsia"/>
          <w:lang w:val="en-US" w:eastAsia="zh-Hans"/>
        </w:rPr>
      </w:pPr>
      <w:r>
        <w:rPr>
          <w:rFonts w:hint="eastAsia"/>
          <w:lang w:val="en-US" w:eastAsia="zh-Hans"/>
        </w:rPr>
        <w:t>点击盘点单页面下方的“审核通过”按钮</w:t>
      </w:r>
      <w:r>
        <w:rPr>
          <w:rFonts w:hint="default"/>
          <w:lang w:eastAsia="zh-Hans"/>
        </w:rPr>
        <w:t>，</w:t>
      </w:r>
      <w:r>
        <w:rPr>
          <w:rFonts w:hint="eastAsia"/>
          <w:lang w:val="en-US" w:eastAsia="zh-Hans"/>
        </w:rPr>
        <w:t>即可审核已录入的库存盘点单</w:t>
      </w:r>
      <w:r>
        <w:rPr>
          <w:rFonts w:hint="default"/>
          <w:lang w:eastAsia="zh-Hans"/>
        </w:rPr>
        <w:t>。</w:t>
      </w:r>
      <w:r>
        <w:rPr>
          <w:rFonts w:hint="eastAsia"/>
          <w:lang w:val="en-US" w:eastAsia="zh-Hans"/>
        </w:rPr>
        <w:t>审核成功之后</w:t>
      </w:r>
      <w:r>
        <w:rPr>
          <w:rFonts w:hint="default"/>
          <w:lang w:eastAsia="zh-Hans"/>
        </w:rPr>
        <w:t>，</w:t>
      </w:r>
      <w:r>
        <w:rPr>
          <w:rFonts w:hint="eastAsia"/>
          <w:lang w:val="en-US" w:eastAsia="zh-Hans"/>
        </w:rPr>
        <w:t>库存盘点单的状态为“审核通过”</w:t>
      </w:r>
      <w:r>
        <w:rPr>
          <w:rFonts w:hint="default"/>
          <w:lang w:eastAsia="zh-Hans"/>
        </w:rPr>
        <w:t>。</w:t>
      </w:r>
    </w:p>
    <w:p>
      <w:pPr>
        <w:pStyle w:val="4"/>
        <w:bidi w:val="0"/>
        <w:rPr>
          <w:rFonts w:hint="eastAsia"/>
          <w:lang w:val="en-US" w:eastAsia="zh-Hans"/>
        </w:rPr>
      </w:pPr>
      <w:bookmarkStart w:id="10" w:name="_Toc144608803"/>
      <w:r>
        <w:rPr>
          <w:rFonts w:hint="eastAsia"/>
          <w:lang w:val="en-US" w:eastAsia="zh-Hans"/>
        </w:rPr>
        <w:t>其他功能</w:t>
      </w:r>
      <w:bookmarkEnd w:id="10"/>
    </w:p>
    <w:p>
      <w:pPr>
        <w:rPr>
          <w:rFonts w:hint="eastAsia"/>
          <w:lang w:val="en-US" w:eastAsia="zh-Hans"/>
        </w:rPr>
      </w:pPr>
      <w:r>
        <w:rPr>
          <w:rFonts w:hint="eastAsia"/>
          <w:lang w:val="en-US" w:eastAsia="zh-Hans"/>
        </w:rPr>
        <w:t>盘点中的其他按钮比较简单</w:t>
      </w:r>
      <w:r>
        <w:rPr>
          <w:rFonts w:hint="default"/>
          <w:lang w:eastAsia="zh-Hans"/>
        </w:rPr>
        <w:t>，</w:t>
      </w:r>
      <w:r>
        <w:rPr>
          <w:rFonts w:hint="eastAsia"/>
          <w:lang w:val="en-US" w:eastAsia="zh-Hans"/>
        </w:rPr>
        <w:t>暂不赘述</w:t>
      </w:r>
      <w:r>
        <w:rPr>
          <w:rFonts w:hint="default"/>
          <w:lang w:eastAsia="zh-Hans"/>
        </w:rPr>
        <w:t>。</w:t>
      </w:r>
    </w:p>
    <w:p>
      <w:pPr>
        <w:pStyle w:val="3"/>
        <w:bidi w:val="0"/>
        <w:rPr>
          <w:rFonts w:hint="eastAsia"/>
          <w:lang w:val="en-US" w:eastAsia="zh-Hans"/>
        </w:rPr>
      </w:pPr>
      <w:bookmarkStart w:id="11" w:name="_Toc1636147264"/>
      <w:r>
        <w:rPr>
          <w:rFonts w:hint="eastAsia"/>
          <w:lang w:val="en-US" w:eastAsia="zh-Hans"/>
        </w:rPr>
        <w:t>修改</w:t>
      </w:r>
      <w:bookmarkEnd w:id="11"/>
    </w:p>
    <w:p>
      <w:pPr>
        <w:rPr>
          <w:rFonts w:hint="default"/>
          <w:lang w:eastAsia="zh-Hans"/>
        </w:rPr>
      </w:pPr>
      <w:r>
        <w:rPr>
          <w:rFonts w:hint="eastAsia"/>
          <w:lang w:val="en-US" w:eastAsia="zh-Hans"/>
        </w:rPr>
        <w:t>可以对状态是“待审核</w:t>
      </w:r>
      <w:r>
        <w:rPr>
          <w:rFonts w:hint="default"/>
          <w:lang w:eastAsia="zh-Hans"/>
        </w:rPr>
        <w:t>、</w:t>
      </w:r>
      <w:r>
        <w:rPr>
          <w:rFonts w:hint="eastAsia"/>
          <w:lang w:val="en-US" w:eastAsia="zh-Hans"/>
        </w:rPr>
        <w:t>审核拒绝”的库存盘点单进行修改</w:t>
      </w:r>
      <w:r>
        <w:rPr>
          <w:rFonts w:hint="default"/>
          <w:lang w:eastAsia="zh-Hans"/>
        </w:rPr>
        <w:t>。</w:t>
      </w:r>
    </w:p>
    <w:p>
      <w:pPr>
        <w:rPr>
          <w:rFonts w:hint="default"/>
          <w:lang w:eastAsia="zh-Hans"/>
        </w:rPr>
      </w:pPr>
      <w:r>
        <w:rPr>
          <w:rFonts w:hint="eastAsia"/>
          <w:lang w:val="en-US" w:eastAsia="zh-Hans"/>
        </w:rPr>
        <w:t>点击库存盘点单对应的“操作”列中的“修改”按钮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870960"/>
            <wp:effectExtent l="12700" t="12700" r="13970" b="2794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120130" cy="387096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如果此时盘点单的状态是“审核拒绝”</w:t>
      </w:r>
      <w:r>
        <w:rPr>
          <w:rFonts w:hint="default"/>
          <w:lang w:eastAsia="zh-Hans"/>
        </w:rPr>
        <w:t>，</w:t>
      </w:r>
      <w:r>
        <w:rPr>
          <w:rFonts w:hint="eastAsia"/>
          <w:lang w:val="en-US" w:eastAsia="zh-Hans"/>
        </w:rPr>
        <w:t>那么页面如下图所示</w:t>
      </w:r>
      <w:r>
        <w:rPr>
          <w:rFonts w:hint="default"/>
          <w:lang w:eastAsia="zh-Hans"/>
        </w:rPr>
        <w:t>：</w:t>
      </w:r>
    </w:p>
    <w:p>
      <w:pPr>
        <w:rPr>
          <w:rFonts w:hint="eastAsia"/>
          <w:lang w:val="en-US" w:eastAsia="zh-Hans"/>
        </w:rPr>
      </w:pPr>
      <w:r>
        <w:drawing>
          <wp:inline distT="0" distB="0" distL="114300" distR="114300">
            <wp:extent cx="6120130" cy="4156075"/>
            <wp:effectExtent l="12700" t="12700" r="13970" b="222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7"/>
                    <a:stretch>
                      <a:fillRect/>
                    </a:stretch>
                  </pic:blipFill>
                  <pic:spPr>
                    <a:xfrm>
                      <a:off x="0" y="0"/>
                      <a:ext cx="6120130" cy="4156075"/>
                    </a:xfrm>
                    <a:prstGeom prst="rect">
                      <a:avLst/>
                    </a:prstGeom>
                    <a:noFill/>
                    <a:ln w="9525">
                      <a:solidFill>
                        <a:schemeClr val="tx1"/>
                      </a:solidFill>
                    </a:ln>
                  </pic:spPr>
                </pic:pic>
              </a:graphicData>
            </a:graphic>
          </wp:inline>
        </w:drawing>
      </w:r>
    </w:p>
    <w:p>
      <w:pPr>
        <w:pStyle w:val="3"/>
        <w:bidi w:val="0"/>
        <w:rPr>
          <w:rFonts w:hint="eastAsia"/>
          <w:lang w:val="en-US" w:eastAsia="zh-Hans"/>
        </w:rPr>
      </w:pPr>
      <w:bookmarkStart w:id="12" w:name="_Toc198966213"/>
      <w:r>
        <w:rPr>
          <w:rFonts w:hint="eastAsia"/>
          <w:lang w:val="en-US" w:eastAsia="zh-Hans"/>
        </w:rPr>
        <w:t>审核</w:t>
      </w:r>
      <w:bookmarkEnd w:id="12"/>
    </w:p>
    <w:p>
      <w:pPr>
        <w:rPr>
          <w:rFonts w:hint="default"/>
          <w:lang w:eastAsia="zh-Hans"/>
        </w:rPr>
      </w:pPr>
      <w:r>
        <w:rPr>
          <w:rFonts w:hint="eastAsia"/>
          <w:lang w:val="en-US" w:eastAsia="zh-Hans"/>
        </w:rPr>
        <w:t>可以对状态是“待审核</w:t>
      </w:r>
      <w:r>
        <w:rPr>
          <w:rFonts w:hint="default"/>
          <w:lang w:eastAsia="zh-Hans"/>
        </w:rPr>
        <w:t>、</w:t>
      </w:r>
      <w:r>
        <w:rPr>
          <w:rFonts w:hint="eastAsia"/>
          <w:lang w:val="en-US" w:eastAsia="zh-Hans"/>
        </w:rPr>
        <w:t>审核拒绝”的库存盘点单进行审核</w:t>
      </w:r>
      <w:r>
        <w:rPr>
          <w:rFonts w:hint="default"/>
          <w:lang w:eastAsia="zh-Hans"/>
        </w:rPr>
        <w:t>。</w:t>
      </w:r>
    </w:p>
    <w:p>
      <w:pPr>
        <w:rPr>
          <w:rFonts w:hint="default"/>
          <w:lang w:eastAsia="zh-Hans"/>
        </w:rPr>
      </w:pPr>
      <w:r>
        <w:rPr>
          <w:rFonts w:hint="eastAsia"/>
          <w:lang w:val="en-US" w:eastAsia="zh-Hans"/>
        </w:rPr>
        <w:t>点击库存盘点单对应的“操作”列中的“审核”按钮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6120130" cy="3877945"/>
            <wp:effectExtent l="12700" t="12700" r="13970" b="209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6120130" cy="3877945"/>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如果库存盘点单的状态是“审核拒绝”</w:t>
      </w:r>
      <w:r>
        <w:rPr>
          <w:rFonts w:hint="default"/>
          <w:lang w:eastAsia="zh-Hans"/>
        </w:rPr>
        <w:t>，</w:t>
      </w:r>
      <w:r>
        <w:rPr>
          <w:rFonts w:hint="eastAsia"/>
          <w:lang w:val="en-US" w:eastAsia="zh-Hans"/>
        </w:rPr>
        <w:t>那么不允许再次“审核拒绝”</w:t>
      </w:r>
      <w:r>
        <w:rPr>
          <w:rFonts w:hint="default"/>
          <w:lang w:eastAsia="zh-Hans"/>
        </w:rPr>
        <w:t>，</w:t>
      </w:r>
      <w:r>
        <w:rPr>
          <w:rFonts w:hint="eastAsia"/>
          <w:lang w:val="en-US" w:eastAsia="zh-Hans"/>
        </w:rPr>
        <w:t>页面如下图所示</w:t>
      </w:r>
      <w:r>
        <w:rPr>
          <w:rFonts w:hint="default"/>
          <w:lang w:eastAsia="zh-Hans"/>
        </w:rPr>
        <w:t>：</w:t>
      </w:r>
    </w:p>
    <w:p>
      <w:pPr>
        <w:rPr>
          <w:rFonts w:hint="eastAsia"/>
          <w:lang w:val="en-US" w:eastAsia="zh-Hans"/>
        </w:rPr>
      </w:pPr>
      <w:r>
        <w:drawing>
          <wp:inline distT="0" distB="0" distL="114300" distR="114300">
            <wp:extent cx="6120130" cy="4172585"/>
            <wp:effectExtent l="12700" t="12700" r="13970" b="3111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6120130" cy="4172585"/>
                    </a:xfrm>
                    <a:prstGeom prst="rect">
                      <a:avLst/>
                    </a:prstGeom>
                    <a:noFill/>
                    <a:ln w="9525">
                      <a:solidFill>
                        <a:schemeClr val="tx1"/>
                      </a:solidFill>
                    </a:ln>
                  </pic:spPr>
                </pic:pic>
              </a:graphicData>
            </a:graphic>
          </wp:inline>
        </w:drawing>
      </w:r>
    </w:p>
    <w:p>
      <w:pPr>
        <w:pStyle w:val="4"/>
        <w:bidi w:val="0"/>
        <w:rPr>
          <w:rFonts w:hint="eastAsia"/>
          <w:lang w:val="en-US" w:eastAsia="zh-Hans"/>
        </w:rPr>
      </w:pPr>
      <w:bookmarkStart w:id="13" w:name="_Toc393103512"/>
      <w:r>
        <w:rPr>
          <w:rFonts w:hint="eastAsia"/>
          <w:lang w:val="en-US" w:eastAsia="zh-Hans"/>
        </w:rPr>
        <w:t>审核通过</w:t>
      </w:r>
      <w:bookmarkEnd w:id="13"/>
    </w:p>
    <w:p>
      <w:pPr>
        <w:rPr>
          <w:rFonts w:hint="eastAsia"/>
          <w:lang w:val="en-US" w:eastAsia="zh-Hans"/>
        </w:rPr>
      </w:pPr>
      <w:r>
        <w:rPr>
          <w:rFonts w:hint="eastAsia"/>
          <w:lang w:val="en-US" w:eastAsia="zh-Hans"/>
        </w:rPr>
        <w:t>点击“审核通过”按钮</w:t>
      </w:r>
      <w:r>
        <w:rPr>
          <w:rFonts w:hint="default"/>
          <w:lang w:eastAsia="zh-Hans"/>
        </w:rPr>
        <w:t>，</w:t>
      </w:r>
      <w:r>
        <w:rPr>
          <w:rFonts w:hint="eastAsia"/>
          <w:lang w:val="en-US" w:eastAsia="zh-Hans"/>
        </w:rPr>
        <w:t>即可审核通过</w:t>
      </w:r>
      <w:r>
        <w:rPr>
          <w:rFonts w:hint="default"/>
          <w:lang w:eastAsia="zh-Hans"/>
        </w:rPr>
        <w:t>。</w:t>
      </w:r>
    </w:p>
    <w:p>
      <w:pPr>
        <w:pStyle w:val="4"/>
        <w:bidi w:val="0"/>
        <w:rPr>
          <w:rFonts w:hint="eastAsia"/>
          <w:lang w:val="en-US" w:eastAsia="zh-CN"/>
        </w:rPr>
      </w:pPr>
      <w:bookmarkStart w:id="14" w:name="_Toc1231028012"/>
      <w:r>
        <w:rPr>
          <w:rFonts w:hint="eastAsia"/>
          <w:lang w:val="en-US" w:eastAsia="zh-Hans"/>
        </w:rPr>
        <w:t>审核拒绝</w:t>
      </w:r>
      <w:bookmarkEnd w:id="14"/>
    </w:p>
    <w:p>
      <w:pPr>
        <w:rPr>
          <w:rFonts w:hint="default"/>
          <w:lang w:eastAsia="zh-Hans"/>
        </w:rPr>
      </w:pPr>
      <w:r>
        <w:rPr>
          <w:rFonts w:hint="eastAsia"/>
          <w:lang w:val="en-US" w:eastAsia="zh-Hans"/>
        </w:rPr>
        <w:t>点击“审核拒绝”按钮</w:t>
      </w:r>
      <w:r>
        <w:rPr>
          <w:rFonts w:hint="default"/>
          <w:lang w:eastAsia="zh-Hans"/>
        </w:rPr>
        <w:t>，</w:t>
      </w:r>
      <w:r>
        <w:rPr>
          <w:rFonts w:hint="eastAsia"/>
          <w:lang w:val="en-US" w:eastAsia="zh-Hans"/>
        </w:rPr>
        <w:t>页面如下图所示</w:t>
      </w:r>
      <w:r>
        <w:rPr>
          <w:rFonts w:hint="default"/>
          <w:lang w:eastAsia="zh-Hans"/>
        </w:rPr>
        <w:t>：</w:t>
      </w:r>
    </w:p>
    <w:p>
      <w:r>
        <w:drawing>
          <wp:inline distT="0" distB="0" distL="114300" distR="114300">
            <wp:extent cx="2879725" cy="1465580"/>
            <wp:effectExtent l="12700" t="12700" r="28575" b="203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0"/>
                    <a:stretch>
                      <a:fillRect/>
                    </a:stretch>
                  </pic:blipFill>
                  <pic:spPr>
                    <a:xfrm>
                      <a:off x="0" y="0"/>
                      <a:ext cx="2879725" cy="1465580"/>
                    </a:xfrm>
                    <a:prstGeom prst="rect">
                      <a:avLst/>
                    </a:prstGeom>
                    <a:noFill/>
                    <a:ln w="9525">
                      <a:solidFill>
                        <a:schemeClr val="tx1"/>
                      </a:solidFill>
                    </a:ln>
                  </pic:spPr>
                </pic:pic>
              </a:graphicData>
            </a:graphic>
          </wp:inline>
        </w:drawing>
      </w:r>
    </w:p>
    <w:p>
      <w:pPr>
        <w:rPr>
          <w:rFonts w:hint="default"/>
          <w:lang w:eastAsia="zh-Hans"/>
        </w:rPr>
      </w:pPr>
      <w:r>
        <w:rPr>
          <w:rFonts w:hint="eastAsia"/>
          <w:lang w:val="en-US" w:eastAsia="zh-Hans"/>
        </w:rPr>
        <w:t>录入“拒绝理由”后</w:t>
      </w:r>
      <w:r>
        <w:rPr>
          <w:rFonts w:hint="default"/>
          <w:lang w:eastAsia="zh-Hans"/>
        </w:rPr>
        <w:t>，</w:t>
      </w:r>
      <w:r>
        <w:rPr>
          <w:rFonts w:hint="eastAsia"/>
          <w:lang w:val="en-US" w:eastAsia="zh-Hans"/>
        </w:rPr>
        <w:t>点击“确定”按钮</w:t>
      </w:r>
      <w:r>
        <w:rPr>
          <w:rFonts w:hint="default"/>
          <w:lang w:eastAsia="zh-Hans"/>
        </w:rPr>
        <w:t>，</w:t>
      </w:r>
      <w:r>
        <w:rPr>
          <w:rFonts w:hint="eastAsia"/>
          <w:lang w:val="en-US" w:eastAsia="zh-Hans"/>
        </w:rPr>
        <w:t>即可审核拒绝</w:t>
      </w:r>
      <w:r>
        <w:rPr>
          <w:rFonts w:hint="default"/>
          <w:lang w:eastAsia="zh-Hans"/>
        </w:rPr>
        <w:t>。</w:t>
      </w:r>
    </w:p>
    <w:p>
      <w:pPr>
        <w:pStyle w:val="3"/>
        <w:bidi w:val="0"/>
        <w:rPr>
          <w:rFonts w:hint="eastAsia"/>
          <w:lang w:val="en-US" w:eastAsia="zh-CN"/>
        </w:rPr>
      </w:pPr>
      <w:bookmarkStart w:id="15" w:name="_Toc1030342486"/>
      <w:r>
        <w:rPr>
          <w:rFonts w:hint="eastAsia"/>
          <w:lang w:val="en-US" w:eastAsia="zh-Hans"/>
        </w:rPr>
        <w:t>取消审核</w:t>
      </w:r>
      <w:bookmarkEnd w:id="15"/>
    </w:p>
    <w:p>
      <w:pPr>
        <w:rPr>
          <w:rFonts w:hint="default"/>
          <w:lang w:eastAsia="zh-Hans"/>
        </w:rPr>
      </w:pPr>
      <w:r>
        <w:rPr>
          <w:rFonts w:hint="eastAsia"/>
          <w:lang w:val="en-US" w:eastAsia="zh-Hans"/>
        </w:rPr>
        <w:t>状态为“审核通过”的库存盘点单</w:t>
      </w:r>
      <w:r>
        <w:rPr>
          <w:rFonts w:hint="default"/>
          <w:lang w:eastAsia="zh-Hans"/>
        </w:rPr>
        <w:t>，</w:t>
      </w:r>
      <w:r>
        <w:rPr>
          <w:rFonts w:hint="eastAsia"/>
          <w:lang w:val="en-US" w:eastAsia="zh-Hans"/>
        </w:rPr>
        <w:t>且关联的盘点任务为“盘点任务生成”时</w:t>
      </w:r>
      <w:r>
        <w:rPr>
          <w:rFonts w:hint="default"/>
          <w:lang w:eastAsia="zh-Hans"/>
        </w:rPr>
        <w:t>，</w:t>
      </w:r>
      <w:r>
        <w:rPr>
          <w:rFonts w:hint="eastAsia"/>
          <w:lang w:val="en-US" w:eastAsia="zh-Hans"/>
        </w:rPr>
        <w:t>此盘点单支持“取消审核”操作</w:t>
      </w:r>
      <w:r>
        <w:rPr>
          <w:rFonts w:hint="default"/>
          <w:lang w:eastAsia="zh-Hans"/>
        </w:rPr>
        <w:t>。</w:t>
      </w:r>
    </w:p>
    <w:p>
      <w:r>
        <w:drawing>
          <wp:inline distT="0" distB="0" distL="114300" distR="114300">
            <wp:extent cx="2879725" cy="1122045"/>
            <wp:effectExtent l="12700" t="12700" r="28575" b="336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1"/>
                    <a:stretch>
                      <a:fillRect/>
                    </a:stretch>
                  </pic:blipFill>
                  <pic:spPr>
                    <a:xfrm>
                      <a:off x="0" y="0"/>
                      <a:ext cx="2879725" cy="1122045"/>
                    </a:xfrm>
                    <a:prstGeom prst="rect">
                      <a:avLst/>
                    </a:prstGeom>
                    <a:noFill/>
                    <a:ln w="9525">
                      <a:solidFill>
                        <a:schemeClr val="tx1"/>
                      </a:solidFill>
                    </a:ln>
                  </pic:spPr>
                </pic:pic>
              </a:graphicData>
            </a:graphic>
          </wp:inline>
        </w:drawing>
      </w:r>
    </w:p>
    <w:p>
      <w:pPr>
        <w:rPr>
          <w:rFonts w:hint="eastAsia" w:eastAsia="宋体"/>
          <w:lang w:val="en-US" w:eastAsia="zh-Hans"/>
        </w:rPr>
      </w:pPr>
      <w:r>
        <w:rPr>
          <w:rFonts w:hint="eastAsia"/>
          <w:lang w:val="en-US" w:eastAsia="zh-Hans"/>
        </w:rPr>
        <w:t>点击“确定”</w:t>
      </w:r>
      <w:r>
        <w:rPr>
          <w:rFonts w:hint="default"/>
          <w:lang w:eastAsia="zh-Hans"/>
        </w:rPr>
        <w:t>，</w:t>
      </w:r>
      <w:r>
        <w:rPr>
          <w:rFonts w:hint="eastAsia"/>
          <w:lang w:val="en-US" w:eastAsia="zh-Hans"/>
        </w:rPr>
        <w:t>则完成取消审核操作</w:t>
      </w:r>
      <w:r>
        <w:rPr>
          <w:rFonts w:hint="default"/>
          <w:lang w:eastAsia="zh-Hans"/>
        </w:rPr>
        <w:t>。</w:t>
      </w:r>
      <w:r>
        <w:rPr>
          <w:rFonts w:hint="eastAsia"/>
          <w:lang w:val="en-US" w:eastAsia="zh-Hans"/>
        </w:rPr>
        <w:t>此时库存盘点单状态变为“待审核”</w:t>
      </w:r>
      <w:r>
        <w:rPr>
          <w:rFonts w:hint="default"/>
          <w:lang w:eastAsia="zh-Hans"/>
        </w:rPr>
        <w:t>。</w:t>
      </w:r>
    </w:p>
    <w:p>
      <w:pPr>
        <w:rPr>
          <w:rFonts w:hint="eastAsia"/>
          <w:lang w:val="en-US" w:eastAsia="zh-CN"/>
        </w:rPr>
      </w:pPr>
    </w:p>
    <w:p>
      <w:pPr>
        <w:rPr>
          <w:rFonts w:hint="eastAsia" w:eastAsia="宋体"/>
          <w:lang w:val="en-US" w:eastAsia="zh-Hans"/>
        </w:rPr>
      </w:pPr>
    </w:p>
    <w:sectPr>
      <w:footerReference r:id="rId5" w:type="default"/>
      <w:pgSz w:w="11906" w:h="16838"/>
      <w:pgMar w:top="1440" w:right="1080" w:bottom="1440" w:left="108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Arial Black">
    <w:panose1 w:val="020B0A04020102020204"/>
    <w:charset w:val="00"/>
    <w:family w:val="swiss"/>
    <w:pitch w:val="default"/>
    <w:sig w:usb0="00000287" w:usb1="00000000" w:usb2="00000000" w:usb3="00000000" w:csb0="2000009F" w:csb1="DFD70000"/>
  </w:font>
  <w:font w:name="微软雅黑">
    <w:panose1 w:val="020B0703020204020201"/>
    <w:charset w:val="86"/>
    <w:family w:val="auto"/>
    <w:pitch w:val="default"/>
    <w:sig w:usb0="80000287" w:usb1="2ACF3C50" w:usb2="00000016" w:usb3="00000000" w:csb0="0004001F" w:csb1="00000000"/>
  </w:font>
  <w:font w:name="Tahoma">
    <w:panose1 w:val="020B0804030504040204"/>
    <w:charset w:val="00"/>
    <w:family w:val="auto"/>
    <w:pitch w:val="default"/>
    <w:sig w:usb0="E1002AFF" w:usb1="C000605B" w:usb2="00000029" w:usb3="00000000" w:csb0="200101FF" w:csb1="20280000"/>
  </w:font>
  <w:font w:name="Arial">
    <w:panose1 w:val="020B0604020202090204"/>
    <w:charset w:val="00"/>
    <w:family w:val="auto"/>
    <w:pitch w:val="default"/>
    <w:sig w:usb0="E0000AFF" w:usb1="00007843" w:usb2="00000001" w:usb3="00000000" w:csb0="400001BF" w:csb1="DFF7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汉仪旗黑">
    <w:panose1 w:val="00020600040101010101"/>
    <w:charset w:val="86"/>
    <w:family w:val="auto"/>
    <w:pitch w:val="default"/>
    <w:sig w:usb0="A00002BF" w:usb1="1ACF7CFA" w:usb2="00000016" w:usb3="00000000" w:csb0="0004009F" w:csb1="DFD70000"/>
  </w:font>
  <w:font w:name="黑体">
    <w:altName w:val="汉仪中黑KW"/>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Bold">
    <w:panose1 w:val="020B0604020202090204"/>
    <w:charset w:val="00"/>
    <w:family w:val="auto"/>
    <w:pitch w:val="default"/>
    <w:sig w:usb0="E0000AFF" w:usb1="00007843" w:usb2="00000001" w:usb3="00000000" w:csb0="400001BF" w:csb1="DFF70000"/>
  </w:font>
  <w:font w:name="Times New Roma">
    <w:altName w:val="苹方-简"/>
    <w:panose1 w:val="00000000000000000000"/>
    <w:charset w:val="00"/>
    <w:family w:val="auto"/>
    <w:pitch w:val="default"/>
    <w:sig w:usb0="00000000" w:usb1="00000000" w:usb2="00000000" w:usb3="00000000" w:csb0="00000000" w:csb1="00000000"/>
  </w:font>
  <w:font w:name="Times New Rom">
    <w:altName w:val="苹方-简"/>
    <w:panose1 w:val="00000000000000000000"/>
    <w:charset w:val="00"/>
    <w:family w:val="auto"/>
    <w:pitch w:val="default"/>
    <w:sig w:usb0="00000000" w:usb1="00000000" w:usb2="00000000" w:usb3="00000000" w:csb0="00000000" w:csb1="00000000"/>
  </w:font>
  <w:font w:name="Times New Ro">
    <w:altName w:val="苹方-简"/>
    <w:panose1 w:val="00000000000000000000"/>
    <w:charset w:val="00"/>
    <w:family w:val="auto"/>
    <w:pitch w:val="default"/>
    <w:sig w:usb0="00000000" w:usb1="00000000" w:usb2="00000000" w:usb3="00000000" w:csb0="00000000" w:csb1="00000000"/>
  </w:font>
  <w:font w:name="Times New R">
    <w:altName w:val="苹方-简"/>
    <w:panose1 w:val="00000000000000000000"/>
    <w:charset w:val="00"/>
    <w:family w:val="auto"/>
    <w:pitch w:val="default"/>
    <w:sig w:usb0="00000000" w:usb1="00000000" w:usb2="00000000" w:usb3="00000000" w:csb0="00000000" w:csb1="00000000"/>
  </w:font>
  <w:font w:name="Times New">
    <w:altName w:val="苹方-简"/>
    <w:panose1 w:val="00000000000000000000"/>
    <w:charset w:val="00"/>
    <w:family w:val="auto"/>
    <w:pitch w:val="default"/>
    <w:sig w:usb0="00000000" w:usb1="00000000" w:usb2="00000000" w:usb3="00000000" w:csb0="00000000" w:csb1="00000000"/>
  </w:font>
  <w:font w:name="Times Ne">
    <w:altName w:val="苹方-简"/>
    <w:panose1 w:val="00000000000000000000"/>
    <w:charset w:val="00"/>
    <w:family w:val="auto"/>
    <w:pitch w:val="default"/>
    <w:sig w:usb0="00000000" w:usb1="00000000" w:usb2="00000000" w:usb3="00000000" w:csb0="00000000" w:csb1="00000000"/>
  </w:font>
  <w:font w:name="Times N">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黑提">
    <w:altName w:val="苹方-简"/>
    <w:panose1 w:val="00000000000000000000"/>
    <w:charset w:val="00"/>
    <w:family w:val="auto"/>
    <w:pitch w:val="default"/>
    <w:sig w:usb0="00000000" w:usb1="00000000" w:usb2="00000000" w:usb3="00000000" w:csb0="00000000" w:csb1="00000000"/>
  </w:font>
  <w:font w:name="黑">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Hannotate TC Bold">
    <w:panose1 w:val="03000500000000000000"/>
    <w:charset w:val="86"/>
    <w:family w:val="auto"/>
    <w:pitch w:val="default"/>
    <w:sig w:usb0="A00002FF" w:usb1="7ACF7CFB" w:usb2="00000016" w:usb3="00000000" w:csb0="00040001" w:csb1="00000000"/>
  </w:font>
  <w:font w:name="STHeiti">
    <w:panose1 w:val="02010600040101010101"/>
    <w:charset w:val="86"/>
    <w:family w:val="auto"/>
    <w:pitch w:val="default"/>
    <w:sig w:usb0="00000287" w:usb1="080F0000" w:usb2="00000000" w:usb3="00000000" w:csb0="00040001" w:csb1="00000000"/>
  </w:font>
  <w:font w:name="华黑体">
    <w:altName w:val="苹方-简"/>
    <w:panose1 w:val="00000000000000000000"/>
    <w:charset w:val="00"/>
    <w:family w:val="auto"/>
    <w:pitch w:val="default"/>
    <w:sig w:usb0="00000000" w:usb1="00000000" w:usb2="00000000" w:usb3="00000000" w:csb0="00000000" w:csb1="00000000"/>
  </w:font>
  <w:font w:name="华黑">
    <w:altName w:val="苹方-简"/>
    <w:panose1 w:val="00000000000000000000"/>
    <w:charset w:val="00"/>
    <w:family w:val="auto"/>
    <w:pitch w:val="default"/>
    <w:sig w:usb0="00000000" w:usb1="00000000" w:usb2="00000000" w:usb3="00000000" w:csb0="00000000" w:csb1="00000000"/>
  </w:font>
  <w:font w:name="华">
    <w:altName w:val="苹方-简"/>
    <w:panose1 w:val="00000000000000000000"/>
    <w:charset w:val="00"/>
    <w:family w:val="auto"/>
    <w:pitch w:val="default"/>
    <w:sig w:usb0="00000000" w:usb1="00000000" w:usb2="00000000" w:usb3="00000000" w:csb0="00000000" w:csb1="00000000"/>
  </w:font>
  <w:font w:name="Heiti TC Light">
    <w:panose1 w:val="02000000000000000000"/>
    <w:charset w:val="86"/>
    <w:family w:val="auto"/>
    <w:pitch w:val="default"/>
    <w:sig w:usb0="8000002F" w:usb1="0800004A" w:usb2="00000000" w:usb3="00000000" w:csb0="203E0000" w:csb1="00000000"/>
  </w:font>
  <w:font w:name="黑体-繁 细">
    <w:altName w:val="苹方-简"/>
    <w:panose1 w:val="00000000000000000000"/>
    <w:charset w:val="00"/>
    <w:family w:val="auto"/>
    <w:pitch w:val="default"/>
    <w:sig w:usb0="00000000" w:usb1="00000000" w:usb2="00000000" w:usb3="00000000" w:csb0="00000000" w:csb1="00000000"/>
  </w:font>
  <w:font w:name="黑体-繁">
    <w:panose1 w:val="02000000000000000000"/>
    <w:charset w:val="86"/>
    <w:family w:val="auto"/>
    <w:pitch w:val="default"/>
    <w:sig w:usb0="8000002F" w:usb1="0800004A" w:usb2="00000000" w:usb3="00000000" w:csb0="203E0000" w:csb1="00000000"/>
  </w:font>
  <w:font w:name="黑体-">
    <w:altName w:val="苹方-简"/>
    <w:panose1 w:val="00000000000000000000"/>
    <w:charset w:val="00"/>
    <w:family w:val="auto"/>
    <w:pitch w:val="default"/>
    <w:sig w:usb0="00000000" w:usb1="00000000" w:usb2="00000000" w:usb3="00000000" w:csb0="00000000" w:csb1="00000000"/>
  </w:font>
  <w:font w:name="黑体-简 中">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Arial Bol">
    <w:altName w:val="苹方-简"/>
    <w:panose1 w:val="00000000000000000000"/>
    <w:charset w:val="00"/>
    <w:family w:val="auto"/>
    <w:pitch w:val="default"/>
    <w:sig w:usb0="00000000" w:usb1="00000000" w:usb2="00000000" w:usb3="00000000" w:csb0="00000000" w:csb1="00000000"/>
  </w:font>
  <w:font w:name="Arial Bo">
    <w:altName w:val="苹方-简"/>
    <w:panose1 w:val="00000000000000000000"/>
    <w:charset w:val="00"/>
    <w:family w:val="auto"/>
    <w:pitch w:val="default"/>
    <w:sig w:usb0="00000000" w:usb1="00000000" w:usb2="00000000" w:usb3="00000000" w:csb0="00000000" w:csb1="00000000"/>
  </w:font>
  <w:font w:name="Arial B">
    <w:altName w:val="苹方-简"/>
    <w:panose1 w:val="00000000000000000000"/>
    <w:charset w:val="00"/>
    <w:family w:val="auto"/>
    <w:pitch w:val="default"/>
    <w:sig w:usb0="00000000" w:usb1="00000000" w:usb2="00000000" w:usb3="00000000" w:csb0="00000000" w:csb1="00000000"/>
  </w:font>
  <w:font w:name="(使用中文字体">
    <w:altName w:val="苹方-简"/>
    <w:panose1 w:val="00000000000000000000"/>
    <w:charset w:val="00"/>
    <w:family w:val="auto"/>
    <w:pitch w:val="default"/>
    <w:sig w:usb0="00000000" w:usb1="00000000" w:usb2="00000000" w:usb3="00000000" w:csb0="00000000" w:csb1="00000000"/>
  </w:font>
  <w:font w:name="(使用中文字">
    <w:altName w:val="苹方-简"/>
    <w:panose1 w:val="00000000000000000000"/>
    <w:charset w:val="00"/>
    <w:family w:val="auto"/>
    <w:pitch w:val="default"/>
    <w:sig w:usb0="00000000" w:usb1="00000000" w:usb2="00000000" w:usb3="00000000" w:csb0="00000000" w:csb1="00000000"/>
  </w:font>
  <w:font w:name="(使用中文">
    <w:altName w:val="苹方-简"/>
    <w:panose1 w:val="00000000000000000000"/>
    <w:charset w:val="00"/>
    <w:family w:val="auto"/>
    <w:pitch w:val="default"/>
    <w:sig w:usb0="00000000" w:usb1="00000000" w:usb2="00000000" w:usb3="00000000" w:csb0="00000000" w:csb1="00000000"/>
  </w:font>
  <w:font w:name="(使用中">
    <w:altName w:val="苹方-简"/>
    <w:panose1 w:val="00000000000000000000"/>
    <w:charset w:val="00"/>
    <w:family w:val="auto"/>
    <w:pitch w:val="default"/>
    <w:sig w:usb0="00000000" w:usb1="00000000" w:usb2="00000000" w:usb3="00000000" w:csb0="00000000" w:csb1="00000000"/>
  </w:font>
  <w:font w:name="(使用">
    <w:altName w:val="苹方-简"/>
    <w:panose1 w:val="00000000000000000000"/>
    <w:charset w:val="00"/>
    <w:family w:val="auto"/>
    <w:pitch w:val="default"/>
    <w:sig w:usb0="00000000" w:usb1="00000000" w:usb2="00000000" w:usb3="00000000" w:csb0="00000000" w:csb1="00000000"/>
  </w:font>
  <w:font w:name="(使">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a">
    <w:altName w:val="苹方-简"/>
    <w:panose1 w:val="00000000000000000000"/>
    <w:charset w:val="00"/>
    <w:family w:val="auto"/>
    <w:pitch w:val="default"/>
    <w:sig w:usb0="00000000" w:usb1="00000000" w:usb2="00000000" w:usb3="00000000" w:csb0="00000000" w:csb1="00000000"/>
  </w:font>
  <w:font w:name="academy Engraved LET">
    <w:altName w:val="苹方-简"/>
    <w:panose1 w:val="00000000000000000000"/>
    <w:charset w:val="00"/>
    <w:family w:val="auto"/>
    <w:pitch w:val="default"/>
    <w:sig w:usb0="00000000" w:usb1="00000000" w:usb2="00000000" w:usb3="00000000" w:csb0="00000000" w:csb1="00000000"/>
  </w:font>
  <w:font w:name="Ar">
    <w:altName w:val="苹方-简"/>
    <w:panose1 w:val="00000000000000000000"/>
    <w:charset w:val="00"/>
    <w:family w:val="auto"/>
    <w:pitch w:val="default"/>
    <w:sig w:usb0="00000000" w:usb1="00000000" w:usb2="00000000" w:usb3="00000000" w:csb0="00000000" w:csb1="00000000"/>
  </w:font>
  <w:font w:name="Th">
    <w:altName w:val="苹方-简"/>
    <w:panose1 w:val="00000000000000000000"/>
    <w:charset w:val="00"/>
    <w:family w:val="auto"/>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The">
    <w:altName w:val="苹方-简"/>
    <w:panose1 w:val="00000000000000000000"/>
    <w:charset w:val="00"/>
    <w:family w:val="auto"/>
    <w:pitch w:val="default"/>
    <w:sig w:usb0="00000000" w:usb1="00000000" w:usb2="00000000" w:usb3="00000000" w:csb0="00000000" w:csb1="00000000"/>
  </w:font>
  <w:font w:name="The n">
    <w:altName w:val="苹方-简"/>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冬青黑体简体中文">
    <w:panose1 w:val="020B0300000000000000"/>
    <w:charset w:val="86"/>
    <w:family w:val="auto"/>
    <w:pitch w:val="default"/>
    <w:sig w:usb0="A00002BF" w:usb1="1ACF7CFA" w:usb2="00000016" w:usb3="00000000" w:csb0="00060007" w:csb1="00000000"/>
  </w:font>
  <w:font w:name="Times New Roman Regular">
    <w:panose1 w:val="02020603050405020304"/>
    <w:charset w:val="00"/>
    <w:family w:val="auto"/>
    <w:pitch w:val="default"/>
    <w:sig w:usb0="E0002AEF" w:usb1="C0007841"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val="0"/>
      <w:pBdr>
        <w:top w:val="none" w:color="auto" w:sz="0" w:space="1"/>
        <w:left w:val="none" w:color="auto" w:sz="0" w:space="4"/>
        <w:bottom w:val="none" w:color="auto" w:sz="0" w:space="0"/>
        <w:right w:val="none" w:color="auto" w:sz="0" w:space="4"/>
        <w:between w:val="none" w:color="auto" w:sz="0" w:space="0"/>
      </w:pBdr>
      <w:tabs>
        <w:tab w:val="left" w:pos="2861"/>
        <w:tab w:val="right" w:pos="9866"/>
      </w:tabs>
      <w:kinsoku/>
      <w:wordWrap/>
      <w:overflowPunct/>
      <w:topLinePunct w:val="0"/>
      <w:autoSpaceDE/>
      <w:autoSpaceDN/>
      <w:bidi w:val="0"/>
      <w:adjustRightInd/>
      <w:snapToGrid/>
      <w:spacing w:line="360" w:lineRule="auto"/>
      <w:ind w:left="0" w:leftChars="0" w:right="0" w:rightChars="0" w:firstLine="0" w:firstLineChars="0"/>
      <w:jc w:val="right"/>
      <w:textAlignment w:val="auto"/>
      <w:outlineLvl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151130</wp:posOffset>
              </wp:positionV>
              <wp:extent cx="6194425" cy="320675"/>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194425" cy="320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11.9pt;height:25.25pt;width:487.75pt;mso-position-horizontal:center;mso-position-horizontal-relative:margin;z-index:251661312;mso-width-relative:page;mso-height-relative:page;" filled="f" stroked="f" coordsize="21600,21600" o:gfxdata="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CVPnXK1gAAAAYBAAAPAAAAAAAAAAEAIAAAADgAAABkcnMvZG93bnJldi54bWxQ&#10;SwECFAAUAAAACACHTuJA+3kyxBwCAAAWBAAADgAAAAAAAAABACAAAAA7AQAAZHJzL2Uyb0RvYy54&#10;bWxQSwUGAAAAAAYABgBZAQAAyQUAAAAA&#10;">
              <v:fill on="f" focussize="0,0"/>
              <v:stroke on="f" weight="0.5pt"/>
              <v:imagedata o:title=""/>
              <o:lock v:ext="edit" aspectratio="f"/>
              <v:textbox inset="0mm,0mm,0mm,0mm">
                <w:txbxContent>
                  <w:p>
                    <w:pPr>
                      <w:widowControl w:val="0"/>
                      <w:pBdr>
                        <w:top w:val="single" w:color="auto" w:sz="4" w:space="1"/>
                        <w:left w:val="none" w:color="auto" w:sz="0" w:space="4"/>
                        <w:bottom w:val="none" w:color="auto" w:sz="0" w:space="1"/>
                        <w:right w:val="none" w:color="auto" w:sz="0" w:space="4"/>
                        <w:between w:val="none" w:color="auto" w:sz="0" w:space="0"/>
                      </w:pBdr>
                      <w:snapToGrid w:val="0"/>
                      <w:spacing w:line="360" w:lineRule="auto"/>
                      <w:jc w:val="center"/>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5</w:t>
                    </w:r>
                    <w:r>
                      <w:rPr>
                        <w:sz w:val="18"/>
                      </w:rPr>
                      <w:fldChar w:fldCharType="end"/>
                    </w:r>
                    <w:r>
                      <w:rPr>
                        <w:sz w:val="18"/>
                      </w:rPr>
                      <w:t xml:space="preserve"> 页</w:t>
                    </w:r>
                  </w:p>
                </w:txbxContent>
              </v:textbox>
            </v:shape>
          </w:pict>
        </mc:Fallback>
      </mc:AlternateContent>
    </w:r>
    <w:r>
      <w:rPr>
        <w:rFonts w:hint="default"/>
        <w:lang w:eastAsia="zh-Hans"/>
      </w:rPr>
      <w:tab/>
    </w:r>
    <w:r>
      <w:rPr>
        <w:rFonts w:hint="default"/>
        <w:lang w:eastAsia="zh-Hans"/>
      </w:rPr>
      <w:tab/>
    </w:r>
    <w:r>
      <w:rPr>
        <w:rFonts w:hint="eastAsia"/>
        <w:lang w:val="en-US" w:eastAsia="zh-Hans"/>
      </w:rPr>
      <w:t>开好店，选星云</w:t>
    </w:r>
    <w:r>
      <w:rPr>
        <w:rFonts w:hint="default"/>
        <w:lang w:eastAsia="zh-Hans"/>
      </w:rPr>
      <w:t>。解决开店难、管理难问题，助力业绩提高，驱动数字化升级</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keepNext w:val="0"/>
      <w:keepLines w:val="0"/>
      <w:pageBreakBefore w:val="0"/>
      <w:widowControl w:val="0"/>
      <w:pBdr>
        <w:bottom w:val="single" w:color="auto" w:sz="4" w:space="1"/>
      </w:pBdr>
      <w:kinsoku/>
      <w:wordWrap w:val="0"/>
      <w:overflowPunct/>
      <w:topLinePunct w:val="0"/>
      <w:autoSpaceDE/>
      <w:autoSpaceDN/>
      <w:bidi w:val="0"/>
      <w:adjustRightInd/>
      <w:snapToGrid w:val="0"/>
      <w:spacing w:line="240" w:lineRule="auto"/>
      <w:ind w:left="0" w:leftChars="0" w:right="0" w:rightChars="0" w:firstLine="0" w:firstLineChars="0"/>
      <w:jc w:val="right"/>
      <w:textAlignment w:val="auto"/>
      <w:outlineLvl w:val="9"/>
      <w:rPr>
        <w:rFonts w:hint="eastAsia"/>
        <w:lang w:val="en-US" w:eastAsia="zh-Hans"/>
      </w:rPr>
    </w:pPr>
    <w:r>
      <w:rPr>
        <w:sz w:val="18"/>
      </w:rPr>
      <w:pict>
        <v:shape id="PowerPlusWaterMarkObject846132" o:spid="_x0000_s4097" o:spt="136" type="#_x0000_t136" style="position:absolute;left:0pt;height:72.45pt;width:207.2pt;mso-position-horizontal:center;mso-position-horizontal-relative:margin;mso-position-vertical:center;mso-position-vertical-relative:margin;rotation:-2949120f;z-index:-251654144;mso-width-relative:page;mso-height-relative:page;" fillcolor="#C0C0C0" filled="t" stroked="f" coordsize="21600,21600" adj="10800">
          <v:path/>
          <v:fill on="t" opacity="32768f" focussize="0,0"/>
          <v:stroke on="f"/>
          <v:imagedata o:title=""/>
          <o:lock v:ext="edit" aspectratio="t"/>
          <v:textpath on="t" fitshape="t" fitpath="t" trim="t" xscale="f" string="简易星云" style="font-family:PingFangHK;font-size:72pt;v-same-letter-heights:f;v-text-align:center;"/>
        </v:shape>
      </w:pict>
    </w:r>
    <w:r>
      <w:rPr>
        <w:rFonts w:hint="eastAsia"/>
        <w:lang w:val="en-US" w:eastAsia="zh-Hans"/>
      </w:rPr>
      <w:t>简易星云</w:t>
    </w:r>
    <w:r>
      <w:rPr>
        <w:rFonts w:hint="default"/>
        <w:lang w:eastAsia="zh-Hans"/>
      </w:rPr>
      <w:t>：</w:t>
    </w:r>
    <w:r>
      <w:rPr>
        <w:rFonts w:hint="eastAsia"/>
        <w:lang w:val="en-US" w:eastAsia="zh-Hans"/>
      </w:rPr>
      <w:t>系统使用手册</w:t>
    </w:r>
    <w:r>
      <w:rPr>
        <w:rFonts w:hint="default"/>
        <w:lang w:eastAsia="zh-Han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F3D67A"/>
    <w:multiLevelType w:val="multilevel"/>
    <w:tmpl w:val="61F3D67A"/>
    <w:lvl w:ilvl="0" w:tentative="0">
      <w:start w:val="1"/>
      <w:numFmt w:val="decimal"/>
      <w:pStyle w:val="2"/>
      <w:lvlText w:val="%1"/>
      <w:lvlJc w:val="left"/>
      <w:pPr>
        <w:tabs>
          <w:tab w:val="left" w:pos="432"/>
        </w:tabs>
        <w:ind w:left="432" w:hanging="432"/>
      </w:pPr>
      <w:rPr>
        <w:rFonts w:hint="default"/>
      </w:r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90"/>
        </w:tabs>
        <w:ind w:left="1060" w:leftChars="0" w:hanging="1060" w:firstLineChars="0"/>
      </w:pPr>
      <w:rPr>
        <w:rFonts w:hint="default"/>
      </w:rPr>
    </w:lvl>
    <w:lvl w:ilvl="4" w:tentative="0">
      <w:start w:val="1"/>
      <w:numFmt w:val="decimal"/>
      <w:lvlText w:val="%1.%2.%3.%4.%5"/>
      <w:lvlJc w:val="left"/>
      <w:pPr>
        <w:tabs>
          <w:tab w:val="left" w:pos="1009"/>
        </w:tabs>
        <w:ind w:left="1179" w:leftChars="0" w:hanging="1179" w:firstLineChars="0"/>
      </w:pPr>
      <w:rPr>
        <w:rFonts w:hint="default"/>
        <w:spacing w:val="-20"/>
        <w:kern w:val="2"/>
      </w:r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61F3D84F"/>
    <w:multiLevelType w:val="multilevel"/>
    <w:tmpl w:val="61F3D84F"/>
    <w:lvl w:ilvl="0" w:tentative="0">
      <w:start w:val="1"/>
      <w:numFmt w:val="decimal"/>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90"/>
        </w:tabs>
        <w:ind w:left="1060" w:leftChars="0" w:hanging="1060" w:firstLineChars="0"/>
      </w:pPr>
      <w:rPr>
        <w:rFonts w:hint="default"/>
      </w:rPr>
    </w:lvl>
    <w:lvl w:ilvl="4" w:tentative="0">
      <w:start w:val="1"/>
      <w:numFmt w:val="decimal"/>
      <w:pStyle w:val="6"/>
      <w:lvlText w:val="%1.%2.%3.%4.%5"/>
      <w:lvlJc w:val="left"/>
      <w:pPr>
        <w:tabs>
          <w:tab w:val="left" w:pos="1009"/>
        </w:tabs>
        <w:ind w:left="1179" w:leftChars="0" w:hanging="1179" w:firstLineChars="0"/>
      </w:pPr>
      <w:rPr>
        <w:rFonts w:hint="default"/>
        <w:spacing w:val="-20"/>
        <w:kern w:val="2"/>
      </w:rPr>
    </w:lvl>
    <w:lvl w:ilvl="5" w:tentative="0">
      <w:start w:val="1"/>
      <w:numFmt w:val="decimal"/>
      <w:pStyle w:val="7"/>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2">
    <w:nsid w:val="6234A387"/>
    <w:multiLevelType w:val="singleLevel"/>
    <w:tmpl w:val="6234A387"/>
    <w:lvl w:ilvl="0" w:tentative="0">
      <w:start w:val="1"/>
      <w:numFmt w:val="decimal"/>
      <w:lvlText w:val="%1."/>
      <w:lvlJc w:val="left"/>
      <w:pPr>
        <w:ind w:left="425" w:leftChars="0" w:hanging="425" w:firstLineChars="0"/>
      </w:pPr>
      <w:rPr>
        <w:rFonts w:hint="default"/>
      </w:rPr>
    </w:lvl>
  </w:abstractNum>
  <w:abstractNum w:abstractNumId="3">
    <w:nsid w:val="6234A6F7"/>
    <w:multiLevelType w:val="singleLevel"/>
    <w:tmpl w:val="6234A6F7"/>
    <w:lvl w:ilvl="0" w:tentative="0">
      <w:start w:val="1"/>
      <w:numFmt w:val="decimal"/>
      <w:lvlText w:val="%1."/>
      <w:lvlJc w:val="left"/>
      <w:pPr>
        <w:ind w:left="425" w:leftChars="0" w:hanging="425" w:firstLineChars="0"/>
      </w:pPr>
      <w:rPr>
        <w:rFonts w:hint="default"/>
      </w:rPr>
    </w:lvl>
  </w:abstractNum>
  <w:abstractNum w:abstractNumId="4">
    <w:nsid w:val="6234A8FC"/>
    <w:multiLevelType w:val="singleLevel"/>
    <w:tmpl w:val="6234A8FC"/>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4"/>
  <w:doNotDisplayPageBoundaries w:val="1"/>
  <w:bordersDoNotSurroundHeader w:val="0"/>
  <w:bordersDoNotSurroundFooter w:val="0"/>
  <w:attachedTemplate r:id="rId1"/>
  <w:documentProtection w:edit="forms" w:enforcement="1" w:cryptProviderType="rsaFull" w:cryptAlgorithmClass="hash" w:cryptAlgorithmType="typeAny" w:cryptAlgorithmSid="4" w:cryptSpinCount="0" w:hash="Pa+X4w4c1leXaCB9nIU94rm4vEg=" w:salt="ADpy95ohUVRD4YgeiiwpPA=="/>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B051EF"/>
    <w:rsid w:val="00B344EF"/>
    <w:rsid w:val="01376E69"/>
    <w:rsid w:val="01944615"/>
    <w:rsid w:val="02B051EF"/>
    <w:rsid w:val="04B4511A"/>
    <w:rsid w:val="054E050A"/>
    <w:rsid w:val="05A47F19"/>
    <w:rsid w:val="06004DA5"/>
    <w:rsid w:val="07BF91FF"/>
    <w:rsid w:val="08ED3CCA"/>
    <w:rsid w:val="09AD436D"/>
    <w:rsid w:val="0A131896"/>
    <w:rsid w:val="0BE575C2"/>
    <w:rsid w:val="0CA11B61"/>
    <w:rsid w:val="0DFC5562"/>
    <w:rsid w:val="0F971388"/>
    <w:rsid w:val="0FA728B3"/>
    <w:rsid w:val="103C6922"/>
    <w:rsid w:val="113E79FE"/>
    <w:rsid w:val="118C6689"/>
    <w:rsid w:val="143D62E4"/>
    <w:rsid w:val="14C16D16"/>
    <w:rsid w:val="173550F9"/>
    <w:rsid w:val="18457694"/>
    <w:rsid w:val="1A057D25"/>
    <w:rsid w:val="1B352CC5"/>
    <w:rsid w:val="1BCDB8F2"/>
    <w:rsid w:val="1D3F3D26"/>
    <w:rsid w:val="1E72434F"/>
    <w:rsid w:val="1EFF6A6D"/>
    <w:rsid w:val="1F66A88A"/>
    <w:rsid w:val="1FBF1DCB"/>
    <w:rsid w:val="24975968"/>
    <w:rsid w:val="27C21781"/>
    <w:rsid w:val="286E34C0"/>
    <w:rsid w:val="288969F1"/>
    <w:rsid w:val="288F1803"/>
    <w:rsid w:val="28952819"/>
    <w:rsid w:val="2A9674BA"/>
    <w:rsid w:val="2BE148B8"/>
    <w:rsid w:val="2C826AF4"/>
    <w:rsid w:val="2D3E90BC"/>
    <w:rsid w:val="2E7062F6"/>
    <w:rsid w:val="2F1E5115"/>
    <w:rsid w:val="2F4F5070"/>
    <w:rsid w:val="2F7F2217"/>
    <w:rsid w:val="2FB3A6A3"/>
    <w:rsid w:val="2FD9D575"/>
    <w:rsid w:val="2FF0234F"/>
    <w:rsid w:val="313D69C0"/>
    <w:rsid w:val="316A494B"/>
    <w:rsid w:val="31E92393"/>
    <w:rsid w:val="3391394E"/>
    <w:rsid w:val="3405601F"/>
    <w:rsid w:val="35166146"/>
    <w:rsid w:val="36135A65"/>
    <w:rsid w:val="36931708"/>
    <w:rsid w:val="36B251CD"/>
    <w:rsid w:val="37FF9957"/>
    <w:rsid w:val="37FFE4DC"/>
    <w:rsid w:val="3ABC7399"/>
    <w:rsid w:val="3B5FA873"/>
    <w:rsid w:val="3BA067BF"/>
    <w:rsid w:val="3C645391"/>
    <w:rsid w:val="3C7837E9"/>
    <w:rsid w:val="3EEE99FB"/>
    <w:rsid w:val="3F7916D9"/>
    <w:rsid w:val="3F930800"/>
    <w:rsid w:val="3FB7B571"/>
    <w:rsid w:val="40636118"/>
    <w:rsid w:val="409123FB"/>
    <w:rsid w:val="41857979"/>
    <w:rsid w:val="425FC9D7"/>
    <w:rsid w:val="43077F8B"/>
    <w:rsid w:val="43A83431"/>
    <w:rsid w:val="44A33685"/>
    <w:rsid w:val="44EF726B"/>
    <w:rsid w:val="45A36006"/>
    <w:rsid w:val="45E64F5A"/>
    <w:rsid w:val="46E33C79"/>
    <w:rsid w:val="46F4337A"/>
    <w:rsid w:val="47516AFB"/>
    <w:rsid w:val="47D9E842"/>
    <w:rsid w:val="4ACE6A97"/>
    <w:rsid w:val="4B2D2322"/>
    <w:rsid w:val="4BB7FC70"/>
    <w:rsid w:val="4C6729E7"/>
    <w:rsid w:val="4CBD5C8E"/>
    <w:rsid w:val="4CFBF504"/>
    <w:rsid w:val="4DFEDE21"/>
    <w:rsid w:val="4DFFE3C7"/>
    <w:rsid w:val="4E34164E"/>
    <w:rsid w:val="4ECD062C"/>
    <w:rsid w:val="4ED74197"/>
    <w:rsid w:val="521E25FE"/>
    <w:rsid w:val="52947577"/>
    <w:rsid w:val="54DC424A"/>
    <w:rsid w:val="54DF3841"/>
    <w:rsid w:val="557FF667"/>
    <w:rsid w:val="55986B9A"/>
    <w:rsid w:val="56095D5A"/>
    <w:rsid w:val="569C0136"/>
    <w:rsid w:val="56BFCC51"/>
    <w:rsid w:val="56D513F8"/>
    <w:rsid w:val="57AB5BF4"/>
    <w:rsid w:val="57EBB754"/>
    <w:rsid w:val="58FDBE8D"/>
    <w:rsid w:val="59FFD67E"/>
    <w:rsid w:val="5A4951AD"/>
    <w:rsid w:val="5A581871"/>
    <w:rsid w:val="5A6A3211"/>
    <w:rsid w:val="5ABDBCE7"/>
    <w:rsid w:val="5AFED57A"/>
    <w:rsid w:val="5BBECF6A"/>
    <w:rsid w:val="5DC95CFF"/>
    <w:rsid w:val="5DFD08FA"/>
    <w:rsid w:val="5EEFA1EB"/>
    <w:rsid w:val="5FF23097"/>
    <w:rsid w:val="60706084"/>
    <w:rsid w:val="611B5D02"/>
    <w:rsid w:val="61FA0090"/>
    <w:rsid w:val="62024C5B"/>
    <w:rsid w:val="620A0343"/>
    <w:rsid w:val="63D7C45B"/>
    <w:rsid w:val="644A7C36"/>
    <w:rsid w:val="667C2D29"/>
    <w:rsid w:val="67FB8C4D"/>
    <w:rsid w:val="68631703"/>
    <w:rsid w:val="68FB6FCD"/>
    <w:rsid w:val="6A89409E"/>
    <w:rsid w:val="6BBFE924"/>
    <w:rsid w:val="6CD358E9"/>
    <w:rsid w:val="6D9B9CEF"/>
    <w:rsid w:val="6DE5A268"/>
    <w:rsid w:val="6ED7F7CF"/>
    <w:rsid w:val="6EF2DF5B"/>
    <w:rsid w:val="6FD941A2"/>
    <w:rsid w:val="6FDEA253"/>
    <w:rsid w:val="71747AEE"/>
    <w:rsid w:val="72533A70"/>
    <w:rsid w:val="73BFC79A"/>
    <w:rsid w:val="73D957FB"/>
    <w:rsid w:val="74156B18"/>
    <w:rsid w:val="74BA049C"/>
    <w:rsid w:val="74DC6990"/>
    <w:rsid w:val="7556696A"/>
    <w:rsid w:val="766EDF07"/>
    <w:rsid w:val="767FD73D"/>
    <w:rsid w:val="769FFD8D"/>
    <w:rsid w:val="777E4630"/>
    <w:rsid w:val="777FD00E"/>
    <w:rsid w:val="779F703F"/>
    <w:rsid w:val="77B58ABF"/>
    <w:rsid w:val="77BC35EB"/>
    <w:rsid w:val="77BF2FEE"/>
    <w:rsid w:val="77C8455C"/>
    <w:rsid w:val="7873E124"/>
    <w:rsid w:val="79F56632"/>
    <w:rsid w:val="79F8EB93"/>
    <w:rsid w:val="79FFF756"/>
    <w:rsid w:val="7A421820"/>
    <w:rsid w:val="7A591825"/>
    <w:rsid w:val="7AF50305"/>
    <w:rsid w:val="7B59044A"/>
    <w:rsid w:val="7B77196D"/>
    <w:rsid w:val="7B7B5EDE"/>
    <w:rsid w:val="7BA96B5B"/>
    <w:rsid w:val="7CDAD40F"/>
    <w:rsid w:val="7D91A573"/>
    <w:rsid w:val="7DEA2AB3"/>
    <w:rsid w:val="7E3DBA02"/>
    <w:rsid w:val="7E7FD700"/>
    <w:rsid w:val="7ECD6613"/>
    <w:rsid w:val="7EFFD2A5"/>
    <w:rsid w:val="7F2DFD17"/>
    <w:rsid w:val="7F33443D"/>
    <w:rsid w:val="7F3D7587"/>
    <w:rsid w:val="7F6D1A46"/>
    <w:rsid w:val="7FA746BC"/>
    <w:rsid w:val="7FCF8013"/>
    <w:rsid w:val="7FD905F6"/>
    <w:rsid w:val="7FE7B5DF"/>
    <w:rsid w:val="7FEF074D"/>
    <w:rsid w:val="7FEF66C5"/>
    <w:rsid w:val="7FF4B091"/>
    <w:rsid w:val="7FF72BFB"/>
    <w:rsid w:val="8359A758"/>
    <w:rsid w:val="9DE7D2C5"/>
    <w:rsid w:val="9E7B6946"/>
    <w:rsid w:val="ABFEC4E9"/>
    <w:rsid w:val="AFEF6A7E"/>
    <w:rsid w:val="B7EEF96A"/>
    <w:rsid w:val="BB4DC890"/>
    <w:rsid w:val="BBBC2529"/>
    <w:rsid w:val="BF399811"/>
    <w:rsid w:val="BF4A6B3E"/>
    <w:rsid w:val="BF6FAFD0"/>
    <w:rsid w:val="BFFE4F85"/>
    <w:rsid w:val="C37F5B4E"/>
    <w:rsid w:val="C66BDB02"/>
    <w:rsid w:val="CBDEA47C"/>
    <w:rsid w:val="CBFC5302"/>
    <w:rsid w:val="CFBB6F4F"/>
    <w:rsid w:val="D2F711A6"/>
    <w:rsid w:val="D39FC362"/>
    <w:rsid w:val="D3E2B922"/>
    <w:rsid w:val="D7DF2F4D"/>
    <w:rsid w:val="D7FF3FDD"/>
    <w:rsid w:val="DCF819B0"/>
    <w:rsid w:val="DD7FD05A"/>
    <w:rsid w:val="DDFFC43E"/>
    <w:rsid w:val="DF9F89E3"/>
    <w:rsid w:val="E2CDEB9E"/>
    <w:rsid w:val="E771BFF6"/>
    <w:rsid w:val="E7AE343D"/>
    <w:rsid w:val="E9FB46A4"/>
    <w:rsid w:val="EBBDC689"/>
    <w:rsid w:val="ED349B74"/>
    <w:rsid w:val="EDF664E7"/>
    <w:rsid w:val="EFED61DB"/>
    <w:rsid w:val="EFF86A76"/>
    <w:rsid w:val="EFFBBEE6"/>
    <w:rsid w:val="F3B860A8"/>
    <w:rsid w:val="F3FFECF9"/>
    <w:rsid w:val="F6FE2848"/>
    <w:rsid w:val="F7DE540A"/>
    <w:rsid w:val="F90F6166"/>
    <w:rsid w:val="FBEF06A7"/>
    <w:rsid w:val="FBEF490C"/>
    <w:rsid w:val="FCCEE873"/>
    <w:rsid w:val="FCDF62BE"/>
    <w:rsid w:val="FD2B4241"/>
    <w:rsid w:val="FD7F2681"/>
    <w:rsid w:val="FDB64366"/>
    <w:rsid w:val="FE6DCAD5"/>
    <w:rsid w:val="FE9CA256"/>
    <w:rsid w:val="FEFE5A26"/>
    <w:rsid w:val="FEFF032A"/>
    <w:rsid w:val="FF538D44"/>
    <w:rsid w:val="FF6FD03E"/>
    <w:rsid w:val="FF7F68FD"/>
    <w:rsid w:val="FF97A353"/>
    <w:rsid w:val="FF9B4702"/>
    <w:rsid w:val="FFF15B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pageBreakBefore/>
      <w:numPr>
        <w:ilvl w:val="0"/>
        <w:numId w:val="1"/>
      </w:numPr>
      <w:spacing w:before="200" w:beforeLines="0" w:after="200" w:afterLines="0" w:line="360" w:lineRule="auto"/>
      <w:ind w:left="283" w:hanging="283"/>
      <w:jc w:val="left"/>
      <w:outlineLvl w:val="0"/>
    </w:pPr>
    <w:rPr>
      <w:rFonts w:ascii="Arial Bold" w:hAnsi="Arial Bold" w:eastAsia="黑体"/>
      <w:b/>
      <w:bCs/>
      <w:kern w:val="44"/>
      <w:sz w:val="52"/>
      <w:szCs w:val="52"/>
    </w:rPr>
  </w:style>
  <w:style w:type="paragraph" w:styleId="3">
    <w:name w:val="heading 2"/>
    <w:basedOn w:val="1"/>
    <w:next w:val="1"/>
    <w:qFormat/>
    <w:uiPriority w:val="9"/>
    <w:pPr>
      <w:keepNext/>
      <w:keepLines/>
      <w:numPr>
        <w:ilvl w:val="1"/>
        <w:numId w:val="2"/>
      </w:numPr>
      <w:tabs>
        <w:tab w:val="left" w:pos="432"/>
      </w:tabs>
      <w:spacing w:before="200" w:beforeLines="0" w:after="200" w:afterLines="0" w:line="360" w:lineRule="auto"/>
      <w:ind w:left="283" w:hanging="283"/>
      <w:jc w:val="left"/>
      <w:outlineLvl w:val="1"/>
    </w:pPr>
    <w:rPr>
      <w:rFonts w:ascii="Arial Bold" w:hAnsi="Arial Bold" w:eastAsia="黑体"/>
      <w:b/>
      <w:bCs/>
      <w:sz w:val="44"/>
      <w:szCs w:val="44"/>
    </w:rPr>
  </w:style>
  <w:style w:type="paragraph" w:styleId="4">
    <w:name w:val="heading 3"/>
    <w:basedOn w:val="1"/>
    <w:next w:val="1"/>
    <w:qFormat/>
    <w:uiPriority w:val="9"/>
    <w:pPr>
      <w:keepNext/>
      <w:keepLines/>
      <w:numPr>
        <w:ilvl w:val="2"/>
        <w:numId w:val="2"/>
      </w:numPr>
      <w:tabs>
        <w:tab w:val="left" w:pos="432"/>
      </w:tabs>
      <w:spacing w:before="200" w:beforeLines="0" w:after="200" w:afterLines="0" w:line="360" w:lineRule="auto"/>
      <w:ind w:left="283" w:hanging="283"/>
      <w:jc w:val="left"/>
      <w:outlineLvl w:val="2"/>
    </w:pPr>
    <w:rPr>
      <w:rFonts w:ascii="Arial Bold" w:hAnsi="Arial Bold" w:eastAsia="黑体"/>
      <w:b/>
      <w:bCs/>
      <w:sz w:val="32"/>
      <w:szCs w:val="32"/>
    </w:rPr>
  </w:style>
  <w:style w:type="paragraph" w:styleId="5">
    <w:name w:val="heading 4"/>
    <w:basedOn w:val="1"/>
    <w:next w:val="1"/>
    <w:qFormat/>
    <w:uiPriority w:val="9"/>
    <w:pPr>
      <w:keepNext/>
      <w:keepLines/>
      <w:numPr>
        <w:ilvl w:val="3"/>
        <w:numId w:val="2"/>
      </w:numPr>
      <w:tabs>
        <w:tab w:val="left" w:pos="432"/>
        <w:tab w:val="left" w:pos="720"/>
        <w:tab w:val="left" w:pos="1584"/>
      </w:tabs>
      <w:spacing w:before="200" w:beforeLines="0" w:after="200" w:afterLines="0" w:line="360" w:lineRule="auto"/>
      <w:ind w:left="283" w:hanging="283"/>
      <w:jc w:val="left"/>
      <w:outlineLvl w:val="3"/>
    </w:pPr>
    <w:rPr>
      <w:rFonts w:ascii="Arial Bold" w:hAnsi="Arial Bold" w:eastAsia="黑体"/>
      <w:b/>
      <w:bCs/>
      <w:sz w:val="28"/>
      <w:szCs w:val="28"/>
    </w:rPr>
  </w:style>
  <w:style w:type="paragraph" w:styleId="6">
    <w:name w:val="heading 5"/>
    <w:basedOn w:val="1"/>
    <w:next w:val="1"/>
    <w:unhideWhenUsed/>
    <w:qFormat/>
    <w:uiPriority w:val="0"/>
    <w:pPr>
      <w:keepNext/>
      <w:keepLines/>
      <w:numPr>
        <w:ilvl w:val="4"/>
        <w:numId w:val="2"/>
      </w:numPr>
      <w:tabs>
        <w:tab w:val="left" w:pos="0"/>
        <w:tab w:val="left" w:pos="1008"/>
        <w:tab w:val="left" w:pos="1701"/>
      </w:tabs>
      <w:spacing w:before="200" w:beforeLines="0" w:beforeAutospacing="0" w:after="200" w:afterLines="0" w:afterAutospacing="0" w:line="360" w:lineRule="auto"/>
      <w:ind w:left="283" w:hanging="283"/>
      <w:jc w:val="left"/>
      <w:outlineLvl w:val="4"/>
    </w:pPr>
    <w:rPr>
      <w:rFonts w:ascii="Arial Bold" w:hAnsi="Arial Bold" w:eastAsia="黑体"/>
      <w:b/>
      <w:bCs/>
      <w:szCs w:val="21"/>
    </w:rPr>
  </w:style>
  <w:style w:type="paragraph" w:styleId="7">
    <w:name w:val="heading 6"/>
    <w:basedOn w:val="1"/>
    <w:next w:val="1"/>
    <w:unhideWhenUsed/>
    <w:qFormat/>
    <w:uiPriority w:val="0"/>
    <w:pPr>
      <w:keepNext/>
      <w:keepLines/>
      <w:numPr>
        <w:ilvl w:val="5"/>
        <w:numId w:val="2"/>
      </w:numPr>
      <w:tabs>
        <w:tab w:val="left" w:pos="0"/>
        <w:tab w:val="clear" w:pos="1152"/>
      </w:tabs>
      <w:spacing w:before="200" w:beforeLines="0" w:beforeAutospacing="0" w:after="200" w:afterLines="0" w:afterAutospacing="0" w:line="360" w:lineRule="auto"/>
      <w:ind w:left="283" w:hanging="283"/>
      <w:jc w:val="left"/>
      <w:outlineLvl w:val="5"/>
    </w:pPr>
    <w:rPr>
      <w:rFonts w:ascii="Arial Bold" w:hAnsi="Arial Bold" w:eastAsia="黑体" w:cs="Times New Roman"/>
      <w:b/>
      <w:bCs/>
      <w:szCs w:val="21"/>
    </w:rPr>
  </w:style>
  <w:style w:type="character" w:default="1" w:styleId="17">
    <w:name w:val="Default Paragraph Font"/>
    <w:semiHidden/>
    <w:qFormat/>
    <w:uiPriority w:val="0"/>
  </w:style>
  <w:style w:type="table" w:default="1" w:styleId="20">
    <w:name w:val="Normal Table"/>
    <w:semiHidden/>
    <w:qFormat/>
    <w:uiPriority w:val="0"/>
    <w:tblPr>
      <w:tblCellMar>
        <w:top w:w="0" w:type="dxa"/>
        <w:left w:w="108" w:type="dxa"/>
        <w:bottom w:w="0" w:type="dxa"/>
        <w:right w:w="108" w:type="dxa"/>
      </w:tblCellMar>
    </w:tblPr>
    <w:tcPr>
      <w:textDirection w:val="btLr"/>
    </w:tcPr>
  </w:style>
  <w:style w:type="paragraph" w:styleId="8">
    <w:name w:val="toc 5"/>
    <w:basedOn w:val="1"/>
    <w:next w:val="1"/>
    <w:qFormat/>
    <w:uiPriority w:val="0"/>
    <w:pPr>
      <w:ind w:left="1680" w:leftChars="800"/>
    </w:p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itle"/>
    <w:basedOn w:val="1"/>
    <w:qFormat/>
    <w:uiPriority w:val="0"/>
    <w:pPr>
      <w:spacing w:before="240" w:beforeLines="0" w:beforeAutospacing="0" w:after="60" w:afterLines="0" w:afterAutospacing="0"/>
      <w:jc w:val="center"/>
      <w:outlineLvl w:val="0"/>
    </w:pPr>
    <w:rPr>
      <w:rFonts w:ascii="Arial" w:hAnsi="Arial"/>
      <w:b/>
      <w:sz w:val="32"/>
    </w:rPr>
  </w:style>
  <w:style w:type="character" w:styleId="18">
    <w:name w:val="FollowedHyperlink"/>
    <w:basedOn w:val="17"/>
    <w:qFormat/>
    <w:uiPriority w:val="0"/>
    <w:rPr>
      <w:color w:val="800080"/>
      <w:u w:val="single"/>
    </w:rPr>
  </w:style>
  <w:style w:type="character" w:styleId="19">
    <w:name w:val="Hyperlink"/>
    <w:basedOn w:val="17"/>
    <w:qFormat/>
    <w:uiPriority w:val="0"/>
    <w:rPr>
      <w:color w:val="0000FF"/>
      <w:u w:val="single"/>
    </w:rPr>
  </w:style>
  <w:style w:type="paragraph" w:customStyle="1" w:styleId="21">
    <w:name w:val="主标题"/>
    <w:basedOn w:val="1"/>
    <w:qFormat/>
    <w:uiPriority w:val="0"/>
    <w:pPr>
      <w:jc w:val="center"/>
    </w:pPr>
    <w:rPr>
      <w:rFonts w:ascii="Arial Black" w:hAnsi="Arial Black" w:eastAsia="黑体"/>
      <w:b/>
      <w:sz w:val="48"/>
    </w:rPr>
  </w:style>
  <w:style w:type="paragraph" w:customStyle="1" w:styleId="22">
    <w:name w:val="List Paragraph"/>
    <w:basedOn w:val="1"/>
    <w:qFormat/>
    <w:uiPriority w:val="34"/>
    <w:pPr>
      <w:ind w:firstLine="420" w:firstLineChars="200"/>
    </w:p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iqin/Library/Containers/com.kingsoft.wpsoffice.mac/Data/C:\Users\l\AppData\Local\kingsoft\WPS%20Cloud%20Files\userdata\qing\filecache\633951&#30340;&#20113;&#25991;&#26723;\&#25945;&#31243;\&#25945;&#31243;&#27169;&#2649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教程模板.wpt</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2019-02-24T08:18:00Z</dcterms:created>
  <dc:creator>633951</dc:creator>
  <cp:lastModifiedBy>aiqin</cp:lastModifiedBy>
  <dcterms:modified xsi:type="dcterms:W3CDTF">2022-03-18T23:26:54Z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