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bookmarkStart w:id="6" w:name="_GoBack"/>
      <w:bookmarkEnd w:id="6"/>
    </w:p>
    <w:p>
      <w:pPr>
        <w:bidi w:val="0"/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简易星云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eastAsia="zh-Hans"/>
        </w:rPr>
        <w:t>：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星云erp系列</w:t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begin"/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instrText xml:space="preserve"> HYPERLINK "https://gitee.com/lframework/xingyun" </w:instrTex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separate"/>
      </w:r>
      <w:r>
        <w:rPr>
          <w:rStyle w:val="18"/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https://gitee.com/lframework/xingyun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end"/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星云erp系统</w:t>
      </w: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使用手册</w:t>
      </w: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both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  <w:t>简易星云</w:t>
      </w: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32"/>
          <w:szCs w:val="32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cs="Times New Roman Regular"/>
          <w:b w:val="0"/>
          <w:sz w:val="32"/>
          <w:szCs w:val="32"/>
          <w:lang w:val="en-US" w:eastAsia="zh-CN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2022年02月11日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  <w:sectPr>
          <w:headerReference r:id="rId3" w:type="default"/>
          <w:footerReference r:id="rId4" w:type="default"/>
          <w:pgSz w:w="11906" w:h="16838"/>
          <w:pgMar w:top="1440" w:right="1080" w:bottom="1440" w:left="108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  <w:docGrid w:type="lines" w:linePitch="312" w:charSpace="0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黑体" w:hAnsi="黑体" w:eastAsia="黑体" w:cs="黑体"/>
          <w:sz w:val="32"/>
          <w:szCs w:val="32"/>
          <w:lang w:val="en-US" w:eastAsia="zh-Hans"/>
        </w:rPr>
      </w:pP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目</w:t>
      </w:r>
      <w:r>
        <w:rPr>
          <w:rFonts w:hint="default" w:ascii="黑体" w:hAnsi="黑体" w:eastAsia="黑体" w:cs="黑体"/>
          <w:sz w:val="32"/>
          <w:szCs w:val="32"/>
          <w:lang w:eastAsia="zh-Hans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录</w:t>
      </w:r>
    </w:p>
    <w:p>
      <w:pPr>
        <w:pStyle w:val="12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TOC \o "1-6" \h \u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_Toc1497421127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CN"/>
        </w:rPr>
        <w:t xml:space="preserve">1 </w:t>
      </w:r>
      <w:r>
        <w:rPr>
          <w:rFonts w:hint="default"/>
          <w:lang w:eastAsia="zh-Hans"/>
        </w:rPr>
        <w:t>支出</w:t>
      </w:r>
      <w:r>
        <w:rPr>
          <w:rFonts w:hint="eastAsia"/>
          <w:lang w:val="en-US" w:eastAsia="zh-Hans"/>
        </w:rPr>
        <w:t>项目</w:t>
      </w:r>
      <w:r>
        <w:tab/>
      </w:r>
      <w:r>
        <w:fldChar w:fldCharType="begin"/>
      </w:r>
      <w:r>
        <w:instrText xml:space="preserve"> PAGEREF _Toc1497421127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_Toc796022296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CN"/>
        </w:rPr>
        <w:t xml:space="preserve">1.1 </w:t>
      </w:r>
      <w:r>
        <w:rPr>
          <w:rFonts w:hint="eastAsia"/>
          <w:lang w:val="en-US" w:eastAsia="zh-Hans"/>
        </w:rPr>
        <w:t>概述</w:t>
      </w:r>
      <w:r>
        <w:tab/>
      </w:r>
      <w:r>
        <w:fldChar w:fldCharType="begin"/>
      </w:r>
      <w:r>
        <w:instrText xml:space="preserve"> PAGEREF _Toc796022296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_Toc2071091709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1.2 新增</w:t>
      </w:r>
      <w:r>
        <w:tab/>
      </w:r>
      <w:r>
        <w:fldChar w:fldCharType="begin"/>
      </w:r>
      <w:r>
        <w:instrText xml:space="preserve"> PAGEREF _Toc2071091709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_Toc275918940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1.3 查看</w:t>
      </w:r>
      <w:r>
        <w:tab/>
      </w:r>
      <w:r>
        <w:fldChar w:fldCharType="begin"/>
      </w:r>
      <w:r>
        <w:instrText xml:space="preserve"> PAGEREF _Toc275918940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_Toc952430707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1.4 修改</w:t>
      </w:r>
      <w:r>
        <w:tab/>
      </w:r>
      <w:r>
        <w:fldChar w:fldCharType="begin"/>
      </w:r>
      <w:r>
        <w:instrText xml:space="preserve"> PAGEREF _Toc952430707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_Toc159787811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1.5 批量启用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停用</w:t>
      </w:r>
      <w:r>
        <w:tab/>
      </w:r>
      <w:r>
        <w:fldChar w:fldCharType="begin"/>
      </w:r>
      <w:r>
        <w:instrText xml:space="preserve"> PAGEREF _Toc159787811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bidi w:val="0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497421127"/>
      <w:r>
        <w:rPr>
          <w:rFonts w:hint="eastAsia"/>
          <w:lang w:val="en-US" w:eastAsia="zh-Hans"/>
        </w:rPr>
        <w:t>支出项目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796022296"/>
      <w:r>
        <w:rPr>
          <w:rFonts w:hint="eastAsia"/>
          <w:lang w:val="en-US" w:eastAsia="zh-Hans"/>
        </w:rPr>
        <w:t>概述</w:t>
      </w:r>
      <w:bookmarkEnd w:id="1"/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本功能用于管理本门店的“支出项目”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页面如下图所示</w:t>
      </w:r>
      <w:r>
        <w:rPr>
          <w:rFonts w:hint="default"/>
          <w:lang w:eastAsia="zh-Hans"/>
        </w:rPr>
        <w:t>：</w:t>
      </w:r>
    </w:p>
    <w:p>
      <w:r>
        <w:drawing>
          <wp:inline distT="0" distB="0" distL="114300" distR="114300">
            <wp:extent cx="6120130" cy="2411730"/>
            <wp:effectExtent l="12700" t="12700" r="13970" b="1397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117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查询条件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编号</w:t>
      </w:r>
      <w:r>
        <w:rPr>
          <w:rFonts w:hint="default"/>
          <w:lang w:eastAsia="zh-Hans"/>
        </w:rPr>
        <w:t>：支出</w:t>
      </w:r>
      <w:r>
        <w:rPr>
          <w:rFonts w:hint="eastAsia"/>
          <w:lang w:val="en-US" w:eastAsia="zh-Hans"/>
        </w:rPr>
        <w:t>项目的编号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名称</w:t>
      </w:r>
      <w:r>
        <w:rPr>
          <w:rFonts w:hint="default"/>
          <w:lang w:eastAsia="zh-Hans"/>
        </w:rPr>
        <w:t>：支出</w:t>
      </w:r>
      <w:r>
        <w:rPr>
          <w:rFonts w:hint="eastAsia"/>
          <w:lang w:val="en-US" w:eastAsia="zh-Hans"/>
        </w:rPr>
        <w:t>项目的名称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状态</w:t>
      </w:r>
      <w:r>
        <w:rPr>
          <w:rFonts w:hint="default"/>
          <w:lang w:eastAsia="zh-Hans"/>
        </w:rPr>
        <w:t>：支出</w:t>
      </w:r>
      <w:r>
        <w:rPr>
          <w:rFonts w:hint="eastAsia"/>
          <w:lang w:val="en-US" w:eastAsia="zh-Hans"/>
        </w:rPr>
        <w:t>项目的状态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可以选择“启用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停用”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默认为“启用”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“操作”列有“查看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修改”按钮</w:t>
      </w:r>
      <w:r>
        <w:rPr>
          <w:rFonts w:hint="default"/>
          <w:lang w:eastAsia="zh-Hans"/>
        </w:rPr>
        <w:t>。</w:t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2" w:name="_Toc2071091709"/>
      <w:r>
        <w:rPr>
          <w:rFonts w:hint="eastAsia"/>
          <w:lang w:val="en-US" w:eastAsia="zh-Hans"/>
        </w:rPr>
        <w:t>新增</w:t>
      </w:r>
      <w:bookmarkEnd w:id="2"/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点击列表工具栏中的“新增”按钮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页面如下图所示</w:t>
      </w:r>
      <w:r>
        <w:rPr>
          <w:rFonts w:hint="default"/>
          <w:lang w:eastAsia="zh-Hans"/>
        </w:rPr>
        <w:t>：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3599815" cy="1686560"/>
            <wp:effectExtent l="12700" t="12700" r="19685" b="279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6865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3" w:name="_Toc275918940"/>
      <w:r>
        <w:rPr>
          <w:rFonts w:hint="eastAsia"/>
          <w:lang w:val="en-US" w:eastAsia="zh-Hans"/>
        </w:rPr>
        <w:t>查看</w:t>
      </w:r>
      <w:bookmarkEnd w:id="3"/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点击每行“操作”列的“查看”按钮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页面如下图所示</w:t>
      </w:r>
      <w:r>
        <w:rPr>
          <w:rFonts w:hint="default"/>
          <w:lang w:eastAsia="zh-Hans"/>
        </w:rPr>
        <w:t>：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3599815" cy="1120775"/>
            <wp:effectExtent l="12700" t="12700" r="19685" b="349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120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4" w:name="_Toc952430707"/>
      <w:r>
        <w:rPr>
          <w:rFonts w:hint="eastAsia"/>
          <w:lang w:val="en-US" w:eastAsia="zh-Hans"/>
        </w:rPr>
        <w:t>修改</w:t>
      </w:r>
      <w:bookmarkEnd w:id="4"/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点击每行“操作”列的“修改”按钮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页面如下图所示</w:t>
      </w:r>
      <w:r>
        <w:rPr>
          <w:rFonts w:hint="default"/>
          <w:lang w:eastAsia="zh-Hans"/>
        </w:rPr>
        <w:t>：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3599815" cy="1971675"/>
            <wp:effectExtent l="12700" t="12700" r="19685" b="222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971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5" w:name="_Toc159787811"/>
      <w:r>
        <w:rPr>
          <w:rFonts w:hint="eastAsia"/>
          <w:lang w:val="en-US" w:eastAsia="zh-Hans"/>
        </w:rPr>
        <w:t>批量启用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停用</w:t>
      </w:r>
      <w:bookmarkEnd w:id="5"/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点击列表工具栏中的“更多”按钮时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页面如下图所示</w:t>
      </w:r>
      <w:r>
        <w:rPr>
          <w:rFonts w:hint="default"/>
          <w:lang w:eastAsia="zh-Hans"/>
        </w:rPr>
        <w:t>：</w:t>
      </w:r>
    </w:p>
    <w:p>
      <w:r>
        <w:drawing>
          <wp:inline distT="0" distB="0" distL="114300" distR="114300">
            <wp:extent cx="2160270" cy="749300"/>
            <wp:effectExtent l="12700" t="12700" r="36830" b="254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749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其中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eastAsia="zh-Hans"/>
        </w:rPr>
      </w:pP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批量启用</w:t>
      </w:r>
      <w:r>
        <w:rPr>
          <w:rFonts w:hint="eastAsia"/>
          <w:lang w:eastAsia="zh-Hans"/>
        </w:rPr>
        <w:t>”</w:t>
      </w:r>
      <w:r>
        <w:rPr>
          <w:rFonts w:hint="eastAsia"/>
          <w:lang w:val="en-US" w:eastAsia="zh-Hans"/>
        </w:rPr>
        <w:t>是将选择的</w:t>
      </w:r>
      <w:r>
        <w:rPr>
          <w:rFonts w:hint="default"/>
          <w:lang w:eastAsia="zh-Hans"/>
        </w:rPr>
        <w:t>支出</w:t>
      </w:r>
      <w:r>
        <w:rPr>
          <w:rFonts w:hint="eastAsia"/>
          <w:lang w:val="en-US" w:eastAsia="zh-Hans"/>
        </w:rPr>
        <w:t>项目批量启用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批量停用</w:t>
      </w:r>
      <w:r>
        <w:rPr>
          <w:rFonts w:hint="eastAsia"/>
          <w:lang w:eastAsia="zh-Hans"/>
        </w:rPr>
        <w:t>”</w:t>
      </w:r>
      <w:r>
        <w:rPr>
          <w:rFonts w:hint="eastAsia"/>
          <w:lang w:val="en-US" w:eastAsia="zh-Hans"/>
        </w:rPr>
        <w:t>是将选择的</w:t>
      </w:r>
      <w:r>
        <w:rPr>
          <w:rFonts w:hint="default"/>
          <w:lang w:eastAsia="zh-Hans"/>
        </w:rPr>
        <w:t>支出</w:t>
      </w:r>
      <w:r>
        <w:rPr>
          <w:rFonts w:hint="eastAsia"/>
          <w:lang w:val="en-US" w:eastAsia="zh-Hans"/>
        </w:rPr>
        <w:t>项目批量停用</w:t>
      </w:r>
      <w:r>
        <w:rPr>
          <w:rFonts w:hint="default"/>
          <w:lang w:eastAsia="zh-Hans"/>
        </w:rPr>
        <w:t>。</w:t>
      </w:r>
    </w:p>
    <w:p>
      <w:pPr>
        <w:rPr>
          <w:rFonts w:hint="eastAsia"/>
          <w:lang w:val="en-US" w:eastAsia="zh-Hans"/>
        </w:rPr>
      </w:pPr>
    </w:p>
    <w:sectPr>
      <w:footerReference r:id="rId5" w:type="default"/>
      <w:pgSz w:w="11906" w:h="16838"/>
      <w:pgMar w:top="1440" w:right="1080" w:bottom="144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Times New Rom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Tim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提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iti SC Medium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annotate TC Bold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STHeiti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华黑体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黑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iti T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黑体-繁 细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繁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黑体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 中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rial Bo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用中文字体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用中文字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用中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用中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用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cademy Engraved LE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Th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e 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151130</wp:posOffset>
              </wp:positionV>
              <wp:extent cx="6194425" cy="320675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94425" cy="320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widowControl w:val="0"/>
                            <w:pBdr>
                              <w:top w:val="single" w:color="auto" w:sz="4" w:space="1"/>
                              <w:left w:val="none" w:color="auto" w:sz="0" w:space="4"/>
                              <w:bottom w:val="none" w:color="auto" w:sz="0" w:space="1"/>
                              <w:right w:val="none" w:color="auto" w:sz="0" w:space="4"/>
                              <w:between w:val="none" w:color="auto" w:sz="0" w:space="0"/>
                            </w:pBdr>
                            <w:snapToGrid w:val="0"/>
                            <w:spacing w:line="360" w:lineRule="auto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11.9pt;height:25.25pt;width:487.75pt;mso-position-horizontal:center;mso-position-horizontal-relative:margin;z-index:251661312;mso-width-relative:page;mso-height-relative:page;" filled="f" stroked="f" coordsize="21600,21600" o:gfxdata="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CVPnXK1gAAAAYBAAAPAAAAAAAAAAEAIAAAADgAAABkcnMvZG93bnJldi54bWxQ&#10;SwECFAAUAAAACACHTuJA+3kyxBwCAAAWBAAADgAAAAAAAAABACAAAAA7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widowControl w:val="0"/>
                      <w:pBdr>
                        <w:top w:val="single" w:color="auto" w:sz="4" w:space="1"/>
                        <w:left w:val="none" w:color="auto" w:sz="0" w:space="4"/>
                        <w:bottom w:val="none" w:color="auto" w:sz="0" w:space="1"/>
                        <w:right w:val="none" w:color="auto" w:sz="0" w:space="4"/>
                        <w:between w:val="none" w:color="auto" w:sz="0" w:space="0"/>
                      </w:pBdr>
                      <w:snapToGrid w:val="0"/>
                      <w:spacing w:line="360" w:lineRule="auto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keepNext w:val="0"/>
      <w:keepLines w:val="0"/>
      <w:pageBreakBefore w:val="0"/>
      <w:widowControl w:val="0"/>
      <w:pBdr>
        <w:bottom w:val="single" w:color="auto" w:sz="4" w:space="1"/>
      </w:pBdr>
      <w:kinsoku/>
      <w:wordWrap w:val="0"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right"/>
      <w:textAlignment w:val="auto"/>
      <w:outlineLvl w:val="9"/>
      <w:rPr>
        <w:rFonts w:hint="eastAsia"/>
        <w:lang w:val="en-US" w:eastAsia="zh-Hans"/>
      </w:rPr>
    </w:pPr>
    <w:r>
      <w:rPr>
        <w:sz w:val="18"/>
      </w:rPr>
      <w:pict>
        <v:shape id="PowerPlusWaterMarkObject846132" o:spid="_x0000_s4097" o:spt="136" type="#_x0000_t136" style="position:absolute;left:0pt;height:72.45pt;width:207.2pt;mso-position-horizontal:center;mso-position-horizontal-relative:margin;mso-position-vertical:center;mso-position-vertical-relative:margin;rotation:-2949120f;z-index:-251654144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简易星云" style="font-family:PingFangHK;font-size:72pt;v-same-letter-heights:f;v-text-align:center;"/>
        </v:shape>
      </w:pict>
    </w:r>
    <w:r>
      <w:rPr>
        <w:rFonts w:hint="eastAsia"/>
        <w:lang w:val="en-US" w:eastAsia="zh-Hans"/>
      </w:rPr>
      <w:t>简易星云</w:t>
    </w:r>
    <w:r>
      <w:rPr>
        <w:rFonts w:hint="default"/>
        <w:lang w:eastAsia="zh-Hans"/>
      </w:rPr>
      <w:t>：</w:t>
    </w:r>
    <w:r>
      <w:rPr>
        <w:rFonts w:hint="eastAsia"/>
        <w:lang w:val="en-US" w:eastAsia="zh-Hans"/>
      </w:rPr>
      <w:t>系统使用手册</w:t>
    </w:r>
    <w:r>
      <w:rPr>
        <w:rFonts w:hint="default"/>
        <w:lang w:eastAsia="zh-Hans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F3D67A"/>
    <w:multiLevelType w:val="multilevel"/>
    <w:tmpl w:val="61F3D67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61F3D84F"/>
    <w:multiLevelType w:val="multilevel"/>
    <w:tmpl w:val="61F3D84F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620655E6"/>
    <w:multiLevelType w:val="singleLevel"/>
    <w:tmpl w:val="620655E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62065995"/>
    <w:multiLevelType w:val="singleLevel"/>
    <w:tmpl w:val="6206599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 w:val="0"/>
  <w:bordersDoNotSurroundFooter w:val="0"/>
  <w:attachedTemplate r:id="rId1"/>
  <w:documentProtection w:edit="forms" w:enforcement="1" w:cryptProviderType="rsaFull" w:cryptAlgorithmClass="hash" w:cryptAlgorithmType="typeAny" w:cryptAlgorithmSid="4" w:cryptSpinCount="0" w:hash="AgvtYYg32zjRb81wWyGoXy+erJw=" w:salt="M3J1Pe2ZbkOIAG3wSkHnVw==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051EF"/>
    <w:rsid w:val="00B344EF"/>
    <w:rsid w:val="01376E69"/>
    <w:rsid w:val="01944615"/>
    <w:rsid w:val="02B051EF"/>
    <w:rsid w:val="04B4511A"/>
    <w:rsid w:val="054E050A"/>
    <w:rsid w:val="05A47F19"/>
    <w:rsid w:val="06004DA5"/>
    <w:rsid w:val="08ED3CCA"/>
    <w:rsid w:val="09AD436D"/>
    <w:rsid w:val="0A131896"/>
    <w:rsid w:val="0BE575C2"/>
    <w:rsid w:val="0CA11B61"/>
    <w:rsid w:val="0DFC5562"/>
    <w:rsid w:val="0F971388"/>
    <w:rsid w:val="103C6922"/>
    <w:rsid w:val="113E79FE"/>
    <w:rsid w:val="118C6689"/>
    <w:rsid w:val="143D62E4"/>
    <w:rsid w:val="14C16D16"/>
    <w:rsid w:val="173550F9"/>
    <w:rsid w:val="17ECA39B"/>
    <w:rsid w:val="18457694"/>
    <w:rsid w:val="1A057D25"/>
    <w:rsid w:val="1B352CC5"/>
    <w:rsid w:val="1D3F3D26"/>
    <w:rsid w:val="1E72434F"/>
    <w:rsid w:val="1EB3A752"/>
    <w:rsid w:val="1EFF6A6D"/>
    <w:rsid w:val="1F66A88A"/>
    <w:rsid w:val="1FBF1DCB"/>
    <w:rsid w:val="24975968"/>
    <w:rsid w:val="27C21781"/>
    <w:rsid w:val="286E34C0"/>
    <w:rsid w:val="288969F1"/>
    <w:rsid w:val="288F1803"/>
    <w:rsid w:val="28952819"/>
    <w:rsid w:val="29F0EFD7"/>
    <w:rsid w:val="2A9674BA"/>
    <w:rsid w:val="2C826AF4"/>
    <w:rsid w:val="2D3E90BC"/>
    <w:rsid w:val="2E7062F6"/>
    <w:rsid w:val="2F1E5115"/>
    <w:rsid w:val="2F7F2217"/>
    <w:rsid w:val="2FB3A6A3"/>
    <w:rsid w:val="2FD9D575"/>
    <w:rsid w:val="313D69C0"/>
    <w:rsid w:val="316A494B"/>
    <w:rsid w:val="31E92393"/>
    <w:rsid w:val="3391394E"/>
    <w:rsid w:val="3405601F"/>
    <w:rsid w:val="35166146"/>
    <w:rsid w:val="35F96E8E"/>
    <w:rsid w:val="35FFC785"/>
    <w:rsid w:val="36135A65"/>
    <w:rsid w:val="36931708"/>
    <w:rsid w:val="36B251CD"/>
    <w:rsid w:val="36F5ED7E"/>
    <w:rsid w:val="36FA04E4"/>
    <w:rsid w:val="37479D39"/>
    <w:rsid w:val="37FF9957"/>
    <w:rsid w:val="37FFE4DC"/>
    <w:rsid w:val="3ABC7399"/>
    <w:rsid w:val="3AFF611F"/>
    <w:rsid w:val="3B5FA873"/>
    <w:rsid w:val="3BA067BF"/>
    <w:rsid w:val="3C645391"/>
    <w:rsid w:val="3C7837E9"/>
    <w:rsid w:val="3EEE99FB"/>
    <w:rsid w:val="3F7916D9"/>
    <w:rsid w:val="3F930800"/>
    <w:rsid w:val="3FBF138B"/>
    <w:rsid w:val="3FBFC108"/>
    <w:rsid w:val="3FF77666"/>
    <w:rsid w:val="40636118"/>
    <w:rsid w:val="409123FB"/>
    <w:rsid w:val="41857979"/>
    <w:rsid w:val="425FC9D7"/>
    <w:rsid w:val="43077F8B"/>
    <w:rsid w:val="43A83431"/>
    <w:rsid w:val="44A33685"/>
    <w:rsid w:val="44EF726B"/>
    <w:rsid w:val="45A36006"/>
    <w:rsid w:val="45E64F5A"/>
    <w:rsid w:val="46E33C79"/>
    <w:rsid w:val="46F4337A"/>
    <w:rsid w:val="47516AFB"/>
    <w:rsid w:val="47D9E842"/>
    <w:rsid w:val="4ACE6A97"/>
    <w:rsid w:val="4B2D2322"/>
    <w:rsid w:val="4C6729E7"/>
    <w:rsid w:val="4CBD5C8E"/>
    <w:rsid w:val="4E34164E"/>
    <w:rsid w:val="4ECD062C"/>
    <w:rsid w:val="4ED74197"/>
    <w:rsid w:val="521E25FE"/>
    <w:rsid w:val="52947577"/>
    <w:rsid w:val="54DC424A"/>
    <w:rsid w:val="557FF667"/>
    <w:rsid w:val="55986B9A"/>
    <w:rsid w:val="56095D5A"/>
    <w:rsid w:val="569C0136"/>
    <w:rsid w:val="56D513F8"/>
    <w:rsid w:val="58FDBE8D"/>
    <w:rsid w:val="59FFD67E"/>
    <w:rsid w:val="5A4951AD"/>
    <w:rsid w:val="5A581871"/>
    <w:rsid w:val="5A6A3211"/>
    <w:rsid w:val="5ABDBCE7"/>
    <w:rsid w:val="5AFED57A"/>
    <w:rsid w:val="5DC95CFF"/>
    <w:rsid w:val="5DF7027F"/>
    <w:rsid w:val="5DFD08FA"/>
    <w:rsid w:val="5EEFA1EB"/>
    <w:rsid w:val="5FCF92D5"/>
    <w:rsid w:val="5FF23097"/>
    <w:rsid w:val="60706084"/>
    <w:rsid w:val="61FA0090"/>
    <w:rsid w:val="62024C5B"/>
    <w:rsid w:val="620A0343"/>
    <w:rsid w:val="63BF9915"/>
    <w:rsid w:val="644A7C36"/>
    <w:rsid w:val="667C2D29"/>
    <w:rsid w:val="68631703"/>
    <w:rsid w:val="68FB6FCD"/>
    <w:rsid w:val="6A89409E"/>
    <w:rsid w:val="6BF77A6F"/>
    <w:rsid w:val="6CD358E9"/>
    <w:rsid w:val="6D7B3F42"/>
    <w:rsid w:val="6D9B9CEF"/>
    <w:rsid w:val="6ED7F7CF"/>
    <w:rsid w:val="6EF2DF5B"/>
    <w:rsid w:val="6F7C7BD1"/>
    <w:rsid w:val="6FDEA253"/>
    <w:rsid w:val="71747AEE"/>
    <w:rsid w:val="72533A70"/>
    <w:rsid w:val="73BFC79A"/>
    <w:rsid w:val="73D957FB"/>
    <w:rsid w:val="74156B18"/>
    <w:rsid w:val="74BA049C"/>
    <w:rsid w:val="74BF937E"/>
    <w:rsid w:val="74DC6990"/>
    <w:rsid w:val="7556696A"/>
    <w:rsid w:val="766EDF07"/>
    <w:rsid w:val="769FFD8D"/>
    <w:rsid w:val="777E4630"/>
    <w:rsid w:val="779F703F"/>
    <w:rsid w:val="77BC35EB"/>
    <w:rsid w:val="77BF2FEE"/>
    <w:rsid w:val="77C8455C"/>
    <w:rsid w:val="79F56632"/>
    <w:rsid w:val="79F8EB93"/>
    <w:rsid w:val="79FFF756"/>
    <w:rsid w:val="7A421820"/>
    <w:rsid w:val="7A591825"/>
    <w:rsid w:val="7AF50305"/>
    <w:rsid w:val="7B59044A"/>
    <w:rsid w:val="7B77196D"/>
    <w:rsid w:val="7BA96B5B"/>
    <w:rsid w:val="7BBDE8F5"/>
    <w:rsid w:val="7BFE997B"/>
    <w:rsid w:val="7CDAD40F"/>
    <w:rsid w:val="7DEA2AB3"/>
    <w:rsid w:val="7E7FD700"/>
    <w:rsid w:val="7EFB09EA"/>
    <w:rsid w:val="7EFBEA86"/>
    <w:rsid w:val="7EFC980F"/>
    <w:rsid w:val="7F2DFD17"/>
    <w:rsid w:val="7F33443D"/>
    <w:rsid w:val="7FA746BC"/>
    <w:rsid w:val="7FCF8013"/>
    <w:rsid w:val="7FD3874A"/>
    <w:rsid w:val="7FD905F6"/>
    <w:rsid w:val="7FDB7AA9"/>
    <w:rsid w:val="7FDF9C38"/>
    <w:rsid w:val="7FE7B5DF"/>
    <w:rsid w:val="7FEF074D"/>
    <w:rsid w:val="7FFFF1C7"/>
    <w:rsid w:val="8359A758"/>
    <w:rsid w:val="9DE7D2C5"/>
    <w:rsid w:val="9E7B6946"/>
    <w:rsid w:val="ABFEC4E9"/>
    <w:rsid w:val="B7EEF96A"/>
    <w:rsid w:val="BB4DC890"/>
    <w:rsid w:val="BBBC2529"/>
    <w:rsid w:val="BF4A6B3E"/>
    <w:rsid w:val="BFFFC063"/>
    <w:rsid w:val="C37F5B4E"/>
    <w:rsid w:val="C66BDB02"/>
    <w:rsid w:val="CBDEA47C"/>
    <w:rsid w:val="CBFC5302"/>
    <w:rsid w:val="CFBB6F4F"/>
    <w:rsid w:val="D39FC362"/>
    <w:rsid w:val="D3E2B922"/>
    <w:rsid w:val="D62F0E3D"/>
    <w:rsid w:val="D755C082"/>
    <w:rsid w:val="D7FE1F4C"/>
    <w:rsid w:val="D7FF3FDD"/>
    <w:rsid w:val="DC3CA34B"/>
    <w:rsid w:val="DDFFC43E"/>
    <w:rsid w:val="DF9F89E3"/>
    <w:rsid w:val="DFEB809D"/>
    <w:rsid w:val="E2CDEB9E"/>
    <w:rsid w:val="E61FCBA9"/>
    <w:rsid w:val="E771BFF6"/>
    <w:rsid w:val="E7AE343D"/>
    <w:rsid w:val="E9FB46A4"/>
    <w:rsid w:val="EBBDC689"/>
    <w:rsid w:val="ED349B74"/>
    <w:rsid w:val="EFDB9506"/>
    <w:rsid w:val="EFF86A76"/>
    <w:rsid w:val="EFFBBEE6"/>
    <w:rsid w:val="EFFFE648"/>
    <w:rsid w:val="F3B860A8"/>
    <w:rsid w:val="F4EEA9A1"/>
    <w:rsid w:val="F7DE540A"/>
    <w:rsid w:val="F9E25FF4"/>
    <w:rsid w:val="F9FFE461"/>
    <w:rsid w:val="FCDF62BE"/>
    <w:rsid w:val="FDB64366"/>
    <w:rsid w:val="FEFE5A26"/>
    <w:rsid w:val="FF538D44"/>
    <w:rsid w:val="FF6FD03E"/>
    <w:rsid w:val="FF7F68FD"/>
    <w:rsid w:val="FF9F5FE9"/>
    <w:rsid w:val="FFB5C865"/>
    <w:rsid w:val="FFDF9E7A"/>
    <w:rsid w:val="FFF15B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numPr>
        <w:ilvl w:val="0"/>
        <w:numId w:val="1"/>
      </w:numPr>
      <w:spacing w:before="200" w:beforeLines="0" w:after="200" w:afterLines="0" w:line="360" w:lineRule="auto"/>
      <w:ind w:left="283" w:hanging="283"/>
      <w:jc w:val="left"/>
      <w:outlineLvl w:val="0"/>
    </w:pPr>
    <w:rPr>
      <w:rFonts w:ascii="Arial Bold" w:hAnsi="Arial Bold" w:eastAsia="黑体"/>
      <w:b/>
      <w:bCs/>
      <w:kern w:val="44"/>
      <w:sz w:val="52"/>
      <w:szCs w:val="5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1"/>
    </w:pPr>
    <w:rPr>
      <w:rFonts w:ascii="Arial Bold" w:hAnsi="Arial Bold" w:eastAsia="黑体"/>
      <w:b/>
      <w:bCs/>
      <w:sz w:val="44"/>
      <w:szCs w:val="44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2"/>
    </w:pPr>
    <w:rPr>
      <w:rFonts w:ascii="Arial Bold" w:hAnsi="Arial Bold" w:eastAsia="黑体"/>
      <w:b/>
      <w:bCs/>
      <w:sz w:val="32"/>
      <w:szCs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2"/>
      </w:numPr>
      <w:tabs>
        <w:tab w:val="left" w:pos="432"/>
        <w:tab w:val="left" w:pos="720"/>
        <w:tab w:val="left" w:pos="1584"/>
      </w:tabs>
      <w:spacing w:before="200" w:beforeLines="0" w:after="200" w:afterLines="0" w:line="360" w:lineRule="auto"/>
      <w:ind w:left="283" w:hanging="283"/>
      <w:jc w:val="left"/>
      <w:outlineLvl w:val="3"/>
    </w:pPr>
    <w:rPr>
      <w:rFonts w:ascii="Arial Bold" w:hAnsi="Arial Bold" w:eastAsia="黑体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tabs>
        <w:tab w:val="left" w:pos="0"/>
        <w:tab w:val="left" w:pos="1008"/>
        <w:tab w:val="left" w:pos="1701"/>
      </w:tabs>
      <w:spacing w:before="200" w:beforeLines="0" w:beforeAutospacing="0" w:after="200" w:afterLines="0" w:afterAutospacing="0" w:line="360" w:lineRule="auto"/>
      <w:ind w:left="283" w:hanging="283"/>
      <w:jc w:val="left"/>
      <w:outlineLvl w:val="4"/>
    </w:pPr>
    <w:rPr>
      <w:rFonts w:ascii="Arial Bold" w:hAnsi="Arial Bold" w:eastAsia="黑体"/>
      <w:b/>
      <w:bCs/>
      <w:szCs w:val="21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tabs>
        <w:tab w:val="left" w:pos="0"/>
        <w:tab w:val="clear" w:pos="1152"/>
      </w:tabs>
      <w:spacing w:before="200" w:beforeLines="0" w:beforeAutospacing="0" w:after="200" w:afterLines="0" w:afterAutospacing="0" w:line="360" w:lineRule="auto"/>
      <w:ind w:left="283" w:hanging="283"/>
      <w:jc w:val="left"/>
      <w:outlineLvl w:val="5"/>
    </w:pPr>
    <w:rPr>
      <w:rFonts w:ascii="Arial Bold" w:hAnsi="Arial Bold" w:eastAsia="黑体" w:cs="Times New Roman"/>
      <w:b/>
      <w:bCs/>
      <w:szCs w:val="21"/>
    </w:rPr>
  </w:style>
  <w:style w:type="character" w:default="1" w:styleId="17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cPr>
      <w:textDirection w:val="btLr"/>
    </w:tcPr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6"/>
    <w:basedOn w:val="1"/>
    <w:next w:val="1"/>
    <w:qFormat/>
    <w:uiPriority w:val="0"/>
    <w:pPr>
      <w:ind w:left="2100" w:leftChars="1000"/>
    </w:p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8">
    <w:name w:val="FollowedHyperlink"/>
    <w:basedOn w:val="17"/>
    <w:qFormat/>
    <w:uiPriority w:val="0"/>
    <w:rPr>
      <w:color w:val="800080"/>
      <w:u w:val="single"/>
    </w:rPr>
  </w:style>
  <w:style w:type="character" w:styleId="19">
    <w:name w:val="Hyperlink"/>
    <w:basedOn w:val="17"/>
    <w:qFormat/>
    <w:uiPriority w:val="0"/>
    <w:rPr>
      <w:color w:val="0000FF"/>
      <w:u w:val="single"/>
    </w:rPr>
  </w:style>
  <w:style w:type="paragraph" w:customStyle="1" w:styleId="21">
    <w:name w:val="主标题"/>
    <w:basedOn w:val="1"/>
    <w:qFormat/>
    <w:uiPriority w:val="0"/>
    <w:pPr>
      <w:jc w:val="center"/>
    </w:pPr>
    <w:rPr>
      <w:rFonts w:ascii="Arial Black" w:hAnsi="Arial Black" w:eastAsia="黑体"/>
      <w:b/>
      <w:sz w:val="48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paragraph" w:customStyle="1" w:styleId="2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iqin/Library/Containers/com.kingsoft.wpsoffice.mac/Data/C:\Users\l\AppData\Local\kingsoft\WPS%20Cloud%20Files\userdata\qing\filecache\633951&#30340;&#20113;&#25991;&#26723;\&#25945;&#31243;\&#25945;&#31243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教程模板.wpt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2019-02-25T16:18:00Z</dcterms:created>
  <dc:creator>633951</dc:creator>
  <cp:lastModifiedBy>aiqin</cp:lastModifiedBy>
  <dcterms:modified xsi:type="dcterms:W3CDTF">2022-02-14T00:01:13Z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