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bookmarkStart w:id="6" w:name="_GoBack"/>
      <w:bookmarkEnd w:id="6"/>
    </w:p>
    <w:p>
      <w:pPr>
        <w:bidi w:val="0"/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简易星云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eastAsia="zh-Hans"/>
        </w:rPr>
        <w:t>：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星云erp系列</w:t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begin"/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instrText xml:space="preserve"> HYPERLINK "https://gitee.com/lframework/xingyun" </w:instrTex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separate"/>
      </w:r>
      <w:r>
        <w:rPr>
          <w:rStyle w:val="19"/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https://gitee.com/lframework/xingyun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end"/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星云erp系统</w:t>
      </w: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使用手册</w:t>
      </w: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both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  <w:t>简易星云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32"/>
          <w:szCs w:val="32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cs="Times New Roman Regular"/>
          <w:b w:val="0"/>
          <w:sz w:val="32"/>
          <w:szCs w:val="32"/>
          <w:lang w:val="en-US" w:eastAsia="zh-CN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2022年02月01日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  <w:sectPr>
          <w:headerReference r:id="rId5" w:type="default"/>
          <w:footerReference r:id="rId6" w:type="default"/>
          <w:pgSz w:w="11906" w:h="16838"/>
          <w:pgMar w:top="1440" w:right="1080" w:bottom="144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  <w:docGrid w:type="lines" w:linePitch="312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黑体" w:hAnsi="黑体" w:eastAsia="黑体" w:cs="黑体"/>
          <w:sz w:val="32"/>
          <w:szCs w:val="32"/>
          <w:lang w:val="en-US" w:eastAsia="zh-Hans"/>
        </w:rPr>
      </w:pP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目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录</w:t>
      </w:r>
    </w:p>
    <w:p>
      <w:pPr>
        <w:pStyle w:val="12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TOC \o "1-6" \h \u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_Toc141795806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 </w:t>
      </w:r>
      <w:r>
        <w:rPr>
          <w:rFonts w:hint="eastAsia"/>
          <w:lang w:val="en-US" w:eastAsia="zh-Hans"/>
        </w:rPr>
        <w:t>商品类目</w:t>
      </w:r>
      <w:r>
        <w:tab/>
      </w:r>
      <w:r>
        <w:fldChar w:fldCharType="begin"/>
      </w:r>
      <w:r>
        <w:instrText xml:space="preserve"> PAGEREF _Toc141795806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_Toc1602746919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1.1 </w:t>
      </w:r>
      <w:r>
        <w:rPr>
          <w:rFonts w:hint="eastAsia"/>
          <w:lang w:val="en-US" w:eastAsia="zh-Hans"/>
        </w:rPr>
        <w:t>概述</w:t>
      </w:r>
      <w:r>
        <w:tab/>
      </w:r>
      <w:r>
        <w:fldChar w:fldCharType="begin"/>
      </w:r>
      <w:r>
        <w:instrText xml:space="preserve"> PAGEREF _Toc1602746919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_Toc1480083312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1.2 新增</w:t>
      </w:r>
      <w:r>
        <w:tab/>
      </w:r>
      <w:r>
        <w:fldChar w:fldCharType="begin"/>
      </w:r>
      <w:r>
        <w:instrText xml:space="preserve"> PAGEREF _Toc1480083312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_Toc1457141583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1.3 修改</w:t>
      </w:r>
      <w:r>
        <w:tab/>
      </w:r>
      <w:r>
        <w:fldChar w:fldCharType="begin"/>
      </w:r>
      <w:r>
        <w:instrText xml:space="preserve"> PAGEREF _Toc1457141583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_Toc275075093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1.4 </w:t>
      </w:r>
      <w:r>
        <w:rPr>
          <w:rFonts w:hint="eastAsia"/>
          <w:lang w:val="en-US" w:eastAsia="zh-Hans"/>
        </w:rPr>
        <w:t>新增子类目</w:t>
      </w:r>
      <w:r>
        <w:tab/>
      </w:r>
      <w:r>
        <w:fldChar w:fldCharType="begin"/>
      </w:r>
      <w:r>
        <w:instrText xml:space="preserve"> PAGEREF _Toc275075093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_Toc1802279707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1.5 </w:t>
      </w:r>
      <w:r>
        <w:rPr>
          <w:rFonts w:hint="eastAsia"/>
          <w:lang w:val="en-US" w:eastAsia="zh-Hans"/>
        </w:rPr>
        <w:t>批量启用、停用</w:t>
      </w:r>
      <w:r>
        <w:tab/>
      </w:r>
      <w:r>
        <w:fldChar w:fldCharType="begin"/>
      </w:r>
      <w:r>
        <w:instrText xml:space="preserve"> PAGEREF _Toc1802279707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bidi w:val="0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end"/>
      </w:r>
    </w:p>
    <w:p>
      <w:pPr>
        <w:pStyle w:val="2"/>
        <w:bidi w:val="0"/>
        <w:rPr>
          <w:rFonts w:hint="default"/>
          <w:lang w:val="en-US" w:eastAsia="zh-Hans"/>
        </w:rPr>
      </w:pPr>
      <w:bookmarkStart w:id="0" w:name="_Toc141795806"/>
      <w:r>
        <w:rPr>
          <w:rFonts w:hint="eastAsia"/>
          <w:lang w:val="en-US" w:eastAsia="zh-Hans"/>
        </w:rPr>
        <w:t>商品类目</w:t>
      </w:r>
      <w:bookmarkEnd w:id="0"/>
    </w:p>
    <w:p>
      <w:pPr>
        <w:pStyle w:val="3"/>
        <w:bidi w:val="0"/>
        <w:rPr>
          <w:rFonts w:hint="default"/>
          <w:lang w:val="en-US" w:eastAsia="zh-Hans"/>
        </w:rPr>
      </w:pPr>
      <w:bookmarkStart w:id="1" w:name="_Toc1602746919"/>
      <w:r>
        <w:rPr>
          <w:rFonts w:hint="eastAsia"/>
          <w:lang w:val="en-US" w:eastAsia="zh-Hans"/>
        </w:rPr>
        <w:t>概述</w:t>
      </w:r>
      <w:bookmarkEnd w:id="1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本功能用于管理“商品类目”。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页面如下图所示：</w:t>
      </w:r>
    </w:p>
    <w:p>
      <w:r>
        <w:drawing>
          <wp:inline distT="0" distB="0" distL="114300" distR="114300">
            <wp:extent cx="6183630" cy="2009775"/>
            <wp:effectExtent l="0" t="0" r="13970" b="222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查询条件：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编号：商品类目的编号。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名称：商品类目的名称。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状态：商品类目的状态，可以选择“启用、停用”，默认为“启用”。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“操作”列中有“新增子类目、修改”按钮。</w:t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2" w:name="_Toc1480083312"/>
      <w:r>
        <w:rPr>
          <w:rFonts w:hint="eastAsia"/>
          <w:lang w:val="en-US" w:eastAsia="zh-Hans"/>
        </w:rPr>
        <w:t>新增</w:t>
      </w:r>
      <w:bookmarkEnd w:id="2"/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Hans"/>
        </w:rPr>
        <w:t>点击列表工具栏中的“新增”按钮，页面如下图所示：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drawing>
          <wp:inline distT="0" distB="0" distL="114300" distR="114300">
            <wp:extent cx="5610225" cy="3286125"/>
            <wp:effectExtent l="0" t="0" r="3175" b="158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3" w:name="_Toc1457141583"/>
      <w:r>
        <w:rPr>
          <w:rFonts w:hint="eastAsia"/>
          <w:lang w:val="en-US" w:eastAsia="zh-Hans"/>
        </w:rPr>
        <w:t>修改</w:t>
      </w:r>
      <w:bookmarkEnd w:id="3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点击每行“操作”列的“修改”按钮，页面如下图所示：</w:t>
      </w:r>
    </w:p>
    <w:p>
      <w:r>
        <w:drawing>
          <wp:inline distT="0" distB="0" distL="114300" distR="114300">
            <wp:extent cx="5657850" cy="4486275"/>
            <wp:effectExtent l="0" t="0" r="635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上级类目</w:t>
      </w:r>
      <w:r>
        <w:rPr>
          <w:rFonts w:hint="eastAsia"/>
          <w:lang w:eastAsia="zh-Hans"/>
        </w:rPr>
        <w:t>”</w:t>
      </w:r>
      <w:r>
        <w:rPr>
          <w:rFonts w:hint="eastAsia"/>
          <w:lang w:val="en-US" w:eastAsia="zh-Hans"/>
        </w:rPr>
        <w:t>不允许修改。</w:t>
      </w:r>
    </w:p>
    <w:p>
      <w:pPr>
        <w:pStyle w:val="3"/>
        <w:bidi w:val="0"/>
        <w:rPr>
          <w:rFonts w:hint="default"/>
          <w:lang w:val="en-US" w:eastAsia="zh-Hans"/>
        </w:rPr>
      </w:pPr>
      <w:bookmarkStart w:id="4" w:name="_Toc275075093"/>
      <w:r>
        <w:rPr>
          <w:rFonts w:hint="eastAsia"/>
          <w:lang w:val="en-US" w:eastAsia="zh-Hans"/>
        </w:rPr>
        <w:t>新增子类目</w:t>
      </w:r>
      <w:bookmarkEnd w:id="4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点击每行“操作”列的“新增子类目”按钮，页面如下图所示：</w:t>
      </w:r>
    </w:p>
    <w:p>
      <w:r>
        <w:drawing>
          <wp:inline distT="0" distB="0" distL="114300" distR="114300">
            <wp:extent cx="5648325" cy="3914775"/>
            <wp:effectExtent l="0" t="0" r="15875" b="222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上级类目</w:t>
      </w:r>
      <w:r>
        <w:rPr>
          <w:rFonts w:hint="eastAsia"/>
          <w:lang w:eastAsia="zh-Hans"/>
        </w:rPr>
        <w:t>”</w:t>
      </w:r>
      <w:r>
        <w:rPr>
          <w:rFonts w:hint="eastAsia"/>
          <w:lang w:val="en-US" w:eastAsia="zh-Hans"/>
        </w:rPr>
        <w:t>固定为当前行的类目。</w:t>
      </w:r>
    </w:p>
    <w:p>
      <w:pPr>
        <w:pStyle w:val="3"/>
        <w:bidi w:val="0"/>
        <w:rPr>
          <w:rFonts w:hint="default"/>
          <w:lang w:val="en-US" w:eastAsia="zh-Hans"/>
        </w:rPr>
      </w:pPr>
      <w:bookmarkStart w:id="5" w:name="_Toc1802279707"/>
      <w:r>
        <w:rPr>
          <w:rFonts w:hint="eastAsia"/>
          <w:lang w:val="en-US" w:eastAsia="zh-Hans"/>
        </w:rPr>
        <w:t>批量启用、停用</w:t>
      </w:r>
      <w:bookmarkEnd w:id="5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点击列表工具栏中的“更多”按钮时，页面如下图所示：</w:t>
      </w:r>
    </w:p>
    <w:p>
      <w:r>
        <w:drawing>
          <wp:inline distT="0" distB="0" distL="114300" distR="114300">
            <wp:extent cx="2676525" cy="1800225"/>
            <wp:effectExtent l="0" t="0" r="158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其中：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“批量启用”是将选择的类目批量启用。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“批量停用”是将选择的类目批量停用。</w:t>
      </w:r>
    </w:p>
    <w:p>
      <w:pPr>
        <w:numPr>
          <w:numId w:val="0"/>
        </w:numPr>
        <w:ind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注：类目“启用”时，会将此类目以及此类目的所有父类目全部启用；类目“停用”时，会将此类目以及此类目的所有子类目全部停用。</w:t>
      </w:r>
    </w:p>
    <w:sectPr>
      <w:footerReference r:id="rId7" w:type="default"/>
      <w:pgSz w:w="11906" w:h="16838"/>
      <w:pgMar w:top="1440" w:right="1080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 Bold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rial Black">
    <w:panose1 w:val="020B0A04020102020204"/>
    <w:charset w:val="00"/>
    <w:family w:val="swiss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151130</wp:posOffset>
              </wp:positionV>
              <wp:extent cx="6194425" cy="320675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94425" cy="320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widowControl w:val="0"/>
                            <w:pBdr>
                              <w:top w:val="single" w:color="auto" w:sz="4" w:space="1"/>
                              <w:left w:val="none" w:color="auto" w:sz="0" w:space="4"/>
                              <w:bottom w:val="none" w:color="auto" w:sz="0" w:space="1"/>
                              <w:right w:val="none" w:color="auto" w:sz="0" w:space="4"/>
                              <w:between w:val="none" w:color="auto" w:sz="0" w:space="0"/>
                            </w:pBdr>
                            <w:snapToGrid w:val="0"/>
                            <w:spacing w:line="360" w:lineRule="aut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11.9pt;height:25.25pt;width:487.75pt;mso-position-horizontal:center;mso-position-horizontal-relative:margin;z-index:251659264;mso-width-relative:page;mso-height-relative:page;" filled="f" stroked="f" coordsize="21600,21600" o:gfxdata="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JU+dcrWAAAABgEAAA8AAAAA&#10;AAAAAQAgAAAAOAAAAGRycy9kb3ducmV2LnhtbFBLAQIUABQAAAAIAIdO4kBH0TH4OQIAAGQEAAAO&#10;AAAAAAAAAAEAIAAAADsBAABkcnMvZTJvRG9jLnhtbFBLBQYAAAAABgAGAFkBAADmBQ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widowControl w:val="0"/>
                      <w:pBdr>
                        <w:top w:val="single" w:color="auto" w:sz="4" w:space="1"/>
                        <w:left w:val="none" w:color="auto" w:sz="0" w:space="4"/>
                        <w:bottom w:val="none" w:color="auto" w:sz="0" w:space="1"/>
                        <w:right w:val="none" w:color="auto" w:sz="0" w:space="4"/>
                        <w:between w:val="none" w:color="auto" w:sz="0" w:space="0"/>
                      </w:pBdr>
                      <w:snapToGrid w:val="0"/>
                      <w:spacing w:line="360" w:lineRule="auto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keepNext w:val="0"/>
      <w:keepLines w:val="0"/>
      <w:pageBreakBefore w:val="0"/>
      <w:widowControl w:val="0"/>
      <w:pBdr>
        <w:bottom w:val="single" w:color="auto" w:sz="4" w:space="1"/>
      </w:pBdr>
      <w:kinsoku/>
      <w:wordWrap w:val="0"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right"/>
      <w:textAlignment w:val="auto"/>
      <w:outlineLvl w:val="9"/>
      <w:rPr>
        <w:rFonts w:hint="eastAsia"/>
        <w:lang w:val="en-US" w:eastAsia="zh-Hans"/>
      </w:rPr>
    </w:pPr>
    <w:r>
      <w:rPr>
        <w:sz w:val="18"/>
      </w:rPr>
      <w:pict>
        <v:shape id="PowerPlusWaterMarkObject846132" o:spid="_x0000_s4097" o:spt="136" type="#_x0000_t136" style="position:absolute;left:0pt;height:72.45pt;width:207.2pt;mso-position-horizontal:center;mso-position-horizontal-relative:margin;mso-position-vertical:center;mso-position-vertical-relative:margin;rotation:-2949120f;z-index:-25165619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简易星云" style="font-family:PingFangHK;font-size:72pt;v-same-letter-heights:f;v-text-align:center;"/>
        </v:shape>
      </w:pict>
    </w:r>
    <w:r>
      <w:rPr>
        <w:rFonts w:hint="eastAsia"/>
        <w:lang w:val="en-US" w:eastAsia="zh-Hans"/>
      </w:rPr>
      <w:t>简易星云</w:t>
    </w:r>
    <w:r>
      <w:rPr>
        <w:rFonts w:hint="default"/>
        <w:lang w:eastAsia="zh-Hans"/>
      </w:rPr>
      <w:t>：</w:t>
    </w:r>
    <w:r>
      <w:rPr>
        <w:rFonts w:hint="eastAsia"/>
        <w:lang w:val="en-US" w:eastAsia="zh-Hans"/>
      </w:rPr>
      <w:t>系统使用手册</w:t>
    </w:r>
    <w:r>
      <w:rPr>
        <w:rFonts w:hint="default"/>
        <w:lang w:eastAsia="zh-Hans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F5946A"/>
    <w:multiLevelType w:val="singleLevel"/>
    <w:tmpl w:val="D7F5946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EFE871A"/>
    <w:multiLevelType w:val="singleLevel"/>
    <w:tmpl w:val="FEFE87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61F3D67A"/>
    <w:multiLevelType w:val="multilevel"/>
    <w:tmpl w:val="61F3D67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>
    <w:nsid w:val="61F3D84F"/>
    <w:multiLevelType w:val="multilevel"/>
    <w:tmpl w:val="61F3D84F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attachedTemplate r:id="rId1"/>
  <w:documentProtection w:edit="forms" w:enforcement="1" w:cryptProviderType="rsaFull" w:cryptAlgorithmClass="hash" w:cryptAlgorithmType="typeAny" w:cryptAlgorithmSid="4" w:cryptSpinCount="0" w:hash="vDASYR+/kafYqhXJyZZqT4KpqxQ=" w:salt="J2syi3e/CVxt4uyXE81c3Q==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051EF"/>
    <w:rsid w:val="00B344EF"/>
    <w:rsid w:val="01376E69"/>
    <w:rsid w:val="01944615"/>
    <w:rsid w:val="02B051EF"/>
    <w:rsid w:val="04B4511A"/>
    <w:rsid w:val="054E050A"/>
    <w:rsid w:val="05A47F19"/>
    <w:rsid w:val="06004DA5"/>
    <w:rsid w:val="08ED3CCA"/>
    <w:rsid w:val="09AD436D"/>
    <w:rsid w:val="0A131896"/>
    <w:rsid w:val="0BE575C2"/>
    <w:rsid w:val="0CA11B61"/>
    <w:rsid w:val="0DFC5562"/>
    <w:rsid w:val="0F971388"/>
    <w:rsid w:val="103C6922"/>
    <w:rsid w:val="113E79FE"/>
    <w:rsid w:val="118C6689"/>
    <w:rsid w:val="143D62E4"/>
    <w:rsid w:val="14C16D16"/>
    <w:rsid w:val="173550F9"/>
    <w:rsid w:val="18457694"/>
    <w:rsid w:val="19FEB129"/>
    <w:rsid w:val="1A057D25"/>
    <w:rsid w:val="1B352CC5"/>
    <w:rsid w:val="1D3F3D26"/>
    <w:rsid w:val="1DFF6ADE"/>
    <w:rsid w:val="1E72434F"/>
    <w:rsid w:val="1EFF6A6D"/>
    <w:rsid w:val="1F66A88A"/>
    <w:rsid w:val="1FBF1DCB"/>
    <w:rsid w:val="24975968"/>
    <w:rsid w:val="27C21781"/>
    <w:rsid w:val="286E34C0"/>
    <w:rsid w:val="288969F1"/>
    <w:rsid w:val="288F1803"/>
    <w:rsid w:val="28952819"/>
    <w:rsid w:val="2A9674BA"/>
    <w:rsid w:val="2C826AF4"/>
    <w:rsid w:val="2D3E90BC"/>
    <w:rsid w:val="2E7062F6"/>
    <w:rsid w:val="2F1E5115"/>
    <w:rsid w:val="2F7F2217"/>
    <w:rsid w:val="2FB3A6A3"/>
    <w:rsid w:val="2FD9D575"/>
    <w:rsid w:val="313D69C0"/>
    <w:rsid w:val="316A494B"/>
    <w:rsid w:val="31E92393"/>
    <w:rsid w:val="335FDB9D"/>
    <w:rsid w:val="337F6193"/>
    <w:rsid w:val="3391394E"/>
    <w:rsid w:val="3405601F"/>
    <w:rsid w:val="35166146"/>
    <w:rsid w:val="36135A65"/>
    <w:rsid w:val="36931708"/>
    <w:rsid w:val="36B251CD"/>
    <w:rsid w:val="37FF9957"/>
    <w:rsid w:val="37FFE4DC"/>
    <w:rsid w:val="3ABC7399"/>
    <w:rsid w:val="3B5FA873"/>
    <w:rsid w:val="3BA067BF"/>
    <w:rsid w:val="3C33E241"/>
    <w:rsid w:val="3C645391"/>
    <w:rsid w:val="3C7837E9"/>
    <w:rsid w:val="3DF3F3B1"/>
    <w:rsid w:val="3EEE99FB"/>
    <w:rsid w:val="3F7916D9"/>
    <w:rsid w:val="3F930800"/>
    <w:rsid w:val="40636118"/>
    <w:rsid w:val="409123FB"/>
    <w:rsid w:val="41857979"/>
    <w:rsid w:val="425FC9D7"/>
    <w:rsid w:val="43077F8B"/>
    <w:rsid w:val="431B69E9"/>
    <w:rsid w:val="43A83431"/>
    <w:rsid w:val="44A33685"/>
    <w:rsid w:val="44EF726B"/>
    <w:rsid w:val="45A36006"/>
    <w:rsid w:val="45E64F5A"/>
    <w:rsid w:val="46E33C79"/>
    <w:rsid w:val="46F4337A"/>
    <w:rsid w:val="47516AFB"/>
    <w:rsid w:val="47D9E842"/>
    <w:rsid w:val="4ACE6A97"/>
    <w:rsid w:val="4B2D2322"/>
    <w:rsid w:val="4C6729E7"/>
    <w:rsid w:val="4CBD5C8E"/>
    <w:rsid w:val="4E34164E"/>
    <w:rsid w:val="4ECD062C"/>
    <w:rsid w:val="4ED74197"/>
    <w:rsid w:val="521E25FE"/>
    <w:rsid w:val="52947577"/>
    <w:rsid w:val="54DC424A"/>
    <w:rsid w:val="557FF667"/>
    <w:rsid w:val="55986B9A"/>
    <w:rsid w:val="56095D5A"/>
    <w:rsid w:val="569C0136"/>
    <w:rsid w:val="56D513F8"/>
    <w:rsid w:val="56DF2741"/>
    <w:rsid w:val="58FDBE8D"/>
    <w:rsid w:val="59FFD67E"/>
    <w:rsid w:val="5A4951AD"/>
    <w:rsid w:val="5A581871"/>
    <w:rsid w:val="5A6A3211"/>
    <w:rsid w:val="5ABDBCE7"/>
    <w:rsid w:val="5AFED57A"/>
    <w:rsid w:val="5BBB8E29"/>
    <w:rsid w:val="5BF37342"/>
    <w:rsid w:val="5DA93E92"/>
    <w:rsid w:val="5DC95CFF"/>
    <w:rsid w:val="5DFD08FA"/>
    <w:rsid w:val="5E659CFB"/>
    <w:rsid w:val="5EEFA1EB"/>
    <w:rsid w:val="5FC589F9"/>
    <w:rsid w:val="5FF23097"/>
    <w:rsid w:val="60706084"/>
    <w:rsid w:val="61FA0090"/>
    <w:rsid w:val="62024C5B"/>
    <w:rsid w:val="620A0343"/>
    <w:rsid w:val="644A7C36"/>
    <w:rsid w:val="667C2D29"/>
    <w:rsid w:val="67F5A883"/>
    <w:rsid w:val="68554D55"/>
    <w:rsid w:val="68631703"/>
    <w:rsid w:val="68FB6FCD"/>
    <w:rsid w:val="6A89409E"/>
    <w:rsid w:val="6CD358E9"/>
    <w:rsid w:val="6D9B9CEF"/>
    <w:rsid w:val="6ED7F7CF"/>
    <w:rsid w:val="6EEFD442"/>
    <w:rsid w:val="6EF2DF5B"/>
    <w:rsid w:val="6FDAB0FB"/>
    <w:rsid w:val="6FDEA253"/>
    <w:rsid w:val="6FE7A2DD"/>
    <w:rsid w:val="71747AEE"/>
    <w:rsid w:val="72533A70"/>
    <w:rsid w:val="73BFC79A"/>
    <w:rsid w:val="73D957FB"/>
    <w:rsid w:val="73FF40C7"/>
    <w:rsid w:val="74156B18"/>
    <w:rsid w:val="74BA049C"/>
    <w:rsid w:val="74DC6990"/>
    <w:rsid w:val="7556696A"/>
    <w:rsid w:val="766EDF07"/>
    <w:rsid w:val="769FFD8D"/>
    <w:rsid w:val="777E4630"/>
    <w:rsid w:val="779F703F"/>
    <w:rsid w:val="77BC35EB"/>
    <w:rsid w:val="77BF2FEE"/>
    <w:rsid w:val="77C8455C"/>
    <w:rsid w:val="77EFAF88"/>
    <w:rsid w:val="79F56632"/>
    <w:rsid w:val="79F8EB93"/>
    <w:rsid w:val="79FFF756"/>
    <w:rsid w:val="7A421820"/>
    <w:rsid w:val="7A591825"/>
    <w:rsid w:val="7AF50305"/>
    <w:rsid w:val="7B59044A"/>
    <w:rsid w:val="7B77196D"/>
    <w:rsid w:val="7BA96B5B"/>
    <w:rsid w:val="7BFFD3A3"/>
    <w:rsid w:val="7CDAD40F"/>
    <w:rsid w:val="7DEA2AB3"/>
    <w:rsid w:val="7E7FD700"/>
    <w:rsid w:val="7EAFDF60"/>
    <w:rsid w:val="7EF50B76"/>
    <w:rsid w:val="7F2DFD17"/>
    <w:rsid w:val="7F33443D"/>
    <w:rsid w:val="7F7079D4"/>
    <w:rsid w:val="7F7EBB3C"/>
    <w:rsid w:val="7FA746BC"/>
    <w:rsid w:val="7FCB18C9"/>
    <w:rsid w:val="7FCF8013"/>
    <w:rsid w:val="7FD905F6"/>
    <w:rsid w:val="7FE7B5DF"/>
    <w:rsid w:val="7FEF074D"/>
    <w:rsid w:val="8359A758"/>
    <w:rsid w:val="8EFF9F80"/>
    <w:rsid w:val="9DE7D2C5"/>
    <w:rsid w:val="9E7B6946"/>
    <w:rsid w:val="A7BB20A6"/>
    <w:rsid w:val="A7FB40B6"/>
    <w:rsid w:val="ABFEC4E9"/>
    <w:rsid w:val="AF9F41DF"/>
    <w:rsid w:val="B16D7F74"/>
    <w:rsid w:val="B7EEF96A"/>
    <w:rsid w:val="BB4DC890"/>
    <w:rsid w:val="BBBC2529"/>
    <w:rsid w:val="BBE556B1"/>
    <w:rsid w:val="BF4A6B3E"/>
    <w:rsid w:val="BFE387B2"/>
    <w:rsid w:val="C37F5B4E"/>
    <w:rsid w:val="C66BDB02"/>
    <w:rsid w:val="C7F90589"/>
    <w:rsid w:val="CBDEA47C"/>
    <w:rsid w:val="CBFC5302"/>
    <w:rsid w:val="CE6FBFCE"/>
    <w:rsid w:val="CFA7A04E"/>
    <w:rsid w:val="CFBB6F4F"/>
    <w:rsid w:val="D39FC362"/>
    <w:rsid w:val="D3E2B922"/>
    <w:rsid w:val="D7FF3FDD"/>
    <w:rsid w:val="DDFFC43E"/>
    <w:rsid w:val="DEE93092"/>
    <w:rsid w:val="DF9F89E3"/>
    <w:rsid w:val="DFFEC3B5"/>
    <w:rsid w:val="E27E65A3"/>
    <w:rsid w:val="E27F52B8"/>
    <w:rsid w:val="E2CDEB9E"/>
    <w:rsid w:val="E5716F81"/>
    <w:rsid w:val="E771BFF6"/>
    <w:rsid w:val="E7AE343D"/>
    <w:rsid w:val="E9FB46A4"/>
    <w:rsid w:val="EBBDC689"/>
    <w:rsid w:val="EBDD29CB"/>
    <w:rsid w:val="ED349B74"/>
    <w:rsid w:val="EDBF45B6"/>
    <w:rsid w:val="EFF86A76"/>
    <w:rsid w:val="EFFA17A9"/>
    <w:rsid w:val="EFFBBEE6"/>
    <w:rsid w:val="EFFFFD2D"/>
    <w:rsid w:val="F35BDAE0"/>
    <w:rsid w:val="F3B860A8"/>
    <w:rsid w:val="F7BBFE58"/>
    <w:rsid w:val="F7DE540A"/>
    <w:rsid w:val="FCDF62BE"/>
    <w:rsid w:val="FDB64366"/>
    <w:rsid w:val="FEBD6081"/>
    <w:rsid w:val="FEFE5A26"/>
    <w:rsid w:val="FF538D44"/>
    <w:rsid w:val="FF6FD03E"/>
    <w:rsid w:val="FF7F68FD"/>
    <w:rsid w:val="FFF15B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numPr>
        <w:ilvl w:val="0"/>
        <w:numId w:val="1"/>
      </w:numPr>
      <w:spacing w:before="200" w:beforeLines="0" w:after="200" w:afterLines="0" w:line="360" w:lineRule="auto"/>
      <w:ind w:left="283" w:hanging="283"/>
      <w:jc w:val="left"/>
      <w:outlineLvl w:val="0"/>
    </w:pPr>
    <w:rPr>
      <w:rFonts w:ascii="Arial Bold" w:hAnsi="Arial Bold" w:eastAsia="黑体"/>
      <w:b/>
      <w:bCs/>
      <w:kern w:val="44"/>
      <w:sz w:val="52"/>
      <w:szCs w:val="5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1"/>
    </w:pPr>
    <w:rPr>
      <w:rFonts w:ascii="Arial Bold" w:hAnsi="Arial Bold" w:eastAsia="黑体"/>
      <w:b/>
      <w:bCs/>
      <w:sz w:val="44"/>
      <w:szCs w:val="44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2"/>
    </w:pPr>
    <w:rPr>
      <w:rFonts w:ascii="Arial Bold" w:hAnsi="Arial Bold" w:eastAsia="黑体"/>
      <w:b/>
      <w:bCs/>
      <w:sz w:val="32"/>
      <w:szCs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2"/>
      </w:numPr>
      <w:tabs>
        <w:tab w:val="left" w:pos="432"/>
        <w:tab w:val="left" w:pos="720"/>
        <w:tab w:val="left" w:pos="1584"/>
      </w:tabs>
      <w:spacing w:before="200" w:beforeLines="0" w:after="200" w:afterLines="0" w:line="360" w:lineRule="auto"/>
      <w:ind w:left="283" w:hanging="283"/>
      <w:jc w:val="left"/>
      <w:outlineLvl w:val="3"/>
    </w:pPr>
    <w:rPr>
      <w:rFonts w:ascii="Arial Bold" w:hAnsi="Arial Bold" w:eastAsia="黑体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tabs>
        <w:tab w:val="left" w:pos="0"/>
        <w:tab w:val="left" w:pos="1008"/>
        <w:tab w:val="left" w:pos="1701"/>
      </w:tabs>
      <w:spacing w:before="200" w:beforeLines="0" w:beforeAutospacing="0" w:after="200" w:afterLines="0" w:afterAutospacing="0" w:line="360" w:lineRule="auto"/>
      <w:ind w:left="283" w:hanging="283"/>
      <w:jc w:val="left"/>
      <w:outlineLvl w:val="4"/>
    </w:pPr>
    <w:rPr>
      <w:rFonts w:ascii="Arial Bold" w:hAnsi="Arial Bold" w:eastAsia="黑体"/>
      <w:b/>
      <w:bCs/>
      <w:szCs w:val="21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tabs>
        <w:tab w:val="left" w:pos="0"/>
        <w:tab w:val="clear" w:pos="1152"/>
      </w:tabs>
      <w:spacing w:before="200" w:beforeLines="0" w:beforeAutospacing="0" w:after="200" w:afterLines="0" w:afterAutospacing="0" w:line="360" w:lineRule="auto"/>
      <w:ind w:left="283" w:hanging="283"/>
      <w:jc w:val="left"/>
      <w:outlineLvl w:val="5"/>
    </w:pPr>
    <w:rPr>
      <w:rFonts w:ascii="Arial Bold" w:hAnsi="Arial Bold" w:eastAsia="黑体" w:cs="Times New Roman"/>
      <w:b/>
      <w:bCs/>
      <w:szCs w:val="21"/>
    </w:rPr>
  </w:style>
  <w:style w:type="character" w:default="1" w:styleId="18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cPr>
      <w:textDirection w:val="btLr"/>
    </w:tc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6"/>
    <w:basedOn w:val="1"/>
    <w:next w:val="1"/>
    <w:qFormat/>
    <w:uiPriority w:val="0"/>
    <w:pPr>
      <w:ind w:left="2100" w:leftChars="1000"/>
    </w:p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9">
    <w:name w:val="FollowedHyperlink"/>
    <w:basedOn w:val="18"/>
    <w:qFormat/>
    <w:uiPriority w:val="0"/>
    <w:rPr>
      <w:color w:val="800080"/>
      <w:u w:val="single"/>
    </w:rPr>
  </w:style>
  <w:style w:type="character" w:styleId="20">
    <w:name w:val="Hyperlink"/>
    <w:basedOn w:val="18"/>
    <w:qFormat/>
    <w:uiPriority w:val="0"/>
    <w:rPr>
      <w:color w:val="0000FF"/>
      <w:u w:val="single"/>
    </w:rPr>
  </w:style>
  <w:style w:type="paragraph" w:customStyle="1" w:styleId="21">
    <w:name w:val="主标题"/>
    <w:basedOn w:val="1"/>
    <w:qFormat/>
    <w:uiPriority w:val="0"/>
    <w:pPr>
      <w:jc w:val="center"/>
    </w:pPr>
    <w:rPr>
      <w:rFonts w:ascii="Arial Black" w:hAnsi="Arial Black" w:eastAsia="黑体"/>
      <w:b/>
      <w:sz w:val="48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aiqin/Library/Containers/com.kingsoft.wpsoffice.mac/Data/C:\Users\l\AppData\Local\kingsoft\WPS%20Cloud%20Files\userdata\qing\filecache\633951&#30340;&#20113;&#25991;&#26723;\&#25945;&#31243;\&#25945;&#31243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教程模板.wpt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2019-02-25T16:18:00Z</dcterms:created>
  <dc:creator>633951</dc:creator>
  <cp:lastModifiedBy>.</cp:lastModifiedBy>
  <dcterms:modified xsi:type="dcterms:W3CDTF">2022-02-02T01:35:35Z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2052-3.9.4.6407</vt:lpwstr>
  </property>
</Properties>
</file>