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604" w:rsidRDefault="00131B14">
      <w:pPr>
        <w:rPr>
          <w:i/>
        </w:rPr>
      </w:pPr>
      <w:r w:rsidRPr="00065C96">
        <w:rPr>
          <w:rFonts w:hint="eastAsia"/>
          <w:i/>
        </w:rPr>
        <w:t>美国的许多企业都开始于一个人的梦想！</w:t>
      </w:r>
    </w:p>
    <w:p w:rsidR="009007B5" w:rsidRPr="009007B5" w:rsidRDefault="009007B5">
      <w:r>
        <w:rPr>
          <w:rFonts w:hint="eastAsia"/>
        </w:rPr>
        <w:t>第</w:t>
      </w:r>
      <w:r>
        <w:rPr>
          <w:rFonts w:hint="eastAsia"/>
        </w:rPr>
        <w:t>1</w:t>
      </w:r>
      <w:r>
        <w:rPr>
          <w:rFonts w:hint="eastAsia"/>
        </w:rPr>
        <w:t>章</w:t>
      </w:r>
      <w:r>
        <w:rPr>
          <w:rFonts w:hint="eastAsia"/>
        </w:rPr>
        <w:t xml:space="preserve"> </w:t>
      </w:r>
      <w:r>
        <w:rPr>
          <w:rFonts w:hint="eastAsia"/>
        </w:rPr>
        <w:t>会计和企业环境</w:t>
      </w:r>
    </w:p>
    <w:p w:rsidR="00131B14" w:rsidRDefault="00131B14">
      <w:r w:rsidRPr="00131B14">
        <w:rPr>
          <w:rFonts w:hint="eastAsia"/>
          <w:b/>
        </w:rPr>
        <w:t>企业</w:t>
      </w:r>
      <w:r>
        <w:rPr>
          <w:rFonts w:hint="eastAsia"/>
        </w:rPr>
        <w:t>（</w:t>
      </w:r>
      <w:r>
        <w:rPr>
          <w:rFonts w:hint="eastAsia"/>
        </w:rPr>
        <w:t>business</w:t>
      </w:r>
      <w:r>
        <w:rPr>
          <w:rFonts w:hint="eastAsia"/>
        </w:rPr>
        <w:t>）是向顾客出售产品或提供服务的组织。</w:t>
      </w:r>
    </w:p>
    <w:p w:rsidR="00131B14" w:rsidRDefault="00131B14">
      <w:r>
        <w:rPr>
          <w:rFonts w:hint="eastAsia"/>
        </w:rPr>
        <w:t>主要目标之一是</w:t>
      </w:r>
      <w:r w:rsidRPr="00131B14">
        <w:rPr>
          <w:rFonts w:hint="eastAsia"/>
          <w:b/>
        </w:rPr>
        <w:t>创造利润</w:t>
      </w:r>
      <w:r>
        <w:rPr>
          <w:rFonts w:hint="eastAsia"/>
        </w:rPr>
        <w:t>。（彼得德鲁克认为企业的主要目标应该是</w:t>
      </w:r>
      <w:r w:rsidRPr="00131B14">
        <w:rPr>
          <w:rFonts w:hint="eastAsia"/>
          <w:b/>
        </w:rPr>
        <w:t>创造顾客</w:t>
      </w:r>
      <w:r>
        <w:rPr>
          <w:rFonts w:hint="eastAsia"/>
        </w:rPr>
        <w:t>。）</w:t>
      </w:r>
    </w:p>
    <w:p w:rsidR="00131B14" w:rsidRDefault="00131B14">
      <w:r w:rsidRPr="00131B14">
        <w:rPr>
          <w:rFonts w:hint="eastAsia"/>
          <w:b/>
        </w:rPr>
        <w:t>流动性</w:t>
      </w:r>
      <w:r>
        <w:rPr>
          <w:rFonts w:hint="eastAsia"/>
        </w:rPr>
        <w:t>（</w:t>
      </w:r>
      <w:r>
        <w:rPr>
          <w:rFonts w:hint="eastAsia"/>
        </w:rPr>
        <w:t>liquid</w:t>
      </w:r>
      <w:r>
        <w:rPr>
          <w:rFonts w:hint="eastAsia"/>
        </w:rPr>
        <w:t>）意味着从销售商品或提供服务而获得足够现金来按时还账。</w:t>
      </w:r>
    </w:p>
    <w:p w:rsidR="00131B14" w:rsidRDefault="00131B14">
      <w:r>
        <w:rPr>
          <w:rFonts w:hint="eastAsia"/>
        </w:rPr>
        <w:t>类型：独资（</w:t>
      </w:r>
      <w:r>
        <w:rPr>
          <w:rFonts w:hint="eastAsia"/>
        </w:rPr>
        <w:t>proprietorship</w:t>
      </w:r>
      <w:r>
        <w:rPr>
          <w:rFonts w:hint="eastAsia"/>
        </w:rPr>
        <w:t>）</w:t>
      </w:r>
      <w:r>
        <w:rPr>
          <w:rFonts w:hint="eastAsia"/>
        </w:rPr>
        <w:tab/>
      </w:r>
      <w:r>
        <w:rPr>
          <w:rFonts w:hint="eastAsia"/>
        </w:rPr>
        <w:t>合伙（</w:t>
      </w:r>
      <w:r>
        <w:rPr>
          <w:rFonts w:hint="eastAsia"/>
        </w:rPr>
        <w:t>partnership</w:t>
      </w:r>
      <w:r>
        <w:rPr>
          <w:rFonts w:hint="eastAsia"/>
        </w:rPr>
        <w:t>）</w:t>
      </w:r>
      <w:r>
        <w:rPr>
          <w:rFonts w:hint="eastAsia"/>
        </w:rPr>
        <w:tab/>
      </w:r>
      <w:r>
        <w:rPr>
          <w:rFonts w:hint="eastAsia"/>
        </w:rPr>
        <w:t>公司（</w:t>
      </w:r>
      <w:r>
        <w:rPr>
          <w:rFonts w:hint="eastAsia"/>
        </w:rPr>
        <w:t>corporation</w:t>
      </w:r>
      <w:r>
        <w:rPr>
          <w:rFonts w:hint="eastAsia"/>
        </w:rPr>
        <w:t>）</w:t>
      </w:r>
    </w:p>
    <w:p w:rsidR="00131B14" w:rsidRDefault="00131B14">
      <w:r w:rsidRPr="00131B14">
        <w:rPr>
          <w:rFonts w:hint="eastAsia"/>
          <w:b/>
        </w:rPr>
        <w:t>企业责任</w:t>
      </w:r>
      <w:r>
        <w:rPr>
          <w:rFonts w:hint="eastAsia"/>
        </w:rPr>
        <w:t>：筹资活动</w:t>
      </w:r>
      <w:r>
        <w:rPr>
          <w:rFonts w:hint="eastAsia"/>
        </w:rPr>
        <w:t xml:space="preserve"> </w:t>
      </w:r>
      <w:r>
        <w:rPr>
          <w:rFonts w:hint="eastAsia"/>
        </w:rPr>
        <w:t>投资活动</w:t>
      </w:r>
      <w:r>
        <w:rPr>
          <w:rFonts w:hint="eastAsia"/>
        </w:rPr>
        <w:t xml:space="preserve"> </w:t>
      </w:r>
      <w:r>
        <w:rPr>
          <w:rFonts w:hint="eastAsia"/>
        </w:rPr>
        <w:t>经营活动</w:t>
      </w:r>
    </w:p>
    <w:p w:rsidR="00131B14" w:rsidRDefault="00131B14">
      <w:r w:rsidRPr="00131B14">
        <w:rPr>
          <w:rFonts w:hint="eastAsia"/>
          <w:b/>
        </w:rPr>
        <w:t>会计</w:t>
      </w:r>
      <w:r>
        <w:rPr>
          <w:rFonts w:hint="eastAsia"/>
        </w:rPr>
        <w:t>（</w:t>
      </w:r>
      <w:r>
        <w:rPr>
          <w:rFonts w:hint="eastAsia"/>
        </w:rPr>
        <w:t>accounting</w:t>
      </w:r>
      <w:r>
        <w:rPr>
          <w:rFonts w:hint="eastAsia"/>
        </w:rPr>
        <w:t>）作为一种商业语言，是衡量企业活动，将企业活动结果处理成报告并向决策制定者汇报结果的信息系统。</w:t>
      </w:r>
    </w:p>
    <w:p w:rsidR="00065C96" w:rsidRPr="00065C96" w:rsidRDefault="005B7BD1">
      <m:oMathPara>
        <m:oMath>
          <m:r>
            <m:rPr>
              <m:sty m:val="p"/>
            </m:rPr>
            <w:rPr>
              <w:rFonts w:ascii="Cambria Math" w:hAnsi="Cambria Math"/>
            </w:rPr>
            <m:t>会计</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财务会计</m:t>
                  </m:r>
                  <m:d>
                    <m:dPr>
                      <m:begChr m:val="（"/>
                      <m:endChr m:val="）"/>
                      <m:ctrlPr>
                        <w:rPr>
                          <w:rFonts w:ascii="Cambria Math" w:hAnsi="Cambria Math"/>
                        </w:rPr>
                      </m:ctrlPr>
                    </m:dPr>
                    <m:e>
                      <m:r>
                        <m:rPr>
                          <m:sty m:val="p"/>
                        </m:rPr>
                        <w:rPr>
                          <w:rFonts w:ascii="Cambria Math" w:hAnsi="Cambria Math"/>
                        </w:rPr>
                        <m:t>外部</m:t>
                      </m:r>
                    </m:e>
                  </m:d>
                </m:e>
                <m:e>
                  <m:r>
                    <m:rPr>
                      <m:sty m:val="p"/>
                    </m:rPr>
                    <w:rPr>
                      <w:rFonts w:ascii="Cambria Math" w:hAnsi="Cambria Math"/>
                    </w:rPr>
                    <m:t>管理会计</m:t>
                  </m:r>
                  <m:d>
                    <m:dPr>
                      <m:begChr m:val="（"/>
                      <m:endChr m:val="）"/>
                      <m:ctrlPr>
                        <w:rPr>
                          <w:rFonts w:ascii="Cambria Math" w:hAnsi="Cambria Math"/>
                        </w:rPr>
                      </m:ctrlPr>
                    </m:dPr>
                    <m:e>
                      <m:r>
                        <m:rPr>
                          <m:sty m:val="p"/>
                        </m:rPr>
                        <w:rPr>
                          <w:rFonts w:ascii="Cambria Math" w:hAnsi="Cambria Math"/>
                        </w:rPr>
                        <m:t>内部</m:t>
                      </m:r>
                    </m:e>
                  </m:d>
                </m:e>
              </m:eqArr>
            </m:e>
          </m:d>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产生报告</m:t>
                  </m:r>
                </m:e>
              </m:groupChr>
            </m:e>
          </m:box>
          <m:r>
            <m:rPr>
              <m:sty m:val="p"/>
            </m:rPr>
            <w:rPr>
              <w:rFonts w:ascii="Cambria Math" w:hAnsi="Cambria Math"/>
            </w:rPr>
            <m:t>财务报表（遵循公认会计原则，</m:t>
          </m:r>
          <m:r>
            <m:rPr>
              <m:sty m:val="p"/>
            </m:rPr>
            <w:rPr>
              <w:rFonts w:ascii="Cambria Math" w:hAnsi="Cambria Math"/>
            </w:rPr>
            <m:t>GAAP</m:t>
          </m:r>
          <m:r>
            <m:rPr>
              <m:sty m:val="p"/>
            </m:rPr>
            <w:rPr>
              <w:rFonts w:ascii="Cambria Math" w:hAnsi="Cambria Math"/>
            </w:rPr>
            <m:t>）</m:t>
          </m:r>
        </m:oMath>
      </m:oMathPara>
    </w:p>
    <w:p w:rsidR="00065C96" w:rsidRDefault="002370DD">
      <w:r>
        <w:rPr>
          <w:rFonts w:hint="eastAsia"/>
        </w:rPr>
        <w:t>会计最基本的概念是</w:t>
      </w:r>
      <w:r w:rsidRPr="005D7FA6">
        <w:rPr>
          <w:rFonts w:hint="eastAsia"/>
          <w:b/>
        </w:rPr>
        <w:t>主体</w:t>
      </w:r>
      <w:r>
        <w:rPr>
          <w:rFonts w:hint="eastAsia"/>
        </w:rPr>
        <w:t>（</w:t>
      </w:r>
      <w:r>
        <w:rPr>
          <w:rFonts w:hint="eastAsia"/>
        </w:rPr>
        <w:t>entity</w:t>
      </w:r>
      <w:r>
        <w:rPr>
          <w:rFonts w:hint="eastAsia"/>
        </w:rPr>
        <w:t>），指作为独立经济单位的一个组织或组织的一部分。</w:t>
      </w:r>
    </w:p>
    <w:p w:rsidR="005D7FA6" w:rsidRDefault="005D7FA6">
      <w:r>
        <w:rPr>
          <w:rFonts w:hint="eastAsia"/>
        </w:rPr>
        <w:t>可靠性原则（或客观原则）</w:t>
      </w:r>
      <w:r>
        <w:rPr>
          <w:rFonts w:hint="eastAsia"/>
        </w:rPr>
        <w:tab/>
      </w:r>
      <w:r>
        <w:rPr>
          <w:rFonts w:hint="eastAsia"/>
        </w:rPr>
        <w:t>成本原则（历史成本）</w:t>
      </w:r>
      <w:r>
        <w:rPr>
          <w:rFonts w:hint="eastAsia"/>
        </w:rPr>
        <w:tab/>
      </w:r>
      <w:r>
        <w:rPr>
          <w:rFonts w:hint="eastAsia"/>
        </w:rPr>
        <w:t>持续性经营</w:t>
      </w:r>
    </w:p>
    <w:p w:rsidR="005D7FA6" w:rsidRDefault="005D7FA6">
      <w:r>
        <w:rPr>
          <w:rFonts w:hint="eastAsia"/>
        </w:rPr>
        <w:t>会计的基本工具是</w:t>
      </w:r>
      <w:r w:rsidRPr="005D7FA6">
        <w:rPr>
          <w:rFonts w:hint="eastAsia"/>
          <w:b/>
        </w:rPr>
        <w:t>会计等式</w:t>
      </w:r>
      <w:r>
        <w:rPr>
          <w:rFonts w:hint="eastAsia"/>
        </w:rPr>
        <w:t>（</w:t>
      </w:r>
      <w:r>
        <w:rPr>
          <w:rFonts w:hint="eastAsia"/>
        </w:rPr>
        <w:t>accounting equation</w:t>
      </w:r>
      <w:r>
        <w:rPr>
          <w:rFonts w:hint="eastAsia"/>
        </w:rPr>
        <w:t>）</w:t>
      </w:r>
      <w:r w:rsidR="00C77074">
        <w:rPr>
          <w:rFonts w:hint="eastAsia"/>
        </w:rPr>
        <w:t>，衡量了企业的经济资源和对这些资源的要求权。</w:t>
      </w:r>
    </w:p>
    <w:p w:rsidR="005D7FA6" w:rsidRPr="00C77074" w:rsidRDefault="00C77074">
      <m:oMathPara>
        <m:oMath>
          <m:r>
            <m:rPr>
              <m:sty m:val="p"/>
            </m:rPr>
            <w:rPr>
              <w:rFonts w:ascii="Cambria Math" w:hAnsi="Cambria Math"/>
            </w:rPr>
            <m:t>资产</m:t>
          </m:r>
          <m:r>
            <m:rPr>
              <m:sty m:val="p"/>
            </m:rPr>
            <w:rPr>
              <w:rFonts w:ascii="Cambria Math" w:hAnsi="Cambria Math"/>
            </w:rPr>
            <m:t>=</m:t>
          </m:r>
          <m:r>
            <m:rPr>
              <m:sty m:val="p"/>
            </m:rPr>
            <w:rPr>
              <w:rFonts w:ascii="Cambria Math" w:hAnsi="Cambria Math"/>
            </w:rPr>
            <m:t>负债</m:t>
          </m:r>
          <m:r>
            <m:rPr>
              <m:sty m:val="p"/>
            </m:rPr>
            <w:rPr>
              <w:rFonts w:ascii="Cambria Math" w:hAnsi="Cambria Math"/>
            </w:rPr>
            <m:t>+</m:t>
          </m:r>
          <m:r>
            <m:rPr>
              <m:sty m:val="p"/>
            </m:rPr>
            <w:rPr>
              <w:rFonts w:ascii="Cambria Math" w:hAnsi="Cambria Math"/>
            </w:rPr>
            <m:t>所有者权益（资本）</m:t>
          </m:r>
        </m:oMath>
      </m:oMathPara>
    </w:p>
    <w:p w:rsidR="00C77074" w:rsidRDefault="00C77074">
      <w:r w:rsidRPr="008B7AFB">
        <w:rPr>
          <w:rFonts w:hint="eastAsia"/>
          <w:b/>
        </w:rPr>
        <w:t>资产</w:t>
      </w:r>
      <w:r>
        <w:rPr>
          <w:rFonts w:hint="eastAsia"/>
        </w:rPr>
        <w:t>（</w:t>
      </w:r>
      <w:r>
        <w:rPr>
          <w:rFonts w:hint="eastAsia"/>
        </w:rPr>
        <w:t>assets</w:t>
      </w:r>
      <w:r>
        <w:rPr>
          <w:rFonts w:hint="eastAsia"/>
        </w:rPr>
        <w:t>）是企业拥有的、预期能提供未来利益的经济资源。资产是企业拥有的物品，包括现金、商品存货、设备和土地等。</w:t>
      </w:r>
    </w:p>
    <w:p w:rsidR="00C77074" w:rsidRDefault="00C77074">
      <w:r w:rsidRPr="008B7AFB">
        <w:rPr>
          <w:rFonts w:hint="eastAsia"/>
          <w:b/>
        </w:rPr>
        <w:t>负债</w:t>
      </w:r>
      <w:r>
        <w:rPr>
          <w:rFonts w:hint="eastAsia"/>
        </w:rPr>
        <w:t>（</w:t>
      </w:r>
      <w:r>
        <w:rPr>
          <w:rFonts w:hint="eastAsia"/>
        </w:rPr>
        <w:t>liabilities</w:t>
      </w:r>
      <w:r>
        <w:rPr>
          <w:rFonts w:hint="eastAsia"/>
        </w:rPr>
        <w:t>）是对企业资产的外部要求权，</w:t>
      </w:r>
      <w:proofErr w:type="gramStart"/>
      <w:r>
        <w:rPr>
          <w:rFonts w:hint="eastAsia"/>
        </w:rPr>
        <w:t>即欠外部</w:t>
      </w:r>
      <w:proofErr w:type="gramEnd"/>
      <w:r>
        <w:rPr>
          <w:rFonts w:hint="eastAsia"/>
        </w:rPr>
        <w:t>人员（债权人）的债务。</w:t>
      </w:r>
    </w:p>
    <w:p w:rsidR="00C77074" w:rsidRDefault="00C77074">
      <w:r w:rsidRPr="008B7AFB">
        <w:rPr>
          <w:rFonts w:hint="eastAsia"/>
          <w:b/>
        </w:rPr>
        <w:t>所有者权益</w:t>
      </w:r>
      <w:r>
        <w:rPr>
          <w:rFonts w:hint="eastAsia"/>
        </w:rPr>
        <w:t>（</w:t>
      </w:r>
      <w:r>
        <w:rPr>
          <w:rFonts w:hint="eastAsia"/>
        </w:rPr>
        <w:t>owner</w:t>
      </w:r>
      <w:proofErr w:type="gramStart"/>
      <w:r>
        <w:t>’</w:t>
      </w:r>
      <w:proofErr w:type="gramEnd"/>
      <w:r>
        <w:rPr>
          <w:rFonts w:hint="eastAsia"/>
        </w:rPr>
        <w:t>s equity</w:t>
      </w:r>
      <w:r>
        <w:rPr>
          <w:rFonts w:hint="eastAsia"/>
        </w:rPr>
        <w:t>），或称为资本（</w:t>
      </w:r>
      <w:r>
        <w:rPr>
          <w:rFonts w:hint="eastAsia"/>
        </w:rPr>
        <w:t>capital</w:t>
      </w:r>
      <w:r>
        <w:rPr>
          <w:rFonts w:hint="eastAsia"/>
        </w:rPr>
        <w:t>），代表对企业资产的内部要求权。</w:t>
      </w:r>
    </w:p>
    <w:p w:rsidR="008B7AFB" w:rsidRDefault="008B7AFB">
      <w:r>
        <w:rPr>
          <w:rFonts w:hint="eastAsia"/>
        </w:rPr>
        <w:t>公司的所有者权益也称为</w:t>
      </w:r>
      <w:r w:rsidRPr="008B7AFB">
        <w:rPr>
          <w:rFonts w:hint="eastAsia"/>
          <w:b/>
        </w:rPr>
        <w:t>股东权益</w:t>
      </w:r>
      <w:r>
        <w:rPr>
          <w:rFonts w:hint="eastAsia"/>
        </w:rPr>
        <w:t>（</w:t>
      </w:r>
      <w:r>
        <w:rPr>
          <w:rFonts w:hint="eastAsia"/>
        </w:rPr>
        <w:t>stockholders</w:t>
      </w:r>
      <w:proofErr w:type="gramStart"/>
      <w:r>
        <w:t>’</w:t>
      </w:r>
      <w:proofErr w:type="gramEnd"/>
      <w:r>
        <w:rPr>
          <w:rFonts w:hint="eastAsia"/>
        </w:rPr>
        <w:t xml:space="preserve"> equity</w:t>
      </w:r>
      <w:r>
        <w:rPr>
          <w:rFonts w:hint="eastAsia"/>
        </w:rPr>
        <w:t>），因为股东是公司的所有者。</w:t>
      </w:r>
    </w:p>
    <w:p w:rsidR="008B7AFB" w:rsidRPr="00927250" w:rsidRDefault="008B7AFB" w:rsidP="008B7AFB">
      <m:oMathPara>
        <m:oMathParaPr>
          <m:jc m:val="left"/>
        </m:oMathParaPr>
        <m:oMath>
          <m:r>
            <m:rPr>
              <m:sty m:val="p"/>
            </m:rPr>
            <w:rPr>
              <w:rFonts w:ascii="Cambria Math" w:hAnsi="Cambria Math"/>
            </w:rPr>
            <m:t>资产</m:t>
          </m:r>
          <m:r>
            <m:rPr>
              <m:sty m:val="p"/>
            </m:rPr>
            <w:rPr>
              <w:rFonts w:ascii="Cambria Math" w:hAnsi="Cambria Math"/>
            </w:rPr>
            <m:t>=</m:t>
          </m:r>
          <m:r>
            <m:rPr>
              <m:sty m:val="p"/>
            </m:rPr>
            <w:rPr>
              <w:rFonts w:ascii="Cambria Math" w:hAnsi="Cambria Math"/>
            </w:rPr>
            <m:t>负债</m:t>
          </m:r>
          <m:r>
            <m:rPr>
              <m:sty m:val="p"/>
            </m:rPr>
            <w:rPr>
              <w:rFonts w:ascii="Cambria Math" w:hAnsi="Cambria Math"/>
            </w:rPr>
            <m:t>+</m:t>
          </m:r>
          <m:r>
            <m:rPr>
              <m:sty m:val="p"/>
            </m:rPr>
            <w:rPr>
              <w:rFonts w:ascii="Cambria Math" w:hAnsi="Cambria Math"/>
            </w:rPr>
            <m:t>股东权益（实收资本</m:t>
          </m:r>
          <m:r>
            <m:rPr>
              <m:sty m:val="p"/>
            </m:rPr>
            <w:rPr>
              <w:rFonts w:ascii="Cambria Math" w:hAnsi="Cambria Math"/>
            </w:rPr>
            <m:t>+</m:t>
          </m:r>
          <m:r>
            <m:rPr>
              <m:sty m:val="p"/>
            </m:rPr>
            <w:rPr>
              <w:rFonts w:ascii="Cambria Math" w:hAnsi="Cambria Math"/>
            </w:rPr>
            <m:t>留存收益）</m:t>
          </m:r>
        </m:oMath>
      </m:oMathPara>
    </w:p>
    <w:p w:rsidR="008B7AFB" w:rsidRPr="00927250" w:rsidRDefault="00927250">
      <m:oMathPara>
        <m:oMathParaPr>
          <m:jc m:val="left"/>
        </m:oMathParaPr>
        <m:oMath>
          <m:r>
            <m:rPr>
              <m:sty m:val="p"/>
            </m:rPr>
            <w:rPr>
              <w:rFonts w:ascii="Cambria Math" w:hAnsi="Cambria Math"/>
            </w:rPr>
            <m:t>收入</m:t>
          </m:r>
          <m:r>
            <m:rPr>
              <m:sty m:val="p"/>
            </m:rPr>
            <w:rPr>
              <w:rFonts w:ascii="Cambria Math" w:hAnsi="Cambria Math"/>
            </w:rPr>
            <m:t>-</m:t>
          </m:r>
          <m:r>
            <m:rPr>
              <m:sty m:val="p"/>
            </m:rPr>
            <w:rPr>
              <w:rFonts w:ascii="Cambria Math" w:hAnsi="Cambria Math"/>
            </w:rPr>
            <m:t>费用</m:t>
          </m:r>
          <m:r>
            <m:rPr>
              <m:sty m:val="p"/>
            </m:rPr>
            <w:rPr>
              <w:rFonts w:ascii="Cambria Math" w:hAnsi="Cambria Math"/>
            </w:rPr>
            <m:t>=</m:t>
          </m:r>
          <m:r>
            <m:rPr>
              <m:sty m:val="p"/>
            </m:rPr>
            <w:rPr>
              <w:rFonts w:ascii="Cambria Math" w:hAnsi="Cambria Math"/>
            </w:rPr>
            <m:t>净利润（或净损失）</m:t>
          </m:r>
        </m:oMath>
      </m:oMathPara>
    </w:p>
    <w:p w:rsidR="008B7AFB" w:rsidRDefault="00927250">
      <m:oMath>
        <m:r>
          <m:rPr>
            <m:sty m:val="p"/>
          </m:rPr>
          <w:rPr>
            <w:rFonts w:ascii="Cambria Math" w:hAnsi="Cambria Math"/>
          </w:rPr>
          <m:t>净利润（或净损失）</m:t>
        </m:r>
        <m:r>
          <m:rPr>
            <m:sty m:val="p"/>
          </m:rPr>
          <w:rPr>
            <w:rFonts w:ascii="Cambria Math" w:hAnsi="Cambria Math"/>
          </w:rPr>
          <m:t>-</m:t>
        </m:r>
        <m:r>
          <m:rPr>
            <m:sty m:val="p"/>
          </m:rPr>
          <w:rPr>
            <w:rFonts w:ascii="Cambria Math" w:hAnsi="Cambria Math"/>
          </w:rPr>
          <m:t>股利</m:t>
        </m:r>
        <m:r>
          <m:rPr>
            <m:sty m:val="p"/>
          </m:rPr>
          <w:rPr>
            <w:rFonts w:ascii="Cambria Math" w:hAnsi="Cambria Math"/>
          </w:rPr>
          <m:t>=</m:t>
        </m:r>
      </m:oMath>
      <w:r>
        <w:rPr>
          <w:rFonts w:hint="eastAsia"/>
        </w:rPr>
        <w:t>留存收益</w:t>
      </w:r>
    </w:p>
    <w:p w:rsidR="00465539" w:rsidRDefault="00465539" w:rsidP="00E1314A">
      <w:pPr>
        <w:ind w:left="630" w:hangingChars="300" w:hanging="630"/>
      </w:pPr>
      <w:r>
        <w:rPr>
          <w:rFonts w:hint="eastAsia"/>
        </w:rPr>
        <w:t>交易：股票出售</w:t>
      </w:r>
      <w:r>
        <w:rPr>
          <w:rFonts w:hint="eastAsia"/>
        </w:rPr>
        <w:t xml:space="preserve"> </w:t>
      </w:r>
      <w:r>
        <w:rPr>
          <w:rFonts w:hint="eastAsia"/>
        </w:rPr>
        <w:t>用现金购买设备</w:t>
      </w:r>
      <w:r>
        <w:rPr>
          <w:rFonts w:hint="eastAsia"/>
        </w:rPr>
        <w:t xml:space="preserve"> </w:t>
      </w:r>
      <w:r>
        <w:rPr>
          <w:rFonts w:hint="eastAsia"/>
        </w:rPr>
        <w:t>向银行借款</w:t>
      </w:r>
      <w:r>
        <w:rPr>
          <w:rFonts w:hint="eastAsia"/>
        </w:rPr>
        <w:t xml:space="preserve"> </w:t>
      </w:r>
      <w:r>
        <w:rPr>
          <w:rFonts w:hint="eastAsia"/>
        </w:rPr>
        <w:t>赊购设备</w:t>
      </w:r>
      <w:r>
        <w:rPr>
          <w:rFonts w:hint="eastAsia"/>
        </w:rPr>
        <w:t xml:space="preserve"> </w:t>
      </w:r>
      <w:r>
        <w:rPr>
          <w:rFonts w:hint="eastAsia"/>
        </w:rPr>
        <w:t>提供服务赚取现金</w:t>
      </w:r>
      <w:r w:rsidR="00234DEE">
        <w:rPr>
          <w:rFonts w:hint="eastAsia"/>
        </w:rPr>
        <w:t xml:space="preserve">    </w:t>
      </w:r>
      <w:r w:rsidR="00234DEE">
        <w:rPr>
          <w:rFonts w:hint="eastAsia"/>
        </w:rPr>
        <w:t>支付费用</w:t>
      </w:r>
      <w:r w:rsidR="00545577">
        <w:rPr>
          <w:rFonts w:hint="eastAsia"/>
        </w:rPr>
        <w:t xml:space="preserve"> </w:t>
      </w:r>
      <w:r w:rsidR="00545577">
        <w:rPr>
          <w:rFonts w:hint="eastAsia"/>
        </w:rPr>
        <w:t>提供赊销服务</w:t>
      </w:r>
      <w:r w:rsidR="00E1314A">
        <w:rPr>
          <w:rFonts w:hint="eastAsia"/>
        </w:rPr>
        <w:t xml:space="preserve"> </w:t>
      </w:r>
      <w:r w:rsidR="00E1314A">
        <w:rPr>
          <w:rFonts w:hint="eastAsia"/>
        </w:rPr>
        <w:t>现金股利</w:t>
      </w:r>
      <w:r w:rsidR="002C7A0D">
        <w:rPr>
          <w:rFonts w:hint="eastAsia"/>
        </w:rPr>
        <w:t xml:space="preserve"> </w:t>
      </w:r>
      <w:r w:rsidR="002C7A0D">
        <w:rPr>
          <w:rFonts w:hint="eastAsia"/>
        </w:rPr>
        <w:t>（每项交易都要保持会计等式平衡）</w:t>
      </w:r>
    </w:p>
    <w:p w:rsidR="006557FA" w:rsidRDefault="009C62F1">
      <w:pPr>
        <w:rPr>
          <w:b/>
        </w:rPr>
      </w:pPr>
      <w:r>
        <w:rPr>
          <w:rFonts w:hint="eastAsia"/>
        </w:rPr>
        <w:t>财务报表：</w:t>
      </w:r>
      <w:r w:rsidRPr="002E00AC">
        <w:rPr>
          <w:rFonts w:hint="eastAsia"/>
          <w:b/>
        </w:rPr>
        <w:t>利润表</w:t>
      </w:r>
      <w:r w:rsidRPr="002E00AC">
        <w:rPr>
          <w:rFonts w:hint="eastAsia"/>
          <w:b/>
        </w:rPr>
        <w:t xml:space="preserve"> </w:t>
      </w:r>
      <w:r w:rsidRPr="002E00AC">
        <w:rPr>
          <w:rFonts w:hint="eastAsia"/>
          <w:b/>
        </w:rPr>
        <w:t>留存收益表</w:t>
      </w:r>
      <w:r w:rsidRPr="002E00AC">
        <w:rPr>
          <w:rFonts w:hint="eastAsia"/>
          <w:b/>
        </w:rPr>
        <w:t xml:space="preserve"> </w:t>
      </w:r>
      <w:r w:rsidR="007F53E5" w:rsidRPr="002E00AC">
        <w:rPr>
          <w:rFonts w:hint="eastAsia"/>
          <w:b/>
        </w:rPr>
        <w:t>资产负债表</w:t>
      </w:r>
      <w:r w:rsidR="007F53E5" w:rsidRPr="002E00AC">
        <w:rPr>
          <w:rFonts w:hint="eastAsia"/>
          <w:b/>
        </w:rPr>
        <w:t xml:space="preserve"> </w:t>
      </w:r>
      <w:r w:rsidR="0020302F" w:rsidRPr="002E00AC">
        <w:rPr>
          <w:rFonts w:hint="eastAsia"/>
          <w:b/>
        </w:rPr>
        <w:t>现金流量表</w:t>
      </w:r>
    </w:p>
    <w:p w:rsidR="002E00AC" w:rsidRDefault="005E46B5">
      <w:r>
        <w:rPr>
          <w:rFonts w:hint="eastAsia"/>
        </w:rPr>
        <w:t>利润表</w:t>
      </w:r>
      <w:r w:rsidR="00BC1EED">
        <w:rPr>
          <w:rFonts w:hint="eastAsia"/>
        </w:rPr>
        <w:t>：</w:t>
      </w:r>
      <w:r>
        <w:rPr>
          <w:rFonts w:hint="eastAsia"/>
        </w:rPr>
        <w:t>列示了企业最重要的信息</w:t>
      </w:r>
      <w:r w:rsidR="00BC1EED">
        <w:rPr>
          <w:rFonts w:hint="eastAsia"/>
        </w:rPr>
        <w:t>之一，即</w:t>
      </w:r>
      <w:r>
        <w:rPr>
          <w:rFonts w:hint="eastAsia"/>
        </w:rPr>
        <w:t>企业是否赚钱了。</w:t>
      </w:r>
      <w:r w:rsidR="00975A11">
        <w:t>I</w:t>
      </w:r>
      <w:r w:rsidR="00975A11">
        <w:rPr>
          <w:rFonts w:hint="eastAsia"/>
        </w:rPr>
        <w:t>ncome statement</w:t>
      </w:r>
    </w:p>
    <w:p w:rsidR="00BC1EED" w:rsidRDefault="00BC1EED">
      <w:r>
        <w:rPr>
          <w:rFonts w:hint="eastAsia"/>
        </w:rPr>
        <w:t>留存收益表：在当前会计期间，该公司创造并保留了多少</w:t>
      </w:r>
      <w:r w:rsidR="00BF3B41">
        <w:rPr>
          <w:rFonts w:hint="eastAsia"/>
        </w:rPr>
        <w:t>收益。</w:t>
      </w:r>
      <w:r w:rsidR="00323A92">
        <w:t>S</w:t>
      </w:r>
      <w:r w:rsidR="00323A92">
        <w:rPr>
          <w:rFonts w:hint="eastAsia"/>
        </w:rPr>
        <w:t>tatement of retained earnings</w:t>
      </w:r>
    </w:p>
    <w:p w:rsidR="00AE3D50" w:rsidRDefault="00AE3D50">
      <w:r>
        <w:rPr>
          <w:rFonts w:hint="eastAsia"/>
        </w:rPr>
        <w:t>资产负债表：像是描绘主体的一幅画，也称财务状况表。</w:t>
      </w:r>
      <w:r w:rsidR="00835D4F">
        <w:t>B</w:t>
      </w:r>
      <w:r w:rsidR="00835D4F">
        <w:rPr>
          <w:rFonts w:hint="eastAsia"/>
        </w:rPr>
        <w:t>alance sheet</w:t>
      </w:r>
    </w:p>
    <w:p w:rsidR="00CF643B" w:rsidRDefault="00CF643B">
      <w:r>
        <w:rPr>
          <w:rFonts w:hint="eastAsia"/>
        </w:rPr>
        <w:t>现金流量表：企业的流动性如何、支付能力如何。是筹资、投资及经营活动的结果。</w:t>
      </w:r>
      <w:r w:rsidR="00DE3BEA">
        <w:t>C</w:t>
      </w:r>
      <w:r w:rsidR="00DE3BEA">
        <w:rPr>
          <w:rFonts w:hint="eastAsia"/>
        </w:rPr>
        <w:t>ash flows</w:t>
      </w:r>
    </w:p>
    <w:p w:rsidR="00AE2503" w:rsidRDefault="00A63479">
      <w:r>
        <w:rPr>
          <w:rFonts w:hint="eastAsia"/>
        </w:rPr>
        <w:t>注册会计师</w:t>
      </w:r>
      <w:r w:rsidR="00AE2503">
        <w:rPr>
          <w:rFonts w:hint="eastAsia"/>
        </w:rPr>
        <w:t>(Certified Public Accountant</w:t>
      </w:r>
      <w:r>
        <w:rPr>
          <w:rFonts w:hint="eastAsia"/>
        </w:rPr>
        <w:t>,</w:t>
      </w:r>
      <w:r w:rsidR="00F46F56">
        <w:rPr>
          <w:rFonts w:hint="eastAsia"/>
        </w:rPr>
        <w:t xml:space="preserve"> </w:t>
      </w:r>
      <w:r>
        <w:rPr>
          <w:rFonts w:hint="eastAsia"/>
        </w:rPr>
        <w:t>CPA</w:t>
      </w:r>
      <w:r w:rsidR="00AE2503">
        <w:rPr>
          <w:rFonts w:hint="eastAsia"/>
        </w:rPr>
        <w:t>)</w:t>
      </w:r>
      <w:r w:rsidR="00BC1D3A">
        <w:rPr>
          <w:rFonts w:hint="eastAsia"/>
        </w:rPr>
        <w:t xml:space="preserve"> </w:t>
      </w:r>
      <w:r w:rsidR="00BC1D3A">
        <w:rPr>
          <w:rFonts w:hint="eastAsia"/>
        </w:rPr>
        <w:t>审计</w:t>
      </w:r>
      <w:r w:rsidR="00BC1D3A">
        <w:rPr>
          <w:rFonts w:hint="eastAsia"/>
        </w:rPr>
        <w:t>(Audit)</w:t>
      </w:r>
      <w:r w:rsidR="00E415AF">
        <w:rPr>
          <w:rFonts w:hint="eastAsia"/>
        </w:rPr>
        <w:t xml:space="preserve"> </w:t>
      </w:r>
      <w:r w:rsidR="00E415AF">
        <w:rPr>
          <w:rFonts w:hint="eastAsia"/>
        </w:rPr>
        <w:t>财务报表</w:t>
      </w:r>
      <w:r w:rsidR="00E415AF">
        <w:rPr>
          <w:rFonts w:hint="eastAsia"/>
        </w:rPr>
        <w:t>(</w:t>
      </w:r>
      <w:r w:rsidR="000E7797">
        <w:rPr>
          <w:rFonts w:hint="eastAsia"/>
        </w:rPr>
        <w:t>financial statements</w:t>
      </w:r>
      <w:r w:rsidR="00E415AF">
        <w:rPr>
          <w:rFonts w:hint="eastAsia"/>
        </w:rPr>
        <w:t>)</w:t>
      </w:r>
    </w:p>
    <w:p w:rsidR="00831C7D" w:rsidRDefault="00831C7D"/>
    <w:p w:rsidR="00D62815" w:rsidRDefault="00D62815">
      <w:r>
        <w:rPr>
          <w:rFonts w:hint="eastAsia"/>
        </w:rPr>
        <w:t>第</w:t>
      </w:r>
      <w:r>
        <w:rPr>
          <w:rFonts w:hint="eastAsia"/>
        </w:rPr>
        <w:t>2</w:t>
      </w:r>
      <w:r>
        <w:rPr>
          <w:rFonts w:hint="eastAsia"/>
        </w:rPr>
        <w:t>章</w:t>
      </w:r>
      <w:r>
        <w:rPr>
          <w:rFonts w:hint="eastAsia"/>
        </w:rPr>
        <w:t xml:space="preserve"> </w:t>
      </w:r>
      <w:r>
        <w:rPr>
          <w:rFonts w:hint="eastAsia"/>
        </w:rPr>
        <w:t>记录企业交易</w:t>
      </w:r>
    </w:p>
    <w:p w:rsidR="00DF4008" w:rsidRDefault="00DF4008">
      <w:r>
        <w:rPr>
          <w:rFonts w:hint="eastAsia"/>
          <w:b/>
        </w:rPr>
        <w:t>账户</w:t>
      </w:r>
      <w:r w:rsidR="00594C34">
        <w:rPr>
          <w:rFonts w:hint="eastAsia"/>
        </w:rPr>
        <w:t>(account)</w:t>
      </w:r>
      <w:r>
        <w:rPr>
          <w:rFonts w:hint="eastAsia"/>
        </w:rPr>
        <w:t>是会计的主要总结工具</w:t>
      </w:r>
      <w:r w:rsidR="007A60A8">
        <w:rPr>
          <w:rFonts w:hint="eastAsia"/>
        </w:rPr>
        <w:t>，对交易结果所做的详细记录</w:t>
      </w:r>
      <w:r>
        <w:rPr>
          <w:rFonts w:hint="eastAsia"/>
        </w:rPr>
        <w:t>。</w:t>
      </w:r>
    </w:p>
    <w:p w:rsidR="00EB46DD" w:rsidRDefault="00EB46DD">
      <w:r>
        <w:rPr>
          <w:rFonts w:hint="eastAsia"/>
        </w:rPr>
        <w:t>资产账户：现金</w:t>
      </w:r>
      <w:r>
        <w:rPr>
          <w:rFonts w:hint="eastAsia"/>
        </w:rPr>
        <w:t xml:space="preserve"> </w:t>
      </w:r>
      <w:r>
        <w:rPr>
          <w:rFonts w:hint="eastAsia"/>
        </w:rPr>
        <w:t>应收账款</w:t>
      </w:r>
      <w:r>
        <w:rPr>
          <w:rFonts w:hint="eastAsia"/>
        </w:rPr>
        <w:t xml:space="preserve"> </w:t>
      </w:r>
      <w:r>
        <w:rPr>
          <w:rFonts w:hint="eastAsia"/>
        </w:rPr>
        <w:t>应收票据</w:t>
      </w:r>
      <w:r>
        <w:rPr>
          <w:rFonts w:hint="eastAsia"/>
        </w:rPr>
        <w:t xml:space="preserve"> </w:t>
      </w:r>
      <w:r>
        <w:rPr>
          <w:rFonts w:hint="eastAsia"/>
        </w:rPr>
        <w:t>预付费用</w:t>
      </w:r>
      <w:r>
        <w:rPr>
          <w:rFonts w:hint="eastAsia"/>
        </w:rPr>
        <w:t xml:space="preserve"> </w:t>
      </w:r>
      <w:r>
        <w:rPr>
          <w:rFonts w:hint="eastAsia"/>
        </w:rPr>
        <w:t>土地</w:t>
      </w:r>
      <w:r>
        <w:rPr>
          <w:rFonts w:hint="eastAsia"/>
        </w:rPr>
        <w:t xml:space="preserve"> </w:t>
      </w:r>
      <w:r>
        <w:rPr>
          <w:rFonts w:hint="eastAsia"/>
        </w:rPr>
        <w:t>建筑</w:t>
      </w:r>
      <w:r>
        <w:rPr>
          <w:rFonts w:hint="eastAsia"/>
        </w:rPr>
        <w:t xml:space="preserve"> </w:t>
      </w:r>
      <w:r>
        <w:rPr>
          <w:rFonts w:hint="eastAsia"/>
        </w:rPr>
        <w:t>设备</w:t>
      </w:r>
    </w:p>
    <w:p w:rsidR="00EB46DD" w:rsidRDefault="00EB46DD">
      <w:r>
        <w:rPr>
          <w:rFonts w:hint="eastAsia"/>
        </w:rPr>
        <w:t>负债：应付账款</w:t>
      </w:r>
      <w:r>
        <w:rPr>
          <w:rFonts w:hint="eastAsia"/>
        </w:rPr>
        <w:t xml:space="preserve"> </w:t>
      </w:r>
      <w:r>
        <w:rPr>
          <w:rFonts w:hint="eastAsia"/>
        </w:rPr>
        <w:t>应付票据</w:t>
      </w:r>
      <w:r>
        <w:rPr>
          <w:rFonts w:hint="eastAsia"/>
        </w:rPr>
        <w:t xml:space="preserve"> </w:t>
      </w:r>
      <w:r>
        <w:rPr>
          <w:rFonts w:hint="eastAsia"/>
        </w:rPr>
        <w:t>应计负债</w:t>
      </w:r>
    </w:p>
    <w:p w:rsidR="00EB46DD" w:rsidRDefault="00EB46DD">
      <w:r>
        <w:rPr>
          <w:rFonts w:hint="eastAsia"/>
        </w:rPr>
        <w:t>股东权益：普通股</w:t>
      </w:r>
      <w:r>
        <w:rPr>
          <w:rFonts w:hint="eastAsia"/>
        </w:rPr>
        <w:t xml:space="preserve"> </w:t>
      </w:r>
      <w:r>
        <w:rPr>
          <w:rFonts w:hint="eastAsia"/>
        </w:rPr>
        <w:t>留存收益</w:t>
      </w:r>
      <w:r>
        <w:rPr>
          <w:rFonts w:hint="eastAsia"/>
        </w:rPr>
        <w:t xml:space="preserve"> </w:t>
      </w:r>
      <w:r>
        <w:rPr>
          <w:rFonts w:hint="eastAsia"/>
        </w:rPr>
        <w:t>收入</w:t>
      </w:r>
      <w:r>
        <w:rPr>
          <w:rFonts w:hint="eastAsia"/>
        </w:rPr>
        <w:t xml:space="preserve"> </w:t>
      </w:r>
      <w:r>
        <w:rPr>
          <w:rFonts w:hint="eastAsia"/>
        </w:rPr>
        <w:t>费用</w:t>
      </w:r>
      <w:r>
        <w:rPr>
          <w:rFonts w:hint="eastAsia"/>
        </w:rPr>
        <w:t xml:space="preserve"> </w:t>
      </w:r>
      <w:r>
        <w:rPr>
          <w:rFonts w:hint="eastAsia"/>
        </w:rPr>
        <w:t>股利</w:t>
      </w:r>
    </w:p>
    <w:p w:rsidR="00B6344A" w:rsidRDefault="00B6344A">
      <w:r>
        <w:rPr>
          <w:rFonts w:hint="eastAsia"/>
        </w:rPr>
        <w:t>账户分类表</w:t>
      </w:r>
      <w:r>
        <w:rPr>
          <w:rFonts w:hint="eastAsia"/>
        </w:rPr>
        <w:t>(chart of accounts)</w:t>
      </w:r>
      <w:r>
        <w:rPr>
          <w:rFonts w:hint="eastAsia"/>
        </w:rPr>
        <w:t>列示全部账户及其编号。</w:t>
      </w:r>
    </w:p>
    <w:p w:rsidR="00931FCB" w:rsidRDefault="003107EE">
      <w:r>
        <w:rPr>
          <w:rFonts w:hint="eastAsia"/>
        </w:rPr>
        <w:t>反映每项交易至少牵扯两个账户的规则被称为</w:t>
      </w:r>
      <w:r w:rsidRPr="003107EE">
        <w:rPr>
          <w:rFonts w:hint="eastAsia"/>
          <w:b/>
        </w:rPr>
        <w:t>复式记账法</w:t>
      </w:r>
      <w:r>
        <w:rPr>
          <w:rFonts w:hint="eastAsia"/>
        </w:rPr>
        <w:t>(double-entry accounting)</w:t>
      </w:r>
    </w:p>
    <w:p w:rsidR="003107EE" w:rsidRDefault="00DF66BE" w:rsidP="006C55FD">
      <w:pPr>
        <w:ind w:left="1054" w:hangingChars="500" w:hanging="1054"/>
      </w:pPr>
      <w:r>
        <w:rPr>
          <w:rFonts w:hint="eastAsia"/>
          <w:b/>
        </w:rPr>
        <w:t>借贷规则</w:t>
      </w:r>
      <w:r>
        <w:rPr>
          <w:rFonts w:hint="eastAsia"/>
        </w:rPr>
        <w:t>：任何账户的</w:t>
      </w:r>
      <w:proofErr w:type="gramStart"/>
      <w:r>
        <w:rPr>
          <w:rFonts w:hint="eastAsia"/>
        </w:rPr>
        <w:t>左边都</w:t>
      </w:r>
      <w:proofErr w:type="gramEnd"/>
      <w:r>
        <w:rPr>
          <w:rFonts w:hint="eastAsia"/>
        </w:rPr>
        <w:t>被称作借方，右边被称作</w:t>
      </w:r>
      <w:r w:rsidR="006C55FD">
        <w:rPr>
          <w:rFonts w:hint="eastAsia"/>
        </w:rPr>
        <w:t>贷方。企业的每项交易将至少包括一个借方和一个贷方，且每项交易都借贷相等。</w:t>
      </w:r>
    </w:p>
    <w:p w:rsidR="00916BFD" w:rsidRDefault="00916BFD" w:rsidP="00916BFD">
      <w:pPr>
        <w:ind w:left="1050" w:hangingChars="500" w:hanging="1050"/>
      </w:pPr>
    </w:p>
    <w:p w:rsidR="00AA0435" w:rsidRDefault="006C55FD" w:rsidP="007473F8">
      <w:pPr>
        <w:ind w:left="1054" w:hangingChars="500" w:hanging="1054"/>
      </w:pPr>
      <w:r>
        <w:rPr>
          <w:rFonts w:hint="eastAsia"/>
          <w:b/>
        </w:rPr>
        <w:lastRenderedPageBreak/>
        <w:t>T</w:t>
      </w:r>
      <w:r>
        <w:rPr>
          <w:rFonts w:hint="eastAsia"/>
          <w:b/>
        </w:rPr>
        <w:t>形账户</w:t>
      </w:r>
      <w:r>
        <w:rPr>
          <w:rFonts w:hint="eastAsia"/>
        </w:rPr>
        <w:t>(T-account)</w:t>
      </w:r>
      <w:r>
        <w:rPr>
          <w:rFonts w:hint="eastAsia"/>
        </w:rPr>
        <w:t>：用于概况交易的非正式的账户形式。</w:t>
      </w:r>
      <w:r w:rsidR="007473F8">
        <w:rPr>
          <w:rFonts w:hint="eastAsia"/>
        </w:rPr>
        <w:t>具体如下图所示：</w:t>
      </w:r>
    </w:p>
    <w:p w:rsidR="00AA0435" w:rsidRDefault="00AA0435" w:rsidP="00743AF3">
      <w:pPr>
        <w:ind w:left="1050" w:hangingChars="500" w:hanging="1050"/>
        <w:jc w:val="center"/>
      </w:pPr>
      <w:r>
        <w:rPr>
          <w:noProof/>
        </w:rPr>
        <w:drawing>
          <wp:inline distT="0" distB="0" distL="0" distR="0">
            <wp:extent cx="2487168" cy="2405785"/>
            <wp:effectExtent l="0" t="0" r="8890" b="0"/>
            <wp:docPr id="2" name="图片 2" descr="C:\Users\tong\Desktop\QQ截图20130817080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QQ截图201308170805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177" cy="2407728"/>
                    </a:xfrm>
                    <a:prstGeom prst="rect">
                      <a:avLst/>
                    </a:prstGeom>
                    <a:noFill/>
                    <a:ln>
                      <a:noFill/>
                    </a:ln>
                  </pic:spPr>
                </pic:pic>
              </a:graphicData>
            </a:graphic>
          </wp:inline>
        </w:drawing>
      </w:r>
    </w:p>
    <w:p w:rsidR="00AB7729" w:rsidRDefault="00755AB1" w:rsidP="00AB7729">
      <w:pPr>
        <w:ind w:left="1050" w:hangingChars="500" w:hanging="1050"/>
      </w:pPr>
      <w:r>
        <w:rPr>
          <w:rFonts w:hint="eastAsia"/>
        </w:rPr>
        <w:t>日记账分录步骤：</w:t>
      </w:r>
    </w:p>
    <w:p w:rsidR="00755AB1" w:rsidRDefault="00755AB1" w:rsidP="00755AB1">
      <w:pPr>
        <w:pStyle w:val="a5"/>
        <w:numPr>
          <w:ilvl w:val="0"/>
          <w:numId w:val="1"/>
        </w:numPr>
        <w:ind w:firstLineChars="0"/>
      </w:pPr>
      <w:r>
        <w:rPr>
          <w:rFonts w:hint="eastAsia"/>
        </w:rPr>
        <w:t>记录日期；</w:t>
      </w:r>
    </w:p>
    <w:p w:rsidR="00755AB1" w:rsidRDefault="00755AB1" w:rsidP="00755AB1">
      <w:pPr>
        <w:pStyle w:val="a5"/>
        <w:numPr>
          <w:ilvl w:val="0"/>
          <w:numId w:val="1"/>
        </w:numPr>
        <w:ind w:firstLineChars="0"/>
      </w:pPr>
      <w:r>
        <w:rPr>
          <w:rFonts w:hint="eastAsia"/>
        </w:rPr>
        <w:t>录入账号名称，然后录入借方金额，进行借方分录的登记；</w:t>
      </w:r>
    </w:p>
    <w:p w:rsidR="00755AB1" w:rsidRDefault="00755AB1" w:rsidP="00755AB1">
      <w:pPr>
        <w:pStyle w:val="a5"/>
        <w:numPr>
          <w:ilvl w:val="0"/>
          <w:numId w:val="1"/>
        </w:numPr>
        <w:ind w:firstLineChars="0"/>
      </w:pPr>
      <w:r>
        <w:rPr>
          <w:rFonts w:hint="eastAsia"/>
        </w:rPr>
        <w:t>另起一行缩进账号名称，然后录入贷方金额，进行贷方分录的登记；</w:t>
      </w:r>
    </w:p>
    <w:p w:rsidR="00755AB1" w:rsidRDefault="00755AB1" w:rsidP="00755AB1">
      <w:pPr>
        <w:pStyle w:val="a5"/>
        <w:numPr>
          <w:ilvl w:val="0"/>
          <w:numId w:val="1"/>
        </w:numPr>
        <w:ind w:firstLineChars="0"/>
      </w:pPr>
      <w:r>
        <w:rPr>
          <w:rFonts w:hint="eastAsia"/>
        </w:rPr>
        <w:t>解释说明该分录</w:t>
      </w:r>
      <w:r w:rsidR="007838E5">
        <w:rPr>
          <w:rFonts w:hint="eastAsia"/>
        </w:rPr>
        <w:t>。</w:t>
      </w:r>
    </w:p>
    <w:p w:rsidR="00755AB1" w:rsidRDefault="00037574" w:rsidP="00755AB1">
      <w:r w:rsidRPr="00037574">
        <w:rPr>
          <w:rFonts w:hint="eastAsia"/>
          <w:b/>
        </w:rPr>
        <w:t>分类账</w:t>
      </w:r>
      <w:r>
        <w:rPr>
          <w:rFonts w:hint="eastAsia"/>
        </w:rPr>
        <w:t>（</w:t>
      </w:r>
      <w:r>
        <w:rPr>
          <w:rFonts w:hint="eastAsia"/>
        </w:rPr>
        <w:t>ledger</w:t>
      </w:r>
      <w:r>
        <w:rPr>
          <w:rFonts w:hint="eastAsia"/>
        </w:rPr>
        <w:t>）是按照资产负债表中的顺序排列的所有账户及余额，以列示特定日期资产、负债和股东权益的余额。</w:t>
      </w:r>
    </w:p>
    <w:p w:rsidR="00AB7729" w:rsidRDefault="00DD4C18" w:rsidP="00CA606E">
      <w:r>
        <w:rPr>
          <w:rFonts w:hint="eastAsia"/>
          <w:b/>
        </w:rPr>
        <w:t>过账</w:t>
      </w:r>
      <w:r>
        <w:rPr>
          <w:rFonts w:hint="eastAsia"/>
        </w:rPr>
        <w:t>（</w:t>
      </w:r>
      <w:r>
        <w:rPr>
          <w:rFonts w:hint="eastAsia"/>
        </w:rPr>
        <w:t>posting</w:t>
      </w:r>
      <w:r>
        <w:rPr>
          <w:rFonts w:hint="eastAsia"/>
        </w:rPr>
        <w:t>）只意味着将金额从日记账复制到分类账中。</w:t>
      </w:r>
    </w:p>
    <w:p w:rsidR="00CA606E" w:rsidRDefault="00CA606E" w:rsidP="00CA606E">
      <w:pPr>
        <w:keepNext/>
        <w:ind w:left="1050" w:hangingChars="500" w:hanging="1050"/>
      </w:pPr>
      <w:r>
        <w:rPr>
          <w:rFonts w:hint="eastAsia"/>
          <w:noProof/>
        </w:rPr>
        <w:drawing>
          <wp:inline distT="0" distB="0" distL="0" distR="0" wp14:anchorId="76A444D4" wp14:editId="16F172B4">
            <wp:extent cx="5271715" cy="1009815"/>
            <wp:effectExtent l="19050" t="0" r="2476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14D4" w:rsidRDefault="00CA606E" w:rsidP="00CA606E">
      <w:pPr>
        <w:pStyle w:val="a6"/>
        <w:jc w:val="center"/>
      </w:pPr>
      <w:r>
        <w:rPr>
          <w:rFonts w:hint="eastAsia"/>
        </w:rPr>
        <w:t>怎么将交易录入会计记录</w:t>
      </w:r>
    </w:p>
    <w:p w:rsidR="002950C7" w:rsidRDefault="00CA606E" w:rsidP="00AB7729">
      <w:pPr>
        <w:ind w:left="1050" w:hangingChars="500" w:hanging="1050"/>
      </w:pPr>
      <w:r>
        <w:rPr>
          <w:rFonts w:hint="eastAsia"/>
        </w:rPr>
        <w:t>交易分析</w:t>
      </w:r>
    </w:p>
    <w:tbl>
      <w:tblPr>
        <w:tblStyle w:val="-1"/>
        <w:tblW w:w="0" w:type="auto"/>
        <w:tblLook w:val="04A0" w:firstRow="1" w:lastRow="0" w:firstColumn="1" w:lastColumn="0" w:noHBand="0" w:noVBand="1"/>
      </w:tblPr>
      <w:tblGrid>
        <w:gridCol w:w="2130"/>
        <w:gridCol w:w="2130"/>
        <w:gridCol w:w="2131"/>
        <w:gridCol w:w="2131"/>
      </w:tblGrid>
      <w:tr w:rsidR="00CA606E" w:rsidTr="00CA6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A606E" w:rsidRDefault="00CA606E" w:rsidP="00CA606E">
            <w:pPr>
              <w:jc w:val="center"/>
            </w:pPr>
            <w:r>
              <w:rPr>
                <w:rFonts w:hint="eastAsia"/>
              </w:rPr>
              <w:t>步骤</w:t>
            </w:r>
            <w:r>
              <w:rPr>
                <w:rFonts w:hint="eastAsia"/>
              </w:rPr>
              <w:t>1</w:t>
            </w:r>
          </w:p>
        </w:tc>
        <w:tc>
          <w:tcPr>
            <w:tcW w:w="2130" w:type="dxa"/>
          </w:tcPr>
          <w:p w:rsidR="00CA606E" w:rsidRDefault="00CA606E" w:rsidP="00CA606E">
            <w:pPr>
              <w:jc w:val="center"/>
              <w:cnfStyle w:val="100000000000" w:firstRow="1" w:lastRow="0" w:firstColumn="0" w:lastColumn="0" w:oddVBand="0" w:evenVBand="0" w:oddHBand="0" w:evenHBand="0" w:firstRowFirstColumn="0" w:firstRowLastColumn="0" w:lastRowFirstColumn="0" w:lastRowLastColumn="0"/>
            </w:pPr>
            <w:r>
              <w:rPr>
                <w:rFonts w:hint="eastAsia"/>
              </w:rPr>
              <w:t>步骤</w:t>
            </w:r>
            <w:r>
              <w:rPr>
                <w:rFonts w:hint="eastAsia"/>
              </w:rPr>
              <w:t>2</w:t>
            </w:r>
          </w:p>
        </w:tc>
        <w:tc>
          <w:tcPr>
            <w:tcW w:w="2131" w:type="dxa"/>
          </w:tcPr>
          <w:p w:rsidR="00CA606E" w:rsidRDefault="00CA606E" w:rsidP="00CA606E">
            <w:pPr>
              <w:jc w:val="center"/>
              <w:cnfStyle w:val="100000000000" w:firstRow="1" w:lastRow="0" w:firstColumn="0" w:lastColumn="0" w:oddVBand="0" w:evenVBand="0" w:oddHBand="0" w:evenHBand="0" w:firstRowFirstColumn="0" w:firstRowLastColumn="0" w:lastRowFirstColumn="0" w:lastRowLastColumn="0"/>
            </w:pPr>
            <w:r>
              <w:rPr>
                <w:rFonts w:hint="eastAsia"/>
              </w:rPr>
              <w:t>步骤</w:t>
            </w:r>
            <w:r>
              <w:rPr>
                <w:rFonts w:hint="eastAsia"/>
              </w:rPr>
              <w:t>3</w:t>
            </w:r>
          </w:p>
        </w:tc>
        <w:tc>
          <w:tcPr>
            <w:tcW w:w="2131" w:type="dxa"/>
          </w:tcPr>
          <w:p w:rsidR="00CA606E" w:rsidRDefault="00CA606E" w:rsidP="00CA606E">
            <w:pPr>
              <w:jc w:val="center"/>
              <w:cnfStyle w:val="100000000000" w:firstRow="1" w:lastRow="0" w:firstColumn="0" w:lastColumn="0" w:oddVBand="0" w:evenVBand="0" w:oddHBand="0" w:evenHBand="0" w:firstRowFirstColumn="0" w:firstRowLastColumn="0" w:lastRowFirstColumn="0" w:lastRowLastColumn="0"/>
            </w:pPr>
            <w:r>
              <w:rPr>
                <w:rFonts w:hint="eastAsia"/>
              </w:rPr>
              <w:t>步骤</w:t>
            </w:r>
            <w:r>
              <w:rPr>
                <w:rFonts w:hint="eastAsia"/>
              </w:rPr>
              <w:t>4</w:t>
            </w:r>
          </w:p>
        </w:tc>
      </w:tr>
      <w:tr w:rsidR="00CA606E" w:rsidTr="00CA6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A606E" w:rsidRPr="00CA606E" w:rsidRDefault="00CA606E" w:rsidP="00CA606E">
            <w:pPr>
              <w:jc w:val="center"/>
              <w:rPr>
                <w:b w:val="0"/>
              </w:rPr>
            </w:pPr>
            <w:r w:rsidRPr="00CA606E">
              <w:rPr>
                <w:rFonts w:hint="eastAsia"/>
                <w:b w:val="0"/>
              </w:rPr>
              <w:t>受影响的账号</w:t>
            </w:r>
          </w:p>
        </w:tc>
        <w:tc>
          <w:tcPr>
            <w:tcW w:w="2130" w:type="dxa"/>
          </w:tcPr>
          <w:p w:rsidR="00CA606E" w:rsidRDefault="00CA606E" w:rsidP="00CA606E">
            <w:pPr>
              <w:jc w:val="center"/>
              <w:cnfStyle w:val="000000100000" w:firstRow="0" w:lastRow="0" w:firstColumn="0" w:lastColumn="0" w:oddVBand="0" w:evenVBand="0" w:oddHBand="1" w:evenHBand="0" w:firstRowFirstColumn="0" w:firstRowLastColumn="0" w:lastRowFirstColumn="0" w:lastRowLastColumn="0"/>
            </w:pPr>
            <w:r>
              <w:rPr>
                <w:rFonts w:hint="eastAsia"/>
              </w:rPr>
              <w:t>类型</w:t>
            </w:r>
          </w:p>
        </w:tc>
        <w:tc>
          <w:tcPr>
            <w:tcW w:w="2131" w:type="dxa"/>
          </w:tcPr>
          <w:p w:rsidR="00CA606E" w:rsidRDefault="00CA606E" w:rsidP="00CA606E">
            <w:pPr>
              <w:jc w:val="cente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rPr>
              <w:t>↑</w:t>
            </w:r>
            <w:r>
              <w:rPr>
                <w:rFonts w:ascii="宋体" w:eastAsia="宋体" w:hAnsi="宋体" w:hint="eastAsia"/>
              </w:rPr>
              <w:t>↓</w:t>
            </w:r>
          </w:p>
        </w:tc>
        <w:tc>
          <w:tcPr>
            <w:tcW w:w="2131" w:type="dxa"/>
          </w:tcPr>
          <w:p w:rsidR="00CA606E" w:rsidRDefault="00CA606E" w:rsidP="00CA606E">
            <w:pPr>
              <w:jc w:val="center"/>
              <w:cnfStyle w:val="000000100000" w:firstRow="0" w:lastRow="0" w:firstColumn="0" w:lastColumn="0" w:oddVBand="0" w:evenVBand="0" w:oddHBand="1" w:evenHBand="0" w:firstRowFirstColumn="0" w:firstRowLastColumn="0" w:lastRowFirstColumn="0" w:lastRowLastColumn="0"/>
            </w:pPr>
            <w:r>
              <w:rPr>
                <w:rFonts w:hint="eastAsia"/>
              </w:rPr>
              <w:t>借方或贷方</w:t>
            </w:r>
          </w:p>
        </w:tc>
      </w:tr>
    </w:tbl>
    <w:p w:rsidR="00CA606E" w:rsidRDefault="00CA606E" w:rsidP="00AB7729">
      <w:pPr>
        <w:ind w:left="1050" w:hangingChars="500" w:hanging="1050"/>
      </w:pPr>
    </w:p>
    <w:p w:rsidR="00CA606E" w:rsidRDefault="00AB58C1" w:rsidP="00751EAB">
      <w:pPr>
        <w:ind w:left="1054" w:hangingChars="500" w:hanging="1054"/>
      </w:pPr>
      <w:r w:rsidRPr="00751EAB">
        <w:rPr>
          <w:rFonts w:hint="eastAsia"/>
          <w:b/>
        </w:rPr>
        <w:t>试算平衡表</w:t>
      </w:r>
      <w:r>
        <w:rPr>
          <w:rFonts w:hint="eastAsia"/>
        </w:rPr>
        <w:t>（</w:t>
      </w:r>
      <w:r>
        <w:rPr>
          <w:rFonts w:hint="eastAsia"/>
        </w:rPr>
        <w:t>trial balance</w:t>
      </w:r>
      <w:r>
        <w:rPr>
          <w:rFonts w:hint="eastAsia"/>
        </w:rPr>
        <w:t>）</w:t>
      </w:r>
      <w:r w:rsidR="00327C38">
        <w:rPr>
          <w:rFonts w:hint="eastAsia"/>
        </w:rPr>
        <w:t>按照资产负债表中的顺序列示企业的</w:t>
      </w:r>
      <w:r w:rsidR="00327C38" w:rsidRPr="00751EAB">
        <w:rPr>
          <w:rFonts w:hint="eastAsia"/>
          <w:b/>
        </w:rPr>
        <w:t>所有账户</w:t>
      </w:r>
      <w:r w:rsidR="00327C38">
        <w:rPr>
          <w:rFonts w:hint="eastAsia"/>
        </w:rPr>
        <w:t>及其余额。</w:t>
      </w:r>
    </w:p>
    <w:p w:rsidR="008A1DED" w:rsidRDefault="008A1DED"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Default="00FC51AC" w:rsidP="008A1DED"/>
    <w:p w:rsidR="00FC51AC" w:rsidRPr="005131AF" w:rsidRDefault="00FC51AC" w:rsidP="008A1DED"/>
    <w:p w:rsidR="008A1DED" w:rsidRDefault="008A1DED" w:rsidP="008A1DED">
      <w:r>
        <w:rPr>
          <w:rFonts w:hint="eastAsia"/>
        </w:rPr>
        <w:lastRenderedPageBreak/>
        <w:t>第</w:t>
      </w:r>
      <w:r>
        <w:rPr>
          <w:rFonts w:hint="eastAsia"/>
        </w:rPr>
        <w:t>3</w:t>
      </w:r>
      <w:r>
        <w:rPr>
          <w:rFonts w:hint="eastAsia"/>
        </w:rPr>
        <w:t>章</w:t>
      </w:r>
      <w:r>
        <w:rPr>
          <w:rFonts w:hint="eastAsia"/>
        </w:rPr>
        <w:t xml:space="preserve"> </w:t>
      </w:r>
      <w:r>
        <w:rPr>
          <w:rFonts w:hint="eastAsia"/>
        </w:rPr>
        <w:t>调整过程</w:t>
      </w:r>
    </w:p>
    <w:p w:rsidR="00A606DB" w:rsidRDefault="00250AA9" w:rsidP="002069CA">
      <w:r>
        <w:rPr>
          <w:rFonts w:hint="eastAsia"/>
          <w:b/>
        </w:rPr>
        <w:t>调整分录</w:t>
      </w:r>
      <w:r>
        <w:rPr>
          <w:rFonts w:hint="eastAsia"/>
        </w:rPr>
        <w:t>（</w:t>
      </w:r>
      <w:r>
        <w:rPr>
          <w:rFonts w:hint="eastAsia"/>
        </w:rPr>
        <w:t>adjusting entry</w:t>
      </w:r>
      <w:r>
        <w:rPr>
          <w:rFonts w:hint="eastAsia"/>
        </w:rPr>
        <w:t>）是为了确保实现权责发生制会计的一种</w:t>
      </w:r>
      <w:proofErr w:type="gramStart"/>
      <w:r>
        <w:rPr>
          <w:rFonts w:hint="eastAsia"/>
        </w:rPr>
        <w:t>日记帐</w:t>
      </w:r>
      <w:proofErr w:type="gramEnd"/>
      <w:r>
        <w:rPr>
          <w:rFonts w:hint="eastAsia"/>
        </w:rPr>
        <w:t>分录。</w:t>
      </w:r>
      <w:r w:rsidR="004416FF">
        <w:rPr>
          <w:rFonts w:hint="eastAsia"/>
        </w:rPr>
        <w:t>分为两类：</w:t>
      </w:r>
    </w:p>
    <w:p w:rsidR="005A0878" w:rsidRDefault="005A0878" w:rsidP="008A1DED"/>
    <w:tbl>
      <w:tblPr>
        <w:tblStyle w:val="a7"/>
        <w:tblW w:w="0" w:type="auto"/>
        <w:jc w:val="center"/>
        <w:tblLook w:val="04A0" w:firstRow="1" w:lastRow="0" w:firstColumn="1" w:lastColumn="0" w:noHBand="0" w:noVBand="1"/>
      </w:tblPr>
      <w:tblGrid>
        <w:gridCol w:w="1704"/>
        <w:gridCol w:w="1704"/>
        <w:gridCol w:w="1704"/>
      </w:tblGrid>
      <w:tr w:rsidR="008C4D53" w:rsidTr="008C4D53">
        <w:trPr>
          <w:jc w:val="center"/>
        </w:trPr>
        <w:tc>
          <w:tcPr>
            <w:tcW w:w="1704" w:type="dxa"/>
            <w:vMerge w:val="restart"/>
          </w:tcPr>
          <w:p w:rsidR="008C4D53" w:rsidRDefault="008C4D53" w:rsidP="00B17474">
            <w:r>
              <w:rPr>
                <w:rFonts w:hint="eastAsia"/>
              </w:rPr>
              <w:t>递延（</w:t>
            </w:r>
            <w:r>
              <w:rPr>
                <w:rFonts w:hint="eastAsia"/>
              </w:rPr>
              <w:t>deferrals</w:t>
            </w:r>
            <w:r>
              <w:rPr>
                <w:rFonts w:hint="eastAsia"/>
              </w:rPr>
              <w:t>）</w:t>
            </w:r>
            <w:r w:rsidR="008632F6">
              <w:rPr>
                <w:rFonts w:hint="eastAsia"/>
              </w:rPr>
              <w:t>：现金交易在记录收入和费用之前发生。</w:t>
            </w:r>
          </w:p>
        </w:tc>
        <w:tc>
          <w:tcPr>
            <w:tcW w:w="1704" w:type="dxa"/>
            <w:vMerge w:val="restart"/>
          </w:tcPr>
          <w:p w:rsidR="008C4D53" w:rsidRDefault="008C4D53" w:rsidP="008A1DED">
            <w:r>
              <w:rPr>
                <w:rFonts w:hint="eastAsia"/>
              </w:rPr>
              <w:t>在各会计期间分配资产</w:t>
            </w:r>
          </w:p>
        </w:tc>
        <w:tc>
          <w:tcPr>
            <w:tcW w:w="1704" w:type="dxa"/>
          </w:tcPr>
          <w:p w:rsidR="008C4D53" w:rsidRDefault="008C4D53" w:rsidP="008A1DED">
            <w:r>
              <w:rPr>
                <w:rFonts w:hint="eastAsia"/>
              </w:rPr>
              <w:t>预付租金</w:t>
            </w:r>
          </w:p>
        </w:tc>
      </w:tr>
      <w:tr w:rsidR="008C4D53" w:rsidTr="008C4D53">
        <w:trPr>
          <w:jc w:val="center"/>
        </w:trPr>
        <w:tc>
          <w:tcPr>
            <w:tcW w:w="1704" w:type="dxa"/>
            <w:vMerge/>
          </w:tcPr>
          <w:p w:rsidR="008C4D53" w:rsidRDefault="008C4D53" w:rsidP="008A1DED"/>
        </w:tc>
        <w:tc>
          <w:tcPr>
            <w:tcW w:w="1704" w:type="dxa"/>
            <w:vMerge/>
          </w:tcPr>
          <w:p w:rsidR="008C4D53" w:rsidRDefault="008C4D53" w:rsidP="008A1DED"/>
        </w:tc>
        <w:tc>
          <w:tcPr>
            <w:tcW w:w="1704" w:type="dxa"/>
          </w:tcPr>
          <w:p w:rsidR="008C4D53" w:rsidRDefault="008C4D53" w:rsidP="008A1DED">
            <w:r>
              <w:rPr>
                <w:rFonts w:hint="eastAsia"/>
              </w:rPr>
              <w:t>辅料</w:t>
            </w:r>
          </w:p>
        </w:tc>
      </w:tr>
      <w:tr w:rsidR="008C4D53" w:rsidTr="008C4D53">
        <w:trPr>
          <w:jc w:val="center"/>
        </w:trPr>
        <w:tc>
          <w:tcPr>
            <w:tcW w:w="1704" w:type="dxa"/>
            <w:vMerge/>
          </w:tcPr>
          <w:p w:rsidR="008C4D53" w:rsidRDefault="008C4D53" w:rsidP="008A1DED"/>
        </w:tc>
        <w:tc>
          <w:tcPr>
            <w:tcW w:w="1704" w:type="dxa"/>
            <w:vMerge/>
          </w:tcPr>
          <w:p w:rsidR="008C4D53" w:rsidRDefault="008C4D53" w:rsidP="008A1DED"/>
        </w:tc>
        <w:tc>
          <w:tcPr>
            <w:tcW w:w="1704" w:type="dxa"/>
          </w:tcPr>
          <w:p w:rsidR="008C4D53" w:rsidRDefault="008C4D53" w:rsidP="008A1DED">
            <w:r>
              <w:rPr>
                <w:rFonts w:hint="eastAsia"/>
              </w:rPr>
              <w:t>长期资产的折旧</w:t>
            </w:r>
          </w:p>
        </w:tc>
      </w:tr>
      <w:tr w:rsidR="008C4D53" w:rsidTr="008C4D53">
        <w:trPr>
          <w:jc w:val="center"/>
        </w:trPr>
        <w:tc>
          <w:tcPr>
            <w:tcW w:w="1704" w:type="dxa"/>
            <w:vMerge/>
          </w:tcPr>
          <w:p w:rsidR="008C4D53" w:rsidRDefault="008C4D53" w:rsidP="008A1DED"/>
        </w:tc>
        <w:tc>
          <w:tcPr>
            <w:tcW w:w="1704" w:type="dxa"/>
          </w:tcPr>
          <w:p w:rsidR="008C4D53" w:rsidRDefault="008C4D53" w:rsidP="008A1DED">
            <w:r>
              <w:rPr>
                <w:rFonts w:hint="eastAsia"/>
              </w:rPr>
              <w:t>在各会计期间分配负债</w:t>
            </w:r>
          </w:p>
        </w:tc>
        <w:tc>
          <w:tcPr>
            <w:tcW w:w="1704" w:type="dxa"/>
          </w:tcPr>
          <w:p w:rsidR="008C4D53" w:rsidRDefault="008C4D53" w:rsidP="008A1DED">
            <w:r>
              <w:rPr>
                <w:rFonts w:hint="eastAsia"/>
              </w:rPr>
              <w:t>预收收入</w:t>
            </w:r>
          </w:p>
        </w:tc>
      </w:tr>
      <w:tr w:rsidR="008C4D53" w:rsidTr="00ED7DAA">
        <w:trPr>
          <w:trHeight w:val="564"/>
          <w:jc w:val="center"/>
        </w:trPr>
        <w:tc>
          <w:tcPr>
            <w:tcW w:w="1704" w:type="dxa"/>
            <w:vMerge w:val="restart"/>
          </w:tcPr>
          <w:p w:rsidR="008C4D53" w:rsidRDefault="008C4D53" w:rsidP="00366399">
            <w:r>
              <w:rPr>
                <w:rFonts w:hint="eastAsia"/>
              </w:rPr>
              <w:t>应计（</w:t>
            </w:r>
            <w:r>
              <w:rPr>
                <w:rFonts w:hint="eastAsia"/>
              </w:rPr>
              <w:t>accruals</w:t>
            </w:r>
            <w:r>
              <w:rPr>
                <w:rFonts w:hint="eastAsia"/>
              </w:rPr>
              <w:t>）</w:t>
            </w:r>
            <w:r w:rsidR="008632F6">
              <w:rPr>
                <w:rFonts w:hint="eastAsia"/>
              </w:rPr>
              <w:t>：现金交易在记录收入和费用之后发生</w:t>
            </w:r>
            <w:r w:rsidR="00093E51">
              <w:rPr>
                <w:rFonts w:hint="eastAsia"/>
              </w:rPr>
              <w:t>。</w:t>
            </w:r>
          </w:p>
        </w:tc>
        <w:tc>
          <w:tcPr>
            <w:tcW w:w="1704" w:type="dxa"/>
          </w:tcPr>
          <w:p w:rsidR="008C4D53" w:rsidRDefault="008C4D53" w:rsidP="008A1DED">
            <w:r>
              <w:rPr>
                <w:rFonts w:hint="eastAsia"/>
              </w:rPr>
              <w:t>应计费用</w:t>
            </w:r>
          </w:p>
        </w:tc>
        <w:tc>
          <w:tcPr>
            <w:tcW w:w="1704" w:type="dxa"/>
          </w:tcPr>
          <w:p w:rsidR="008C4D53" w:rsidRDefault="008C4D53" w:rsidP="008A1DED">
            <w:r>
              <w:rPr>
                <w:rFonts w:hint="eastAsia"/>
              </w:rPr>
              <w:t>应付工资</w:t>
            </w:r>
          </w:p>
        </w:tc>
      </w:tr>
      <w:tr w:rsidR="008C4D53" w:rsidTr="008C4D53">
        <w:trPr>
          <w:jc w:val="center"/>
        </w:trPr>
        <w:tc>
          <w:tcPr>
            <w:tcW w:w="1704" w:type="dxa"/>
            <w:vMerge/>
          </w:tcPr>
          <w:p w:rsidR="008C4D53" w:rsidRDefault="008C4D53" w:rsidP="008A1DED"/>
        </w:tc>
        <w:tc>
          <w:tcPr>
            <w:tcW w:w="1704" w:type="dxa"/>
          </w:tcPr>
          <w:p w:rsidR="008C4D53" w:rsidRDefault="008C4D53" w:rsidP="008A1DED">
            <w:r>
              <w:rPr>
                <w:rFonts w:hint="eastAsia"/>
              </w:rPr>
              <w:t>应计收入</w:t>
            </w:r>
          </w:p>
        </w:tc>
        <w:tc>
          <w:tcPr>
            <w:tcW w:w="1704" w:type="dxa"/>
          </w:tcPr>
          <w:p w:rsidR="008C4D53" w:rsidRDefault="008C4D53" w:rsidP="008A1DED">
            <w:r>
              <w:rPr>
                <w:rFonts w:hint="eastAsia"/>
              </w:rPr>
              <w:t>应收</w:t>
            </w:r>
            <w:proofErr w:type="gramStart"/>
            <w:r>
              <w:rPr>
                <w:rFonts w:hint="eastAsia"/>
              </w:rPr>
              <w:t>帐款</w:t>
            </w:r>
            <w:proofErr w:type="gramEnd"/>
          </w:p>
        </w:tc>
      </w:tr>
    </w:tbl>
    <w:p w:rsidR="008C4D53" w:rsidRDefault="00B33417" w:rsidP="008A1DED">
      <w:r>
        <w:rPr>
          <w:rFonts w:hint="eastAsia"/>
        </w:rPr>
        <w:t>在赚取收入之前从客户处收取现金会产生一种负债，称为预收收入（</w:t>
      </w:r>
      <w:r>
        <w:rPr>
          <w:rFonts w:hint="eastAsia"/>
        </w:rPr>
        <w:t>unearned revenue</w:t>
      </w:r>
      <w:r>
        <w:rPr>
          <w:rFonts w:hint="eastAsia"/>
        </w:rPr>
        <w:t>）。</w:t>
      </w:r>
    </w:p>
    <w:p w:rsidR="00B33417" w:rsidRDefault="00B33417" w:rsidP="008A1DED">
      <w:r>
        <w:rPr>
          <w:rFonts w:hint="eastAsia"/>
        </w:rPr>
        <w:t>应计费用的调整分录总是会产生负债。</w:t>
      </w:r>
    </w:p>
    <w:p w:rsidR="005131AF" w:rsidRDefault="005131AF" w:rsidP="008A1DED"/>
    <w:p w:rsidR="005131AF" w:rsidRDefault="005131AF" w:rsidP="008A1DED"/>
    <w:p w:rsidR="00812BCE" w:rsidRDefault="0037598F" w:rsidP="008A1DED">
      <w:r>
        <w:rPr>
          <w:rFonts w:hint="eastAsia"/>
        </w:rPr>
        <w:t>第</w:t>
      </w:r>
      <w:r>
        <w:rPr>
          <w:rFonts w:hint="eastAsia"/>
        </w:rPr>
        <w:t>4</w:t>
      </w:r>
      <w:r>
        <w:rPr>
          <w:rFonts w:hint="eastAsia"/>
        </w:rPr>
        <w:t>章</w:t>
      </w:r>
      <w:r>
        <w:rPr>
          <w:rFonts w:hint="eastAsia"/>
        </w:rPr>
        <w:t xml:space="preserve"> </w:t>
      </w:r>
      <w:r>
        <w:rPr>
          <w:rFonts w:hint="eastAsia"/>
        </w:rPr>
        <w:t>完成会计循环</w:t>
      </w:r>
    </w:p>
    <w:p w:rsidR="00812BCE" w:rsidRDefault="00BB0ABE" w:rsidP="008A1DED">
      <w:r>
        <w:rPr>
          <w:rFonts w:hint="eastAsia"/>
        </w:rPr>
        <w:t>“正如新比赛开始前需要重置分数榜一样，企业需要追踪一段期间内的经营活动。期末，会计程序会将它的‘记分榜’归零，从而保证企业能在新的会计期间记录新的游戏。”</w:t>
      </w:r>
    </w:p>
    <w:p w:rsidR="00C51193" w:rsidRDefault="006F2140" w:rsidP="008A1DED">
      <w:r w:rsidRPr="00697273">
        <w:rPr>
          <w:rFonts w:hint="eastAsia"/>
          <w:b/>
        </w:rPr>
        <w:t>会计循环</w:t>
      </w:r>
      <w:r>
        <w:rPr>
          <w:rFonts w:hint="eastAsia"/>
        </w:rPr>
        <w:t>正是收集财务信息和编制这些财务报表的过程</w:t>
      </w:r>
      <w:r w:rsidR="00B47376">
        <w:rPr>
          <w:rFonts w:hint="eastAsia"/>
        </w:rPr>
        <w:t>。</w:t>
      </w:r>
      <w:r w:rsidR="00EA6D07">
        <w:rPr>
          <w:rFonts w:hint="eastAsia"/>
        </w:rPr>
        <w:t>如下图所示的</w:t>
      </w:r>
      <w:r w:rsidR="00EA6D07">
        <w:rPr>
          <w:rFonts w:hint="eastAsia"/>
        </w:rPr>
        <w:t>8</w:t>
      </w:r>
      <w:r w:rsidR="00EA6D07">
        <w:rPr>
          <w:rFonts w:hint="eastAsia"/>
        </w:rPr>
        <w:t>个步骤：</w:t>
      </w:r>
    </w:p>
    <w:p w:rsidR="00812BCE" w:rsidRDefault="00482681" w:rsidP="008A1DED">
      <w:r>
        <w:rPr>
          <w:noProof/>
        </w:rPr>
        <w:drawing>
          <wp:inline distT="0" distB="0" distL="0" distR="0">
            <wp:extent cx="5274310" cy="3955604"/>
            <wp:effectExtent l="0" t="0" r="2540" b="6985"/>
            <wp:docPr id="1" name="图片 1" descr="G:\20130822_141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130822_14133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55604"/>
                    </a:xfrm>
                    <a:prstGeom prst="rect">
                      <a:avLst/>
                    </a:prstGeom>
                    <a:noFill/>
                    <a:ln>
                      <a:noFill/>
                    </a:ln>
                  </pic:spPr>
                </pic:pic>
              </a:graphicData>
            </a:graphic>
          </wp:inline>
        </w:drawing>
      </w:r>
    </w:p>
    <w:p w:rsidR="00CD4996" w:rsidRDefault="00697273" w:rsidP="008A1DED">
      <w:r>
        <w:rPr>
          <w:rFonts w:hint="eastAsia"/>
          <w:b/>
        </w:rPr>
        <w:t>工作底稿</w:t>
      </w:r>
      <w:r>
        <w:rPr>
          <w:rFonts w:hint="eastAsia"/>
        </w:rPr>
        <w:t>是完成步骤</w:t>
      </w:r>
      <w:r>
        <w:rPr>
          <w:rFonts w:hint="eastAsia"/>
        </w:rPr>
        <w:t>5-7</w:t>
      </w:r>
      <w:r>
        <w:rPr>
          <w:rFonts w:hint="eastAsia"/>
        </w:rPr>
        <w:t>的有用工具，它包括试算平衡表、调整及调整后试算平衡表，以及汇总财务报表所需的信息。</w:t>
      </w:r>
    </w:p>
    <w:p w:rsidR="00CC4A25" w:rsidRDefault="00CC4A25" w:rsidP="008A1DED"/>
    <w:p w:rsidR="00482681" w:rsidRDefault="009F4A1F" w:rsidP="008A1DED">
      <w:r w:rsidRPr="009F4A1F">
        <w:rPr>
          <w:rFonts w:hint="eastAsia"/>
          <w:b/>
        </w:rPr>
        <w:lastRenderedPageBreak/>
        <w:t>结账</w:t>
      </w:r>
      <w:r>
        <w:rPr>
          <w:rFonts w:hint="eastAsia"/>
          <w:b/>
        </w:rPr>
        <w:t>分录</w:t>
      </w:r>
      <w:r w:rsidR="00DD4466">
        <w:rPr>
          <w:rFonts w:hint="eastAsia"/>
        </w:rPr>
        <w:t>（</w:t>
      </w:r>
      <w:r w:rsidR="00DD4466">
        <w:rPr>
          <w:rFonts w:hint="eastAsia"/>
        </w:rPr>
        <w:t>closing entries</w:t>
      </w:r>
      <w:r w:rsidR="00DD4466">
        <w:rPr>
          <w:rFonts w:hint="eastAsia"/>
        </w:rPr>
        <w:t>）四个步骤如下图：</w:t>
      </w:r>
    </w:p>
    <w:p w:rsidR="00482681" w:rsidRDefault="00482681" w:rsidP="00482681">
      <w:pPr>
        <w:jc w:val="center"/>
      </w:pPr>
      <w:r>
        <w:rPr>
          <w:noProof/>
        </w:rPr>
        <w:drawing>
          <wp:inline distT="0" distB="0" distL="0" distR="0">
            <wp:extent cx="3896360" cy="2663825"/>
            <wp:effectExtent l="0" t="0" r="8890" b="3175"/>
            <wp:docPr id="3" name="图片 3" descr="G:\QQ截图2013082214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QQ截图201308221419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360" cy="2663825"/>
                    </a:xfrm>
                    <a:prstGeom prst="rect">
                      <a:avLst/>
                    </a:prstGeom>
                    <a:noFill/>
                    <a:ln>
                      <a:noFill/>
                    </a:ln>
                  </pic:spPr>
                </pic:pic>
              </a:graphicData>
            </a:graphic>
          </wp:inline>
        </w:drawing>
      </w:r>
    </w:p>
    <w:p w:rsidR="00482681" w:rsidRDefault="00786588" w:rsidP="008A1DED">
      <w:r w:rsidRPr="00786588">
        <w:rPr>
          <w:rFonts w:hint="eastAsia"/>
          <w:b/>
        </w:rPr>
        <w:t>分类资产负债表</w:t>
      </w:r>
      <w:r>
        <w:rPr>
          <w:rFonts w:hint="eastAsia"/>
        </w:rPr>
        <w:t>（</w:t>
      </w:r>
      <w:r>
        <w:rPr>
          <w:rFonts w:hint="eastAsia"/>
        </w:rPr>
        <w:t>classified balance sheet</w:t>
      </w:r>
      <w:r>
        <w:rPr>
          <w:rFonts w:hint="eastAsia"/>
        </w:rPr>
        <w:t>）按流动性顺序划分资产和负债。</w:t>
      </w:r>
    </w:p>
    <w:p w:rsidR="00786588" w:rsidRDefault="00786588" w:rsidP="008A1DED">
      <w:r>
        <w:rPr>
          <w:rFonts w:hint="eastAsia"/>
          <w:b/>
        </w:rPr>
        <w:t>流动资产</w:t>
      </w:r>
      <w:r>
        <w:rPr>
          <w:rFonts w:hint="eastAsia"/>
        </w:rPr>
        <w:t>（</w:t>
      </w:r>
      <w:r>
        <w:rPr>
          <w:rFonts w:hint="eastAsia"/>
        </w:rPr>
        <w:t>current assets</w:t>
      </w:r>
      <w:r>
        <w:rPr>
          <w:rFonts w:hint="eastAsia"/>
        </w:rPr>
        <w:t>）是指能在未来</w:t>
      </w:r>
      <w:r>
        <w:rPr>
          <w:rFonts w:hint="eastAsia"/>
        </w:rPr>
        <w:t>12</w:t>
      </w:r>
      <w:r>
        <w:rPr>
          <w:rFonts w:hint="eastAsia"/>
        </w:rPr>
        <w:t>个月或正常营业周期内转化为现金、销售或耗用的资产。</w:t>
      </w:r>
    </w:p>
    <w:p w:rsidR="00786588" w:rsidRDefault="00786588" w:rsidP="008A1DED">
      <w:r>
        <w:rPr>
          <w:rFonts w:hint="eastAsia"/>
          <w:b/>
        </w:rPr>
        <w:t>营业周期</w:t>
      </w:r>
      <w:r>
        <w:rPr>
          <w:rFonts w:hint="eastAsia"/>
        </w:rPr>
        <w:t>（</w:t>
      </w:r>
      <w:r>
        <w:rPr>
          <w:rFonts w:hint="eastAsia"/>
        </w:rPr>
        <w:t>operating cycle</w:t>
      </w:r>
      <w:r>
        <w:rPr>
          <w:rFonts w:hint="eastAsia"/>
        </w:rPr>
        <w:t>）是指企业从获得资源到运用资源向客户销售商品或服务，再到最后从客户处收回现金所需要的时间。</w:t>
      </w:r>
      <w:r w:rsidR="008E3D04">
        <w:rPr>
          <w:rFonts w:hint="eastAsia"/>
        </w:rPr>
        <w:t>（商业企业会有另一种流动性资产</w:t>
      </w:r>
      <w:r w:rsidR="008E3D04">
        <w:rPr>
          <w:rFonts w:hint="eastAsia"/>
        </w:rPr>
        <w:t>-----</w:t>
      </w:r>
      <w:r w:rsidR="008E3D04">
        <w:rPr>
          <w:rFonts w:hint="eastAsia"/>
        </w:rPr>
        <w:t>存货）</w:t>
      </w:r>
    </w:p>
    <w:p w:rsidR="008E3D04" w:rsidRDefault="008E3D04" w:rsidP="008A1DED">
      <w:r>
        <w:rPr>
          <w:rFonts w:hint="eastAsia"/>
          <w:b/>
        </w:rPr>
        <w:t>长期资产</w:t>
      </w:r>
      <w:r>
        <w:rPr>
          <w:rFonts w:hint="eastAsia"/>
        </w:rPr>
        <w:t>的一种分类叫</w:t>
      </w:r>
      <w:r>
        <w:rPr>
          <w:rFonts w:hint="eastAsia"/>
          <w:b/>
        </w:rPr>
        <w:t>固定资产</w:t>
      </w:r>
      <w:r>
        <w:rPr>
          <w:rFonts w:hint="eastAsia"/>
        </w:rPr>
        <w:t>（</w:t>
      </w:r>
      <w:r>
        <w:rPr>
          <w:rFonts w:hint="eastAsia"/>
        </w:rPr>
        <w:t>fixed assets</w:t>
      </w:r>
      <w:r>
        <w:rPr>
          <w:rFonts w:hint="eastAsia"/>
        </w:rPr>
        <w:t>），在资产负债表上列为财产、厂房和设备。</w:t>
      </w:r>
    </w:p>
    <w:p w:rsidR="00A32A03" w:rsidRDefault="00A32A03" w:rsidP="008A1DED">
      <w:r>
        <w:rPr>
          <w:rFonts w:hint="eastAsia"/>
          <w:b/>
        </w:rPr>
        <w:t>流动负债</w:t>
      </w:r>
      <w:r>
        <w:rPr>
          <w:rFonts w:hint="eastAsia"/>
        </w:rPr>
        <w:t>（</w:t>
      </w:r>
      <w:r>
        <w:rPr>
          <w:rFonts w:hint="eastAsia"/>
        </w:rPr>
        <w:t>current liabilities</w:t>
      </w:r>
      <w:r>
        <w:rPr>
          <w:rFonts w:hint="eastAsia"/>
        </w:rPr>
        <w:t>）是指必须在一年或企业一个营业周期内用现金、商品或服务来偿还的债务或义务。</w:t>
      </w:r>
    </w:p>
    <w:p w:rsidR="00A32A03" w:rsidRDefault="00A32A03" w:rsidP="008A1DED">
      <w:r>
        <w:rPr>
          <w:rFonts w:hint="eastAsia"/>
          <w:b/>
        </w:rPr>
        <w:t>长期负债</w:t>
      </w:r>
      <w:r>
        <w:rPr>
          <w:rFonts w:hint="eastAsia"/>
        </w:rPr>
        <w:t>指长于一年的义务。</w:t>
      </w:r>
    </w:p>
    <w:p w:rsidR="00797CE6" w:rsidRDefault="00797CE6" w:rsidP="008A1DED"/>
    <w:p w:rsidR="00A21D10" w:rsidRDefault="00BE4DA8" w:rsidP="008A1DED">
      <w:r>
        <w:rPr>
          <w:rFonts w:hint="eastAsia"/>
        </w:rPr>
        <w:t>第</w:t>
      </w:r>
      <w:r>
        <w:rPr>
          <w:rFonts w:hint="eastAsia"/>
        </w:rPr>
        <w:t>5</w:t>
      </w:r>
      <w:r>
        <w:rPr>
          <w:rFonts w:hint="eastAsia"/>
        </w:rPr>
        <w:t>章</w:t>
      </w:r>
      <w:r>
        <w:rPr>
          <w:rFonts w:hint="eastAsia"/>
        </w:rPr>
        <w:t xml:space="preserve"> </w:t>
      </w:r>
      <w:r>
        <w:rPr>
          <w:rFonts w:hint="eastAsia"/>
        </w:rPr>
        <w:t>零售业企业会计</w:t>
      </w:r>
    </w:p>
    <w:p w:rsidR="002932BC" w:rsidRDefault="002932BC" w:rsidP="008A1DED">
      <w:r>
        <w:rPr>
          <w:rFonts w:hint="eastAsia"/>
          <w:b/>
        </w:rPr>
        <w:t>供应链</w:t>
      </w:r>
      <w:r>
        <w:rPr>
          <w:rFonts w:hint="eastAsia"/>
        </w:rPr>
        <w:t>（</w:t>
      </w:r>
      <w:r>
        <w:rPr>
          <w:rFonts w:hint="eastAsia"/>
        </w:rPr>
        <w:t>supply chain</w:t>
      </w:r>
      <w:r>
        <w:rPr>
          <w:rFonts w:hint="eastAsia"/>
        </w:rPr>
        <w:t>）是指供应商品的企业和最终使用这些商品的顾客之间的交易链。</w:t>
      </w:r>
    </w:p>
    <w:p w:rsidR="006A030D" w:rsidRDefault="006A030D" w:rsidP="008A1DED">
      <w:r>
        <w:rPr>
          <w:rFonts w:hint="eastAsia"/>
          <w:b/>
        </w:rPr>
        <w:t>存货</w:t>
      </w:r>
      <w:r>
        <w:rPr>
          <w:rFonts w:hint="eastAsia"/>
        </w:rPr>
        <w:t>（</w:t>
      </w:r>
      <w:r>
        <w:rPr>
          <w:rFonts w:hint="eastAsia"/>
        </w:rPr>
        <w:t>inventory</w:t>
      </w:r>
      <w:r>
        <w:rPr>
          <w:rFonts w:hint="eastAsia"/>
        </w:rPr>
        <w:t>）是指零售商拥有并可用于销售给顾客的商品，是企业作为企业正常经营一部分的持有待售商品。零售商购买和销售产品，也称为</w:t>
      </w:r>
      <w:r>
        <w:rPr>
          <w:rFonts w:hint="eastAsia"/>
          <w:b/>
        </w:rPr>
        <w:t>商品存货</w:t>
      </w:r>
      <w:r>
        <w:rPr>
          <w:rFonts w:hint="eastAsia"/>
        </w:rPr>
        <w:t>（</w:t>
      </w:r>
      <w:r>
        <w:rPr>
          <w:rFonts w:hint="eastAsia"/>
        </w:rPr>
        <w:t>merchandise inventory</w:t>
      </w:r>
      <w:r>
        <w:rPr>
          <w:rFonts w:hint="eastAsia"/>
        </w:rPr>
        <w:t>）。</w:t>
      </w:r>
    </w:p>
    <w:p w:rsidR="00925082" w:rsidRDefault="00925082" w:rsidP="008A1DED">
      <w:r>
        <w:rPr>
          <w:rFonts w:hint="eastAsia"/>
        </w:rPr>
        <w:t>定期盘存制（</w:t>
      </w:r>
      <w:r>
        <w:rPr>
          <w:rFonts w:hint="eastAsia"/>
        </w:rPr>
        <w:t>periodic inventory system</w:t>
      </w:r>
      <w:r>
        <w:rPr>
          <w:rFonts w:hint="eastAsia"/>
        </w:rPr>
        <w:t>）和永续盘存制（</w:t>
      </w:r>
      <w:r>
        <w:rPr>
          <w:rFonts w:hint="eastAsia"/>
        </w:rPr>
        <w:t>perpetual inventory system</w:t>
      </w:r>
      <w:r>
        <w:rPr>
          <w:rFonts w:hint="eastAsia"/>
        </w:rPr>
        <w:t>）</w:t>
      </w:r>
    </w:p>
    <w:p w:rsidR="007D0320" w:rsidRDefault="00962A0F" w:rsidP="008A1DED">
      <w:r>
        <w:rPr>
          <w:rFonts w:hint="eastAsia"/>
        </w:rPr>
        <w:t>供应商与零售商之间关系的会计处理：</w:t>
      </w:r>
    </w:p>
    <w:p w:rsidR="00962A0F" w:rsidRDefault="00962A0F" w:rsidP="008A1DED">
      <w:r w:rsidRPr="00962A0F">
        <w:rPr>
          <w:rFonts w:hint="eastAsia"/>
          <w:b/>
        </w:rPr>
        <w:t>现购和赊购</w:t>
      </w:r>
      <w:r>
        <w:rPr>
          <w:rFonts w:hint="eastAsia"/>
        </w:rPr>
        <w:t xml:space="preserve"> </w:t>
      </w:r>
      <w:r>
        <w:rPr>
          <w:rFonts w:hint="eastAsia"/>
        </w:rPr>
        <w:tab/>
      </w:r>
      <w:r>
        <w:rPr>
          <w:rFonts w:hint="eastAsia"/>
        </w:rPr>
        <w:tab/>
      </w:r>
      <w:r>
        <w:rPr>
          <w:rFonts w:hint="eastAsia"/>
        </w:rPr>
        <w:t>欠每个供应商的金额记在</w:t>
      </w:r>
      <w:r>
        <w:rPr>
          <w:rFonts w:hint="eastAsia"/>
          <w:b/>
        </w:rPr>
        <w:t>明细</w:t>
      </w:r>
      <w:proofErr w:type="gramStart"/>
      <w:r>
        <w:rPr>
          <w:rFonts w:hint="eastAsia"/>
          <w:b/>
        </w:rPr>
        <w:t>分类帐</w:t>
      </w:r>
      <w:proofErr w:type="gramEnd"/>
      <w:r>
        <w:rPr>
          <w:rFonts w:hint="eastAsia"/>
        </w:rPr>
        <w:t>（</w:t>
      </w:r>
      <w:r>
        <w:rPr>
          <w:rFonts w:hint="eastAsia"/>
        </w:rPr>
        <w:t>sub</w:t>
      </w:r>
      <w:r w:rsidR="00842859">
        <w:rPr>
          <w:rFonts w:hint="eastAsia"/>
        </w:rPr>
        <w:t>s</w:t>
      </w:r>
      <w:r>
        <w:rPr>
          <w:rFonts w:hint="eastAsia"/>
        </w:rPr>
        <w:t>idiary ledger</w:t>
      </w:r>
      <w:r>
        <w:rPr>
          <w:rFonts w:hint="eastAsia"/>
        </w:rPr>
        <w:t>）</w:t>
      </w:r>
    </w:p>
    <w:p w:rsidR="009B04EF" w:rsidRDefault="009B04EF" w:rsidP="008A1DED">
      <w:r>
        <w:rPr>
          <w:rFonts w:hint="eastAsia"/>
          <w:b/>
        </w:rPr>
        <w:t>采购折扣</w:t>
      </w:r>
      <w:r>
        <w:rPr>
          <w:rFonts w:hint="eastAsia"/>
        </w:rPr>
        <w:t>（</w:t>
      </w:r>
      <w:r>
        <w:rPr>
          <w:rFonts w:hint="eastAsia"/>
        </w:rPr>
        <w:t>purchase discounts</w:t>
      </w:r>
      <w:r>
        <w:rPr>
          <w:rFonts w:hint="eastAsia"/>
        </w:rPr>
        <w:t>）</w:t>
      </w:r>
      <w:r w:rsidR="00AD3179">
        <w:rPr>
          <w:rFonts w:hint="eastAsia"/>
        </w:rPr>
        <w:t>供应商</w:t>
      </w:r>
      <w:r>
        <w:rPr>
          <w:rFonts w:hint="eastAsia"/>
        </w:rPr>
        <w:t>因零售商提前支付</w:t>
      </w:r>
      <w:r w:rsidR="00AD3179">
        <w:rPr>
          <w:rFonts w:hint="eastAsia"/>
        </w:rPr>
        <w:t>提供折扣以增加供应商的现金流入</w:t>
      </w:r>
    </w:p>
    <w:p w:rsidR="00AD3179" w:rsidRDefault="009821C0" w:rsidP="008A1DED">
      <w:r>
        <w:rPr>
          <w:rFonts w:hint="eastAsia"/>
          <w:b/>
        </w:rPr>
        <w:t>采购</w:t>
      </w:r>
      <w:proofErr w:type="gramStart"/>
      <w:r>
        <w:rPr>
          <w:rFonts w:hint="eastAsia"/>
          <w:b/>
        </w:rPr>
        <w:t>退回与折让</w:t>
      </w:r>
      <w:proofErr w:type="gramEnd"/>
      <w:r>
        <w:rPr>
          <w:rFonts w:hint="eastAsia"/>
        </w:rPr>
        <w:t>（</w:t>
      </w:r>
      <w:r>
        <w:rPr>
          <w:rFonts w:hint="eastAsia"/>
        </w:rPr>
        <w:t>purchase returns and allowances</w:t>
      </w:r>
      <w:r>
        <w:rPr>
          <w:rFonts w:hint="eastAsia"/>
        </w:rPr>
        <w:t>）</w:t>
      </w:r>
    </w:p>
    <w:p w:rsidR="00C62C4C" w:rsidRDefault="00C62C4C" w:rsidP="008A1DED"/>
    <w:p w:rsidR="00C62C4C" w:rsidRDefault="00C62C4C" w:rsidP="00C62C4C">
      <w:r>
        <w:rPr>
          <w:rFonts w:hint="eastAsia"/>
        </w:rPr>
        <w:t>供应商与零售商之间关系的会计处理：</w:t>
      </w:r>
    </w:p>
    <w:p w:rsidR="00C62C4C" w:rsidRDefault="00C62C4C" w:rsidP="008A1DED">
      <w:pPr>
        <w:rPr>
          <w:b/>
        </w:rPr>
      </w:pPr>
      <w:r>
        <w:rPr>
          <w:rFonts w:hint="eastAsia"/>
          <w:b/>
        </w:rPr>
        <w:t>现金销售</w:t>
      </w:r>
    </w:p>
    <w:p w:rsidR="00842859" w:rsidRPr="00842859" w:rsidRDefault="00842859" w:rsidP="008A1DED">
      <w:r>
        <w:rPr>
          <w:rFonts w:hint="eastAsia"/>
        </w:rPr>
        <w:t>在销售商品时，零售商确认：按销售给顾客的产品售价记录销售收入；按零售商产品成本记录销货成本。这种涉及两个以上账户的</w:t>
      </w:r>
      <w:proofErr w:type="gramStart"/>
      <w:r>
        <w:rPr>
          <w:rFonts w:hint="eastAsia"/>
        </w:rPr>
        <w:t>日记帐</w:t>
      </w:r>
      <w:proofErr w:type="gramEnd"/>
      <w:r>
        <w:rPr>
          <w:rFonts w:hint="eastAsia"/>
        </w:rPr>
        <w:t>分录成为</w:t>
      </w:r>
      <w:r>
        <w:rPr>
          <w:rFonts w:hint="eastAsia"/>
          <w:b/>
        </w:rPr>
        <w:t>复合日记账分录</w:t>
      </w:r>
      <w:r>
        <w:rPr>
          <w:rFonts w:hint="eastAsia"/>
        </w:rPr>
        <w:t>。</w:t>
      </w:r>
    </w:p>
    <w:p w:rsidR="00C62C4C" w:rsidRDefault="00C62C4C" w:rsidP="008A1DED">
      <w:pPr>
        <w:rPr>
          <w:b/>
        </w:rPr>
      </w:pPr>
      <w:r>
        <w:rPr>
          <w:rFonts w:hint="eastAsia"/>
          <w:b/>
        </w:rPr>
        <w:t>赊销</w:t>
      </w:r>
    </w:p>
    <w:p w:rsidR="00CA641E" w:rsidRDefault="00CA641E" w:rsidP="008A1DED">
      <w:r>
        <w:rPr>
          <w:rFonts w:hint="eastAsia"/>
          <w:b/>
        </w:rPr>
        <w:t>销货</w:t>
      </w:r>
      <w:proofErr w:type="gramStart"/>
      <w:r>
        <w:rPr>
          <w:rFonts w:hint="eastAsia"/>
          <w:b/>
        </w:rPr>
        <w:t>退回与折让</w:t>
      </w:r>
      <w:proofErr w:type="gramEnd"/>
      <w:r w:rsidR="00472012">
        <w:rPr>
          <w:rFonts w:hint="eastAsia"/>
        </w:rPr>
        <w:t>（</w:t>
      </w:r>
      <w:r w:rsidR="00472012">
        <w:rPr>
          <w:rFonts w:hint="eastAsia"/>
        </w:rPr>
        <w:t>sales returns and allowances</w:t>
      </w:r>
      <w:r w:rsidR="00472012">
        <w:rPr>
          <w:rFonts w:hint="eastAsia"/>
        </w:rPr>
        <w:t>）</w:t>
      </w:r>
    </w:p>
    <w:p w:rsidR="00E13DE6" w:rsidRDefault="00294C17" w:rsidP="008A1DED">
      <w:r w:rsidRPr="00294C17">
        <w:rPr>
          <w:rFonts w:hint="eastAsia"/>
          <w:b/>
        </w:rPr>
        <w:t>借项通知单</w:t>
      </w:r>
      <w:r>
        <w:rPr>
          <w:rFonts w:hint="eastAsia"/>
        </w:rPr>
        <w:t>证明商品退回给供应商，并调整欠付供应商的余额。</w:t>
      </w:r>
    </w:p>
    <w:p w:rsidR="00294C17" w:rsidRDefault="00294C17" w:rsidP="008A1DED">
      <w:proofErr w:type="gramStart"/>
      <w:r w:rsidRPr="00294C17">
        <w:rPr>
          <w:rFonts w:hint="eastAsia"/>
          <w:b/>
        </w:rPr>
        <w:t>货项通知单</w:t>
      </w:r>
      <w:proofErr w:type="gramEnd"/>
      <w:r>
        <w:rPr>
          <w:rFonts w:hint="eastAsia"/>
        </w:rPr>
        <w:t>是证明顾客退货及调整顾客账户余额的凭证。</w:t>
      </w:r>
    </w:p>
    <w:p w:rsidR="00294C17" w:rsidRDefault="00294C17" w:rsidP="008A1DED"/>
    <w:p w:rsidR="00E13DE6" w:rsidRDefault="00E13DE6" w:rsidP="008A1DED">
      <w:r>
        <w:rPr>
          <w:rFonts w:hint="eastAsia"/>
        </w:rPr>
        <w:lastRenderedPageBreak/>
        <w:t>运输费用和其他销售费用的会计处理</w:t>
      </w:r>
      <w:r w:rsidR="005320BE">
        <w:rPr>
          <w:rFonts w:hint="eastAsia"/>
        </w:rPr>
        <w:t>：</w:t>
      </w:r>
    </w:p>
    <w:p w:rsidR="005320BE" w:rsidRPr="006A37E6" w:rsidRDefault="006A37E6" w:rsidP="008A1DED">
      <w:r>
        <w:rPr>
          <w:rFonts w:hint="eastAsia"/>
          <w:b/>
        </w:rPr>
        <w:t>离岸价格</w:t>
      </w:r>
      <w:r>
        <w:rPr>
          <w:rFonts w:hint="eastAsia"/>
        </w:rPr>
        <w:t>（</w:t>
      </w:r>
      <w:r>
        <w:rPr>
          <w:rFonts w:hint="eastAsia"/>
        </w:rPr>
        <w:t>free on board-FOB shipping point</w:t>
      </w:r>
      <w:r>
        <w:rPr>
          <w:rFonts w:hint="eastAsia"/>
        </w:rPr>
        <w:t>）</w:t>
      </w:r>
      <w:r w:rsidR="001F3B1B">
        <w:rPr>
          <w:rFonts w:hint="eastAsia"/>
        </w:rPr>
        <w:t>是指在货物运送的地点所有权从销售方转移到购买方。因为销售方在这一点不再拥有商品，购买方必须支付货物的运输费用。</w:t>
      </w:r>
    </w:p>
    <w:p w:rsidR="005320BE" w:rsidRPr="006A37E6" w:rsidRDefault="006A37E6" w:rsidP="008A1DED">
      <w:r>
        <w:rPr>
          <w:rFonts w:hint="eastAsia"/>
          <w:b/>
        </w:rPr>
        <w:t>到岸价格</w:t>
      </w:r>
      <w:r>
        <w:rPr>
          <w:rFonts w:hint="eastAsia"/>
        </w:rPr>
        <w:t>（</w:t>
      </w:r>
      <w:r>
        <w:rPr>
          <w:rFonts w:hint="eastAsia"/>
        </w:rPr>
        <w:t>free on board-FOB destination</w:t>
      </w:r>
      <w:r>
        <w:rPr>
          <w:rFonts w:hint="eastAsia"/>
        </w:rPr>
        <w:t>）</w:t>
      </w:r>
    </w:p>
    <w:p w:rsidR="005320BE" w:rsidRDefault="005320BE" w:rsidP="008A1DED"/>
    <w:p w:rsidR="005320BE" w:rsidRDefault="005320BE" w:rsidP="008A1DED">
      <w:r>
        <w:rPr>
          <w:rFonts w:hint="eastAsia"/>
        </w:rPr>
        <w:t>编制零售商的财务报表</w:t>
      </w:r>
    </w:p>
    <w:p w:rsidR="00D05ABF" w:rsidRDefault="00D05ABF" w:rsidP="008A1DED">
      <w:r>
        <w:rPr>
          <w:rFonts w:hint="eastAsia"/>
        </w:rPr>
        <w:t>利润表的两种形式：</w:t>
      </w:r>
    </w:p>
    <w:p w:rsidR="00D05ABF" w:rsidRDefault="00D05ABF" w:rsidP="008A1DED">
      <w:r>
        <w:rPr>
          <w:rFonts w:hint="eastAsia"/>
        </w:rPr>
        <w:t>多步式：投资者喜欢这种形式，因为它提供了企业盈利性的分布信息，对决策有用。包括：净销售收入、销货成本、毛利、销售费用、总务和管理费用、净利润。</w:t>
      </w:r>
    </w:p>
    <w:p w:rsidR="006F70D3" w:rsidRDefault="00D05ABF" w:rsidP="008A1DED">
      <w:r>
        <w:rPr>
          <w:rFonts w:hint="eastAsia"/>
        </w:rPr>
        <w:t>单步式</w:t>
      </w:r>
      <w:r w:rsidR="00B54ABE">
        <w:rPr>
          <w:rFonts w:hint="eastAsia"/>
        </w:rPr>
        <w:t>：适合服务企业，因为它们没有毛利润要报告。</w:t>
      </w:r>
    </w:p>
    <w:p w:rsidR="006F70D3" w:rsidRDefault="006F70D3" w:rsidP="008A1DED"/>
    <w:p w:rsidR="006F70D3" w:rsidRDefault="006F70D3" w:rsidP="008A1DED">
      <w:r>
        <w:rPr>
          <w:rFonts w:hint="eastAsia"/>
        </w:rPr>
        <w:t>用于决策制定的两个关键比率</w:t>
      </w:r>
      <w:r w:rsidR="00E92A11">
        <w:rPr>
          <w:rFonts w:hint="eastAsia"/>
        </w:rPr>
        <w:t>：</w:t>
      </w:r>
    </w:p>
    <w:p w:rsidR="006F70D3" w:rsidRDefault="00E92A11" w:rsidP="008A1DED">
      <w:r>
        <w:rPr>
          <w:rFonts w:hint="eastAsia"/>
          <w:b/>
        </w:rPr>
        <w:t>毛利润率</w:t>
      </w:r>
      <w:r>
        <w:rPr>
          <w:rFonts w:hint="eastAsia"/>
        </w:rPr>
        <w:t>（</w:t>
      </w:r>
      <w:r>
        <w:rPr>
          <w:rFonts w:hint="eastAsia"/>
        </w:rPr>
        <w:t>gross margin percentage</w:t>
      </w:r>
      <w:r>
        <w:rPr>
          <w:rFonts w:hint="eastAsia"/>
        </w:rPr>
        <w:t>）</w:t>
      </w:r>
      <w:r w:rsidR="002976A5">
        <w:rPr>
          <w:rFonts w:hint="eastAsia"/>
        </w:rPr>
        <w:t>也称边际利润率</w:t>
      </w:r>
    </w:p>
    <w:p w:rsidR="00B22CBB" w:rsidRDefault="00B22CBB" w:rsidP="008A1DED">
      <m:oMathPara>
        <m:oMath>
          <m:r>
            <m:rPr>
              <m:sty m:val="p"/>
            </m:rPr>
            <w:rPr>
              <w:rFonts w:ascii="Cambria Math" w:hAnsi="Cambria Math" w:hint="eastAsia"/>
            </w:rPr>
            <m:t>毛利率</m:t>
          </m:r>
          <m:r>
            <m:rPr>
              <m:sty m:val="p"/>
            </m:rPr>
            <w:rPr>
              <w:rFonts w:ascii="Cambria Math" w:hAnsi="Cambria Math" w:hint="eastAsia"/>
            </w:rPr>
            <m:t>=</m:t>
          </m:r>
          <m:f>
            <m:fPr>
              <m:ctrlPr>
                <w:rPr>
                  <w:rFonts w:ascii="Cambria Math" w:hAnsi="Cambria Math"/>
                </w:rPr>
              </m:ctrlPr>
            </m:fPr>
            <m:num>
              <m:r>
                <w:rPr>
                  <w:rFonts w:ascii="Cambria Math" w:hAnsi="Cambria Math" w:hint="eastAsia"/>
                </w:rPr>
                <m:t>毛利</m:t>
              </m:r>
            </m:num>
            <m:den>
              <m:r>
                <w:rPr>
                  <w:rFonts w:ascii="Cambria Math" w:hAnsi="Cambria Math" w:hint="eastAsia"/>
                </w:rPr>
                <m:t>净销售收入</m:t>
              </m:r>
            </m:den>
          </m:f>
        </m:oMath>
      </m:oMathPara>
    </w:p>
    <w:p w:rsidR="002976A5" w:rsidRPr="00E92A11" w:rsidRDefault="002976A5" w:rsidP="008A1DED">
      <w:r>
        <w:rPr>
          <w:rFonts w:hint="eastAsia"/>
        </w:rPr>
        <w:t>毛利润也叫边际收益，是评价零售经营的一个重要工具，等于净销售收入减去销货成本。</w:t>
      </w:r>
    </w:p>
    <w:p w:rsidR="00E92A11" w:rsidRPr="00E31705" w:rsidRDefault="00E92A11" w:rsidP="008A1DED">
      <w:r>
        <w:rPr>
          <w:rFonts w:hint="eastAsia"/>
          <w:b/>
        </w:rPr>
        <w:t>存货周转率</w:t>
      </w:r>
      <w:r w:rsidR="00E31705">
        <w:rPr>
          <w:rFonts w:hint="eastAsia"/>
        </w:rPr>
        <w:t>用来衡量公司一段时间内平均存货的销售次数，即周转次数</w:t>
      </w:r>
      <w:r w:rsidR="00BF05C8">
        <w:rPr>
          <w:rFonts w:hint="eastAsia"/>
        </w:rPr>
        <w:t>。</w:t>
      </w:r>
    </w:p>
    <w:p w:rsidR="00972367" w:rsidRDefault="00606FE4" w:rsidP="008A1DED">
      <m:oMathPara>
        <m:oMath>
          <m:r>
            <m:rPr>
              <m:sty m:val="p"/>
            </m:rPr>
            <w:rPr>
              <w:rFonts w:ascii="Cambria Math" w:hAnsi="Cambria Math" w:hint="eastAsia"/>
            </w:rPr>
            <m:t>存货周期率</m:t>
          </m:r>
          <m:r>
            <m:rPr>
              <m:sty m:val="p"/>
            </m:rPr>
            <w:rPr>
              <w:rFonts w:ascii="Cambria Math" w:hAnsi="Cambria Math" w:hint="eastAsia"/>
            </w:rPr>
            <m:t>=</m:t>
          </m:r>
          <m:f>
            <m:fPr>
              <m:ctrlPr>
                <w:rPr>
                  <w:rFonts w:ascii="Cambria Math" w:hAnsi="Cambria Math"/>
                </w:rPr>
              </m:ctrlPr>
            </m:fPr>
            <m:num>
              <m:r>
                <w:rPr>
                  <w:rFonts w:ascii="Cambria Math" w:hAnsi="Cambria Math" w:hint="eastAsia"/>
                </w:rPr>
                <m:t>销货成本</m:t>
              </m:r>
            </m:num>
            <m:den>
              <m:r>
                <w:rPr>
                  <w:rFonts w:ascii="Cambria Math" w:hAnsi="Cambria Math" w:hint="eastAsia"/>
                </w:rPr>
                <m:t>平均存货</m:t>
              </m:r>
            </m:den>
          </m:f>
        </m:oMath>
      </m:oMathPara>
    </w:p>
    <w:p w:rsidR="00972367" w:rsidRDefault="00BF05C8" w:rsidP="008A1DED">
      <w:r>
        <w:rPr>
          <w:rFonts w:hint="eastAsia"/>
        </w:rPr>
        <w:t>平均存货由期初存货加上期末存货再除以</w:t>
      </w:r>
      <w:r>
        <w:rPr>
          <w:rFonts w:hint="eastAsia"/>
        </w:rPr>
        <w:t>2</w:t>
      </w:r>
      <w:r>
        <w:rPr>
          <w:rFonts w:hint="eastAsia"/>
        </w:rPr>
        <w:t>得到。</w:t>
      </w:r>
    </w:p>
    <w:p w:rsidR="00940CFA" w:rsidRDefault="00940CFA" w:rsidP="008A1DED"/>
    <w:p w:rsidR="008E041F" w:rsidRDefault="008E041F" w:rsidP="008A1DED"/>
    <w:p w:rsidR="008E041F" w:rsidRDefault="008E041F"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B7737A" w:rsidRDefault="00B7737A" w:rsidP="008A1DED"/>
    <w:p w:rsidR="008F7126" w:rsidRDefault="008F7126" w:rsidP="008A1DED">
      <w:pPr>
        <w:rPr>
          <w:rFonts w:hint="eastAsia"/>
        </w:rPr>
      </w:pPr>
      <w:r>
        <w:rPr>
          <w:rFonts w:hint="eastAsia"/>
        </w:rPr>
        <w:lastRenderedPageBreak/>
        <w:t>第</w:t>
      </w:r>
      <w:r>
        <w:rPr>
          <w:rFonts w:hint="eastAsia"/>
        </w:rPr>
        <w:t>6</w:t>
      </w:r>
      <w:r>
        <w:rPr>
          <w:rFonts w:hint="eastAsia"/>
        </w:rPr>
        <w:t>章</w:t>
      </w:r>
      <w:r>
        <w:rPr>
          <w:rFonts w:hint="eastAsia"/>
        </w:rPr>
        <w:t xml:space="preserve"> </w:t>
      </w:r>
      <w:r>
        <w:rPr>
          <w:rFonts w:hint="eastAsia"/>
        </w:rPr>
        <w:t>内部控制、现金和有价证券</w:t>
      </w:r>
    </w:p>
    <w:p w:rsidR="00770022" w:rsidRDefault="00770022" w:rsidP="008A1DED">
      <w:r>
        <w:rPr>
          <w:rFonts w:hint="eastAsia"/>
          <w:noProof/>
        </w:rPr>
        <mc:AlternateContent>
          <mc:Choice Requires="wpg">
            <w:drawing>
              <wp:anchor distT="0" distB="0" distL="114300" distR="114300" simplePos="0" relativeHeight="251669504" behindDoc="0" locked="0" layoutInCell="1" allowOverlap="1" wp14:anchorId="4CDEDCBB" wp14:editId="1CC6E314">
                <wp:simplePos x="0" y="0"/>
                <wp:positionH relativeFrom="column">
                  <wp:posOffset>1193800</wp:posOffset>
                </wp:positionH>
                <wp:positionV relativeFrom="paragraph">
                  <wp:posOffset>71755</wp:posOffset>
                </wp:positionV>
                <wp:extent cx="2997200" cy="1454785"/>
                <wp:effectExtent l="0" t="0" r="12700" b="12065"/>
                <wp:wrapNone/>
                <wp:docPr id="17" name="组合 17"/>
                <wp:cNvGraphicFramePr/>
                <a:graphic xmlns:a="http://schemas.openxmlformats.org/drawingml/2006/main">
                  <a:graphicData uri="http://schemas.microsoft.com/office/word/2010/wordprocessingGroup">
                    <wpg:wgp>
                      <wpg:cNvGrpSpPr/>
                      <wpg:grpSpPr>
                        <a:xfrm>
                          <a:off x="0" y="0"/>
                          <a:ext cx="2997200" cy="1454785"/>
                          <a:chOff x="0" y="0"/>
                          <a:chExt cx="2997642" cy="1455061"/>
                        </a:xfrm>
                      </wpg:grpSpPr>
                      <wps:wsp>
                        <wps:cNvPr id="5" name="等腰三角形 5"/>
                        <wps:cNvSpPr/>
                        <wps:spPr>
                          <a:xfrm>
                            <a:off x="659958" y="461176"/>
                            <a:ext cx="770890" cy="6991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874643" y="47708"/>
                            <a:ext cx="365760" cy="365760"/>
                          </a:xfrm>
                          <a:prstGeom prst="rect">
                            <a:avLst/>
                          </a:prstGeom>
                          <a:solidFill>
                            <a:srgbClr val="FFFFFF"/>
                          </a:solidFill>
                          <a:ln w="9525">
                            <a:solidFill>
                              <a:schemeClr val="bg1"/>
                            </a:solidFill>
                            <a:miter lim="800000"/>
                            <a:headEnd/>
                            <a:tailEnd/>
                          </a:ln>
                        </wps:spPr>
                        <wps:txbx>
                          <w:txbxContent>
                            <w:p w:rsidR="00AA41DA" w:rsidRPr="00AA41DA" w:rsidRDefault="00AA41DA">
                              <w:pPr>
                                <w:rPr>
                                  <w:sz w:val="18"/>
                                  <w:szCs w:val="18"/>
                                </w:rPr>
                              </w:pPr>
                              <w:r w:rsidRPr="00AA41DA">
                                <w:rPr>
                                  <w:rFonts w:hint="eastAsia"/>
                                  <w:sz w:val="18"/>
                                  <w:szCs w:val="18"/>
                                </w:rPr>
                                <w:t>被察觉</w:t>
                              </w:r>
                            </w:p>
                            <w:p w:rsidR="00AA41DA" w:rsidRPr="00AA41DA" w:rsidRDefault="00AA41DA">
                              <w:pPr>
                                <w:rPr>
                                  <w:sz w:val="18"/>
                                  <w:szCs w:val="18"/>
                                </w:rPr>
                              </w:pPr>
                              <w:r w:rsidRPr="00AA41DA">
                                <w:rPr>
                                  <w:rFonts w:hint="eastAsia"/>
                                  <w:sz w:val="18"/>
                                  <w:szCs w:val="18"/>
                                </w:rPr>
                                <w:t>的机会</w:t>
                              </w:r>
                            </w:p>
                          </w:txbxContent>
                        </wps:txbx>
                        <wps:bodyPr rot="0" vert="horz" wrap="square" lIns="0" tIns="0" rIns="0" bIns="0" anchor="t" anchorCtr="0">
                          <a:noAutofit/>
                        </wps:bodyPr>
                      </wps:wsp>
                      <wps:wsp>
                        <wps:cNvPr id="6" name="文本框 2"/>
                        <wps:cNvSpPr txBox="1">
                          <a:spLocks noChangeArrowheads="1"/>
                        </wps:cNvSpPr>
                        <wps:spPr bwMode="auto">
                          <a:xfrm>
                            <a:off x="238539" y="1073426"/>
                            <a:ext cx="397510" cy="381635"/>
                          </a:xfrm>
                          <a:prstGeom prst="rect">
                            <a:avLst/>
                          </a:prstGeom>
                          <a:solidFill>
                            <a:srgbClr val="FFFFFF"/>
                          </a:solidFill>
                          <a:ln w="9525">
                            <a:solidFill>
                              <a:schemeClr val="bg1"/>
                            </a:solidFill>
                            <a:miter lim="800000"/>
                            <a:headEnd/>
                            <a:tailEnd/>
                          </a:ln>
                        </wps:spPr>
                        <wps:txbx>
                          <w:txbxContent>
                            <w:p w:rsidR="00AA41DA" w:rsidRPr="00AA41DA" w:rsidRDefault="00AA41DA" w:rsidP="00AA41DA">
                              <w:pPr>
                                <w:rPr>
                                  <w:sz w:val="18"/>
                                  <w:szCs w:val="18"/>
                                </w:rPr>
                              </w:pPr>
                              <w:r w:rsidRPr="00AA41DA">
                                <w:rPr>
                                  <w:rFonts w:hint="eastAsia"/>
                                  <w:sz w:val="18"/>
                                  <w:szCs w:val="18"/>
                                </w:rPr>
                                <w:t>被察觉</w:t>
                              </w:r>
                            </w:p>
                            <w:p w:rsidR="00AA41DA" w:rsidRPr="00AA41DA" w:rsidRDefault="00AA41DA" w:rsidP="00AA41DA">
                              <w:pPr>
                                <w:rPr>
                                  <w:sz w:val="18"/>
                                  <w:szCs w:val="18"/>
                                </w:rPr>
                              </w:pPr>
                              <w:r w:rsidRPr="00AA41DA">
                                <w:rPr>
                                  <w:rFonts w:hint="eastAsia"/>
                                  <w:sz w:val="18"/>
                                  <w:szCs w:val="18"/>
                                </w:rPr>
                                <w:t>的</w:t>
                              </w:r>
                              <w:r>
                                <w:rPr>
                                  <w:rFonts w:hint="eastAsia"/>
                                  <w:sz w:val="18"/>
                                  <w:szCs w:val="18"/>
                                </w:rPr>
                                <w:t>压力</w:t>
                              </w:r>
                            </w:p>
                          </w:txbxContent>
                        </wps:txbx>
                        <wps:bodyPr rot="0" vert="horz" wrap="square" lIns="0" tIns="0" rIns="0" bIns="0" anchor="t" anchorCtr="0">
                          <a:noAutofit/>
                        </wps:bodyPr>
                      </wps:wsp>
                      <wps:wsp>
                        <wps:cNvPr id="7" name="文本框 2"/>
                        <wps:cNvSpPr txBox="1">
                          <a:spLocks noChangeArrowheads="1"/>
                        </wps:cNvSpPr>
                        <wps:spPr bwMode="auto">
                          <a:xfrm>
                            <a:off x="1486894" y="1176793"/>
                            <a:ext cx="373380" cy="190500"/>
                          </a:xfrm>
                          <a:prstGeom prst="rect">
                            <a:avLst/>
                          </a:prstGeom>
                          <a:solidFill>
                            <a:srgbClr val="FFFFFF"/>
                          </a:solidFill>
                          <a:ln w="9525">
                            <a:solidFill>
                              <a:schemeClr val="bg1"/>
                            </a:solidFill>
                            <a:miter lim="800000"/>
                            <a:headEnd/>
                            <a:tailEnd/>
                          </a:ln>
                        </wps:spPr>
                        <wps:txbx>
                          <w:txbxContent>
                            <w:p w:rsidR="00AA41DA" w:rsidRPr="00AA41DA" w:rsidRDefault="00AA41DA" w:rsidP="00AA41DA">
                              <w:pPr>
                                <w:rPr>
                                  <w:sz w:val="18"/>
                                  <w:szCs w:val="18"/>
                                </w:rPr>
                              </w:pPr>
                              <w:r>
                                <w:rPr>
                                  <w:rFonts w:hint="eastAsia"/>
                                  <w:sz w:val="18"/>
                                  <w:szCs w:val="18"/>
                                </w:rPr>
                                <w:t>合理化</w:t>
                              </w:r>
                            </w:p>
                          </w:txbxContent>
                        </wps:txbx>
                        <wps:bodyPr rot="0" vert="horz" wrap="square" lIns="0" tIns="0" rIns="0" bIns="0" anchor="t" anchorCtr="0">
                          <a:noAutofit/>
                        </wps:bodyPr>
                      </wps:wsp>
                      <wps:wsp>
                        <wps:cNvPr id="9" name="矩形标注 9"/>
                        <wps:cNvSpPr/>
                        <wps:spPr>
                          <a:xfrm>
                            <a:off x="0" y="0"/>
                            <a:ext cx="731520" cy="977265"/>
                          </a:xfrm>
                          <a:prstGeom prst="wedgeRectCallout">
                            <a:avLst/>
                          </a:prstGeom>
                        </wps:spPr>
                        <wps:style>
                          <a:lnRef idx="2">
                            <a:schemeClr val="accent6"/>
                          </a:lnRef>
                          <a:fillRef idx="1">
                            <a:schemeClr val="lt1"/>
                          </a:fillRef>
                          <a:effectRef idx="0">
                            <a:schemeClr val="accent6"/>
                          </a:effectRef>
                          <a:fontRef idx="minor">
                            <a:schemeClr val="dk1"/>
                          </a:fontRef>
                        </wps:style>
                        <wps:txbx>
                          <w:txbxContent>
                            <w:p w:rsidR="002105E4" w:rsidRPr="00B171DD" w:rsidRDefault="002105E4" w:rsidP="00B171DD">
                              <w:pPr>
                                <w:spacing w:line="120" w:lineRule="atLeast"/>
                                <w:jc w:val="left"/>
                                <w:rPr>
                                  <w:sz w:val="15"/>
                                </w:rPr>
                              </w:pPr>
                              <w:r w:rsidRPr="00B171DD">
                                <w:rPr>
                                  <w:rFonts w:hint="eastAsia"/>
                                  <w:sz w:val="15"/>
                                </w:rPr>
                                <w:t>财务压力</w:t>
                              </w:r>
                              <w:r w:rsidRPr="00B171DD">
                                <w:rPr>
                                  <w:rFonts w:hint="eastAsia"/>
                                  <w:sz w:val="15"/>
                                </w:rPr>
                                <w:t>:</w:t>
                              </w:r>
                            </w:p>
                            <w:p w:rsidR="00B171DD" w:rsidRDefault="00B171DD" w:rsidP="00B171DD">
                              <w:pPr>
                                <w:spacing w:line="120" w:lineRule="atLeast"/>
                                <w:jc w:val="left"/>
                                <w:rPr>
                                  <w:sz w:val="15"/>
                                </w:rPr>
                              </w:pPr>
                              <w:r w:rsidRPr="00B171DD">
                                <w:rPr>
                                  <w:rFonts w:hint="eastAsia"/>
                                  <w:sz w:val="15"/>
                                </w:rPr>
                                <w:t>贪婪</w:t>
                              </w:r>
                              <w:r>
                                <w:rPr>
                                  <w:rFonts w:hint="eastAsia"/>
                                  <w:sz w:val="15"/>
                                </w:rPr>
                                <w:t>/</w:t>
                              </w:r>
                              <w:r w:rsidRPr="00B171DD">
                                <w:rPr>
                                  <w:rFonts w:hint="eastAsia"/>
                                  <w:sz w:val="15"/>
                                </w:rPr>
                                <w:t>癖好</w:t>
                              </w:r>
                            </w:p>
                            <w:p w:rsidR="00B171DD" w:rsidRDefault="00B171DD" w:rsidP="00B171DD">
                              <w:pPr>
                                <w:spacing w:line="120" w:lineRule="atLeast"/>
                                <w:jc w:val="left"/>
                                <w:rPr>
                                  <w:sz w:val="15"/>
                                </w:rPr>
                              </w:pPr>
                              <w:r>
                                <w:rPr>
                                  <w:rFonts w:hint="eastAsia"/>
                                  <w:sz w:val="15"/>
                                </w:rPr>
                                <w:t>工作压力</w:t>
                              </w:r>
                              <w:r>
                                <w:rPr>
                                  <w:rFonts w:hint="eastAsia"/>
                                  <w:sz w:val="15"/>
                                </w:rPr>
                                <w:t>:</w:t>
                              </w:r>
                            </w:p>
                            <w:p w:rsidR="00B171DD" w:rsidRDefault="00B171DD" w:rsidP="00B171DD">
                              <w:pPr>
                                <w:spacing w:line="120" w:lineRule="atLeast"/>
                                <w:jc w:val="left"/>
                                <w:rPr>
                                  <w:sz w:val="15"/>
                                </w:rPr>
                              </w:pPr>
                              <w:r>
                                <w:rPr>
                                  <w:rFonts w:hint="eastAsia"/>
                                  <w:sz w:val="15"/>
                                </w:rPr>
                                <w:t>对工资不满</w:t>
                              </w:r>
                            </w:p>
                            <w:p w:rsidR="00B171DD" w:rsidRPr="00B171DD" w:rsidRDefault="00B171DD" w:rsidP="00B171DD">
                              <w:pPr>
                                <w:spacing w:line="120" w:lineRule="atLeast"/>
                                <w:jc w:val="left"/>
                                <w:rPr>
                                  <w:sz w:val="15"/>
                                </w:rPr>
                              </w:pPr>
                              <w:r>
                                <w:rPr>
                                  <w:rFonts w:hint="eastAsia"/>
                                  <w:sz w:val="15"/>
                                </w:rPr>
                                <w:t>对晋升期望过高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线形标注 1 11"/>
                        <wps:cNvSpPr/>
                        <wps:spPr>
                          <a:xfrm>
                            <a:off x="1653871" y="47708"/>
                            <a:ext cx="993775" cy="644055"/>
                          </a:xfrm>
                          <a:prstGeom prst="borderCallout1">
                            <a:avLst>
                              <a:gd name="adj1" fmla="val 18750"/>
                              <a:gd name="adj2" fmla="val -8333"/>
                              <a:gd name="adj3" fmla="val 42935"/>
                              <a:gd name="adj4" fmla="val -36733"/>
                            </a:avLst>
                          </a:prstGeom>
                        </wps:spPr>
                        <wps:style>
                          <a:lnRef idx="2">
                            <a:schemeClr val="accent6"/>
                          </a:lnRef>
                          <a:fillRef idx="1">
                            <a:schemeClr val="lt1"/>
                          </a:fillRef>
                          <a:effectRef idx="0">
                            <a:schemeClr val="accent6"/>
                          </a:effectRef>
                          <a:fontRef idx="minor">
                            <a:schemeClr val="dk1"/>
                          </a:fontRef>
                        </wps:style>
                        <wps:txbx>
                          <w:txbxContent>
                            <w:p w:rsidR="00792869" w:rsidRDefault="00792869" w:rsidP="00792869">
                              <w:pPr>
                                <w:jc w:val="center"/>
                                <w:rPr>
                                  <w:sz w:val="16"/>
                                </w:rPr>
                              </w:pPr>
                              <w:r w:rsidRPr="00792869">
                                <w:rPr>
                                  <w:rFonts w:hint="eastAsia"/>
                                  <w:sz w:val="16"/>
                                </w:rPr>
                                <w:t>薄弱的内部控制</w:t>
                              </w:r>
                            </w:p>
                            <w:p w:rsidR="00792869" w:rsidRDefault="00792869" w:rsidP="00792869">
                              <w:pPr>
                                <w:jc w:val="center"/>
                                <w:rPr>
                                  <w:sz w:val="16"/>
                                </w:rPr>
                              </w:pPr>
                              <w:r>
                                <w:rPr>
                                  <w:rFonts w:hint="eastAsia"/>
                                  <w:sz w:val="16"/>
                                </w:rPr>
                                <w:t>无效的控制监督</w:t>
                              </w:r>
                            </w:p>
                            <w:p w:rsidR="00792869" w:rsidRPr="00792869" w:rsidRDefault="00792869" w:rsidP="00792869">
                              <w:pPr>
                                <w:jc w:val="center"/>
                                <w:rPr>
                                  <w:sz w:val="16"/>
                                </w:rPr>
                              </w:pPr>
                              <w:r>
                                <w:rPr>
                                  <w:rFonts w:hint="eastAsia"/>
                                  <w:sz w:val="16"/>
                                </w:rPr>
                                <w:t>易诱发欺诈的财产</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线形标注 1 16"/>
                        <wps:cNvSpPr/>
                        <wps:spPr>
                          <a:xfrm>
                            <a:off x="1900362" y="723569"/>
                            <a:ext cx="1097280" cy="643890"/>
                          </a:xfrm>
                          <a:prstGeom prst="borderCallout1">
                            <a:avLst>
                              <a:gd name="adj1" fmla="val 49622"/>
                              <a:gd name="adj2" fmla="val -5933"/>
                              <a:gd name="adj3" fmla="val 66398"/>
                              <a:gd name="adj4" fmla="val -15930"/>
                            </a:avLst>
                          </a:prstGeom>
                        </wps:spPr>
                        <wps:style>
                          <a:lnRef idx="2">
                            <a:schemeClr val="accent6"/>
                          </a:lnRef>
                          <a:fillRef idx="1">
                            <a:schemeClr val="lt1"/>
                          </a:fillRef>
                          <a:effectRef idx="0">
                            <a:schemeClr val="accent6"/>
                          </a:effectRef>
                          <a:fontRef idx="minor">
                            <a:schemeClr val="dk1"/>
                          </a:fontRef>
                        </wps:style>
                        <wps:txbx>
                          <w:txbxContent>
                            <w:p w:rsidR="00792869" w:rsidRDefault="00792869" w:rsidP="00792869">
                              <w:pPr>
                                <w:jc w:val="center"/>
                                <w:rPr>
                                  <w:sz w:val="16"/>
                                </w:rPr>
                              </w:pPr>
                              <w:r>
                                <w:rPr>
                                  <w:sz w:val="16"/>
                                </w:rPr>
                                <w:t>“</w:t>
                              </w:r>
                              <w:r>
                                <w:rPr>
                                  <w:rFonts w:hint="eastAsia"/>
                                  <w:sz w:val="16"/>
                                </w:rPr>
                                <w:t>我会偿还的</w:t>
                              </w:r>
                              <w:r>
                                <w:rPr>
                                  <w:sz w:val="16"/>
                                </w:rPr>
                                <w:t>”</w:t>
                              </w:r>
                            </w:p>
                            <w:p w:rsidR="00792869" w:rsidRDefault="00792869" w:rsidP="00792869">
                              <w:pPr>
                                <w:jc w:val="center"/>
                                <w:rPr>
                                  <w:sz w:val="16"/>
                                </w:rPr>
                              </w:pPr>
                              <w:r>
                                <w:rPr>
                                  <w:sz w:val="16"/>
                                </w:rPr>
                                <w:t>“</w:t>
                              </w:r>
                              <w:r>
                                <w:rPr>
                                  <w:rFonts w:hint="eastAsia"/>
                                  <w:sz w:val="16"/>
                                </w:rPr>
                                <w:t>我应该得到更高的工资</w:t>
                              </w:r>
                            </w:p>
                            <w:p w:rsidR="00792869" w:rsidRPr="00792869" w:rsidRDefault="00792869" w:rsidP="00792869">
                              <w:pPr>
                                <w:jc w:val="center"/>
                                <w:rPr>
                                  <w:sz w:val="16"/>
                                </w:rPr>
                              </w:pPr>
                              <w:r>
                                <w:rPr>
                                  <w:sz w:val="16"/>
                                </w:rPr>
                                <w:t>“</w:t>
                              </w:r>
                              <w:r>
                                <w:rPr>
                                  <w:rFonts w:hint="eastAsia"/>
                                  <w:sz w:val="16"/>
                                </w:rPr>
                                <w:t>这是出于善意的目的</w:t>
                              </w:r>
                              <w:r>
                                <w:rPr>
                                  <w:sz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组合 17" o:spid="_x0000_s1026" style="position:absolute;left:0;text-align:left;margin-left:94pt;margin-top:5.65pt;width:236pt;height:114.55pt;z-index:251669504" coordsize="29976,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 o:spid="_x0000_s1027" type="#_x0000_t5" style="position:absolute;left:6599;top:4611;width:7709;height:6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EJ8IA&#10;AADaAAAADwAAAGRycy9kb3ducmV2LnhtbESPwWrDMBBE74X8g9hAb7XsQkvtRDHGxNBDL03yAYu1&#10;sZxYK8dSHffvq0Khx2Fm3jDbcrGDmGnyvWMFWZKCIG6d7rlTcDo2T28gfEDWODgmBd/kodytHrZY&#10;aHfnT5oPoRMRwr5ABSaEsZDSt4Ys+sSNxNE7u8liiHLqpJ7wHuF2kM9p+iot9hwXDI5UG2qvhy+r&#10;4MMsua6z43DJWd6yve1wbiqlHtdLtQERaAn/4b/2u1bwAr9X4g2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YQnwgAAANoAAAAPAAAAAAAAAAAAAAAAAJgCAABkcnMvZG93&#10;bnJldi54bWxQSwUGAAAAAAQABAD1AAAAhwMAAAAA&#10;" fillcolor="#4f81bd [3204]" strokecolor="#243f60 [1604]" strokeweight="2pt"/>
                <v:shapetype id="_x0000_t202" coordsize="21600,21600" o:spt="202" path="m,l,21600r21600,l21600,xe">
                  <v:stroke joinstyle="miter"/>
                  <v:path gradientshapeok="t" o:connecttype="rect"/>
                </v:shapetype>
                <v:shape id="文本框 2" o:spid="_x0000_s1028" type="#_x0000_t202" style="position:absolute;left:8746;top:477;width:3658;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q6sIA&#10;AADcAAAADwAAAGRycy9kb3ducmV2LnhtbESPQYvCMBSE7wv+h/CEva2JCrp0G0UEwQUR1L3s7dE8&#10;29LmpTSxrf/eCILHYWa+YdL1YGvRUetLxxqmEwWCOHOm5FzD32X39Q3CB2SDtWPScCcP69XoI8XE&#10;uJ5P1J1DLiKEfYIaihCaREqfFWTRT1xDHL2ray2GKNtcmhb7CLe1nCm1kBZLjgsFNrQtKKvON6uh&#10;6pb+hOp/uJa/jo5y3t/sIdf6czxsfkAEGsI7/GrvjYa5WsLz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rqwgAAANwAAAAPAAAAAAAAAAAAAAAAAJgCAABkcnMvZG93&#10;bnJldi54bWxQSwUGAAAAAAQABAD1AAAAhwMAAAAA&#10;" strokecolor="white [3212]">
                  <v:textbox inset="0,0,0,0">
                    <w:txbxContent>
                      <w:p w:rsidR="00AA41DA" w:rsidRPr="00AA41DA" w:rsidRDefault="00AA41DA">
                        <w:pPr>
                          <w:rPr>
                            <w:sz w:val="18"/>
                            <w:szCs w:val="18"/>
                          </w:rPr>
                        </w:pPr>
                        <w:r w:rsidRPr="00AA41DA">
                          <w:rPr>
                            <w:rFonts w:hint="eastAsia"/>
                            <w:sz w:val="18"/>
                            <w:szCs w:val="18"/>
                          </w:rPr>
                          <w:t>被察觉</w:t>
                        </w:r>
                      </w:p>
                      <w:p w:rsidR="00AA41DA" w:rsidRPr="00AA41DA" w:rsidRDefault="00AA41DA">
                        <w:pPr>
                          <w:rPr>
                            <w:sz w:val="18"/>
                            <w:szCs w:val="18"/>
                          </w:rPr>
                        </w:pPr>
                        <w:r w:rsidRPr="00AA41DA">
                          <w:rPr>
                            <w:rFonts w:hint="eastAsia"/>
                            <w:sz w:val="18"/>
                            <w:szCs w:val="18"/>
                          </w:rPr>
                          <w:t>的机会</w:t>
                        </w:r>
                      </w:p>
                    </w:txbxContent>
                  </v:textbox>
                </v:shape>
                <v:shape id="文本框 2" o:spid="_x0000_s1029" type="#_x0000_t202" style="position:absolute;left:2385;top:10734;width:3975;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QB774A&#10;AADaAAAADwAAAGRycy9kb3ducmV2LnhtbESPzQrCMBCE74LvEFbwpqkKKtUoIggKIvhz8bY0a1ts&#10;NqWJbX17Iwgeh5n5hlmuW1OImiqXW1YwGkYgiBOrc04V3K67wRyE88gaC8uk4E0O1qtuZ4mxtg2f&#10;qb74VAQIuxgVZN6XsZQuycigG9qSOHgPWxn0QVap1BU2AW4KOY6iqTSYc1jIsKRtRsnz8jIKnvXM&#10;nTG6t4/8YOkkJ83LHFOl+r12swDhqfX/8K+91wqm8L0Sb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0Ae++AAAA2gAAAA8AAAAAAAAAAAAAAAAAmAIAAGRycy9kb3ducmV2&#10;LnhtbFBLBQYAAAAABAAEAPUAAACDAwAAAAA=&#10;" strokecolor="white [3212]">
                  <v:textbox inset="0,0,0,0">
                    <w:txbxContent>
                      <w:p w:rsidR="00AA41DA" w:rsidRPr="00AA41DA" w:rsidRDefault="00AA41DA" w:rsidP="00AA41DA">
                        <w:pPr>
                          <w:rPr>
                            <w:sz w:val="18"/>
                            <w:szCs w:val="18"/>
                          </w:rPr>
                        </w:pPr>
                        <w:r w:rsidRPr="00AA41DA">
                          <w:rPr>
                            <w:rFonts w:hint="eastAsia"/>
                            <w:sz w:val="18"/>
                            <w:szCs w:val="18"/>
                          </w:rPr>
                          <w:t>被察觉</w:t>
                        </w:r>
                      </w:p>
                      <w:p w:rsidR="00AA41DA" w:rsidRPr="00AA41DA" w:rsidRDefault="00AA41DA" w:rsidP="00AA41DA">
                        <w:pPr>
                          <w:rPr>
                            <w:sz w:val="18"/>
                            <w:szCs w:val="18"/>
                          </w:rPr>
                        </w:pPr>
                        <w:r w:rsidRPr="00AA41DA">
                          <w:rPr>
                            <w:rFonts w:hint="eastAsia"/>
                            <w:sz w:val="18"/>
                            <w:szCs w:val="18"/>
                          </w:rPr>
                          <w:t>的</w:t>
                        </w:r>
                        <w:r>
                          <w:rPr>
                            <w:rFonts w:hint="eastAsia"/>
                            <w:sz w:val="18"/>
                            <w:szCs w:val="18"/>
                          </w:rPr>
                          <w:t>压力</w:t>
                        </w:r>
                      </w:p>
                    </w:txbxContent>
                  </v:textbox>
                </v:shape>
                <v:shape id="文本框 2" o:spid="_x0000_s1030" type="#_x0000_t202" style="position:absolute;left:14868;top:11767;width:373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kdL4A&#10;AADaAAAADwAAAGRycy9kb3ducmV2LnhtbESPzQrCMBCE74LvEFbwpqkKKtUoIggKIvhz8bY0a1ts&#10;NqWJbX17Iwgeh5n5hlmuW1OImiqXW1YwGkYgiBOrc04V3K67wRyE88gaC8uk4E0O1qtuZ4mxtg2f&#10;qb74VAQIuxgVZN6XsZQuycigG9qSOHgPWxn0QVap1BU2AW4KOY6iqTSYc1jIsKRtRsnz8jIKnvXM&#10;nTG6t4/8YOkkJ83LHFOl+r12swDhqfX/8K+91wpm8L0Sb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u4pHS+AAAA2gAAAA8AAAAAAAAAAAAAAAAAmAIAAGRycy9kb3ducmV2&#10;LnhtbFBLBQYAAAAABAAEAPUAAACDAwAAAAA=&#10;" strokecolor="white [3212]">
                  <v:textbox inset="0,0,0,0">
                    <w:txbxContent>
                      <w:p w:rsidR="00AA41DA" w:rsidRPr="00AA41DA" w:rsidRDefault="00AA41DA" w:rsidP="00AA41DA">
                        <w:pPr>
                          <w:rPr>
                            <w:sz w:val="18"/>
                            <w:szCs w:val="18"/>
                          </w:rPr>
                        </w:pPr>
                        <w:r>
                          <w:rPr>
                            <w:rFonts w:hint="eastAsia"/>
                            <w:sz w:val="18"/>
                            <w:szCs w:val="18"/>
                          </w:rPr>
                          <w:t>合理化</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9" o:spid="_x0000_s1031" type="#_x0000_t61" style="position:absolute;width:7315;height:9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09AMUA&#10;AADaAAAADwAAAGRycy9kb3ducmV2LnhtbESPT2vCQBTE7wW/w/IKvQTd1ENpU9dQgkHrpVRFr4/s&#10;MwnNvg3ZzR+/vVso9DjMzG+YVTqZRgzUudqygudFDIK4sLrmUsHpmM9fQTiPrLGxTApu5CBdzx5W&#10;mGg78jcNB1+KAGGXoILK+zaR0hUVGXQL2xIH72o7gz7IrpS6wzHATSOXcfwiDdYcFipsKauo+Dn0&#10;RsF+tOdrceyzPtp+LXMXXbLN51app8fp4x2Ep8n/h//aO63gDX6vhBs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T0AxQAAANoAAAAPAAAAAAAAAAAAAAAAAJgCAABkcnMv&#10;ZG93bnJldi54bWxQSwUGAAAAAAQABAD1AAAAigMAAAAA&#10;" adj="6300,24300" fillcolor="white [3201]" strokecolor="#f79646 [3209]" strokeweight="2pt">
                  <v:textbox inset="0,0,0,0">
                    <w:txbxContent>
                      <w:p w:rsidR="002105E4" w:rsidRPr="00B171DD" w:rsidRDefault="002105E4" w:rsidP="00B171DD">
                        <w:pPr>
                          <w:spacing w:line="120" w:lineRule="atLeast"/>
                          <w:jc w:val="left"/>
                          <w:rPr>
                            <w:sz w:val="15"/>
                          </w:rPr>
                        </w:pPr>
                        <w:r w:rsidRPr="00B171DD">
                          <w:rPr>
                            <w:rFonts w:hint="eastAsia"/>
                            <w:sz w:val="15"/>
                          </w:rPr>
                          <w:t>财务压力</w:t>
                        </w:r>
                        <w:r w:rsidRPr="00B171DD">
                          <w:rPr>
                            <w:rFonts w:hint="eastAsia"/>
                            <w:sz w:val="15"/>
                          </w:rPr>
                          <w:t>:</w:t>
                        </w:r>
                      </w:p>
                      <w:p w:rsidR="00B171DD" w:rsidRDefault="00B171DD" w:rsidP="00B171DD">
                        <w:pPr>
                          <w:spacing w:line="120" w:lineRule="atLeast"/>
                          <w:jc w:val="left"/>
                          <w:rPr>
                            <w:sz w:val="15"/>
                          </w:rPr>
                        </w:pPr>
                        <w:r w:rsidRPr="00B171DD">
                          <w:rPr>
                            <w:rFonts w:hint="eastAsia"/>
                            <w:sz w:val="15"/>
                          </w:rPr>
                          <w:t>贪婪</w:t>
                        </w:r>
                        <w:r>
                          <w:rPr>
                            <w:rFonts w:hint="eastAsia"/>
                            <w:sz w:val="15"/>
                          </w:rPr>
                          <w:t>/</w:t>
                        </w:r>
                        <w:r w:rsidRPr="00B171DD">
                          <w:rPr>
                            <w:rFonts w:hint="eastAsia"/>
                            <w:sz w:val="15"/>
                          </w:rPr>
                          <w:t>癖好</w:t>
                        </w:r>
                      </w:p>
                      <w:p w:rsidR="00B171DD" w:rsidRDefault="00B171DD" w:rsidP="00B171DD">
                        <w:pPr>
                          <w:spacing w:line="120" w:lineRule="atLeast"/>
                          <w:jc w:val="left"/>
                          <w:rPr>
                            <w:sz w:val="15"/>
                          </w:rPr>
                        </w:pPr>
                        <w:r>
                          <w:rPr>
                            <w:rFonts w:hint="eastAsia"/>
                            <w:sz w:val="15"/>
                          </w:rPr>
                          <w:t>工作压力</w:t>
                        </w:r>
                        <w:r>
                          <w:rPr>
                            <w:rFonts w:hint="eastAsia"/>
                            <w:sz w:val="15"/>
                          </w:rPr>
                          <w:t>:</w:t>
                        </w:r>
                      </w:p>
                      <w:p w:rsidR="00B171DD" w:rsidRDefault="00B171DD" w:rsidP="00B171DD">
                        <w:pPr>
                          <w:spacing w:line="120" w:lineRule="atLeast"/>
                          <w:jc w:val="left"/>
                          <w:rPr>
                            <w:sz w:val="15"/>
                          </w:rPr>
                        </w:pPr>
                        <w:r>
                          <w:rPr>
                            <w:rFonts w:hint="eastAsia"/>
                            <w:sz w:val="15"/>
                          </w:rPr>
                          <w:t>对工资不满</w:t>
                        </w:r>
                      </w:p>
                      <w:p w:rsidR="00B171DD" w:rsidRPr="00B171DD" w:rsidRDefault="00B171DD" w:rsidP="00B171DD">
                        <w:pPr>
                          <w:spacing w:line="120" w:lineRule="atLeast"/>
                          <w:jc w:val="left"/>
                          <w:rPr>
                            <w:sz w:val="15"/>
                          </w:rPr>
                        </w:pPr>
                        <w:r>
                          <w:rPr>
                            <w:rFonts w:hint="eastAsia"/>
                            <w:sz w:val="15"/>
                          </w:rPr>
                          <w:t>对晋升期望过高</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1" o:spid="_x0000_s1032" type="#_x0000_t47" style="position:absolute;left:16538;top:477;width:9938;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1A7oA&#10;AADbAAAADwAAAGRycy9kb3ducmV2LnhtbERPSwrCMBDdC94hjOBO0wqKVKOIILj0ux+bsS02k5JE&#10;W29vBMHdPN53luvO1OJFzleWFaTjBARxbnXFhYLLeTeag/ABWWNtmRS8ycN61e8tMdO25SO9TqEQ&#10;MYR9hgrKEJpMSp+XZNCPbUMcubt1BkOErpDaYRvDTS0nSTKTBiuODSU2tC0pf5yeRsED9ynRod7d&#10;b+l8qg/X9nJ0rVLDQbdZgAjUhb/4597rOD+F7y/xALn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Gmh1A7oAAADbAAAADwAAAAAAAAAAAAAAAACYAgAAZHJzL2Rvd25yZXYueG1s&#10;UEsFBgAAAAAEAAQA9QAAAH8DAAAAAA==&#10;" adj="-7934,9274" fillcolor="white [3201]" strokecolor="#f79646 [3209]" strokeweight="2pt">
                  <v:textbox inset="0,0,0,0">
                    <w:txbxContent>
                      <w:p w:rsidR="00792869" w:rsidRDefault="00792869" w:rsidP="00792869">
                        <w:pPr>
                          <w:jc w:val="center"/>
                          <w:rPr>
                            <w:sz w:val="16"/>
                          </w:rPr>
                        </w:pPr>
                        <w:r w:rsidRPr="00792869">
                          <w:rPr>
                            <w:rFonts w:hint="eastAsia"/>
                            <w:sz w:val="16"/>
                          </w:rPr>
                          <w:t>薄弱的内部控制</w:t>
                        </w:r>
                      </w:p>
                      <w:p w:rsidR="00792869" w:rsidRDefault="00792869" w:rsidP="00792869">
                        <w:pPr>
                          <w:jc w:val="center"/>
                          <w:rPr>
                            <w:sz w:val="16"/>
                          </w:rPr>
                        </w:pPr>
                        <w:r>
                          <w:rPr>
                            <w:rFonts w:hint="eastAsia"/>
                            <w:sz w:val="16"/>
                          </w:rPr>
                          <w:t>无效的控制监督</w:t>
                        </w:r>
                      </w:p>
                      <w:p w:rsidR="00792869" w:rsidRPr="00792869" w:rsidRDefault="00792869" w:rsidP="00792869">
                        <w:pPr>
                          <w:jc w:val="center"/>
                          <w:rPr>
                            <w:sz w:val="16"/>
                          </w:rPr>
                        </w:pPr>
                        <w:r>
                          <w:rPr>
                            <w:rFonts w:hint="eastAsia"/>
                            <w:sz w:val="16"/>
                          </w:rPr>
                          <w:t>易诱发欺诈的财产</w:t>
                        </w:r>
                      </w:p>
                    </w:txbxContent>
                  </v:textbox>
                  <o:callout v:ext="edit" minusy="t"/>
                </v:shape>
                <v:shape id="线形标注 1 16" o:spid="_x0000_s1033" type="#_x0000_t47" style="position:absolute;left:19003;top:7235;width:1097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XLcAA&#10;AADbAAAADwAAAGRycy9kb3ducmV2LnhtbERPS4vCMBC+C/6HMII3Tasg0jWKuivq0Qe4exua2bbY&#10;TEoTtf33RhC8zcf3nNmiMaW4U+0KywriYQSCOLW64EzB+bQZTEE4j6yxtEwKWnKwmHc7M0y0ffCB&#10;7kefiRDCLkEFufdVIqVLczLohrYiDty/rQ36AOtM6hofIdyUchRFE2mw4NCQY0XrnNLr8WYUuNVZ&#10;j39H3/Hlb9vqn3jbuv2+UKrfa5ZfIDw1/iN+u3c6zJ/A65dw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mXLcAAAADbAAAADwAAAAAAAAAAAAAAAACYAgAAZHJzL2Rvd25y&#10;ZXYueG1sUEsFBgAAAAAEAAQA9QAAAIUDAAAAAA==&#10;" adj="-3441,14342,-1282,10718" fillcolor="white [3201]" strokecolor="#f79646 [3209]" strokeweight="2pt">
                  <v:textbox inset="0,0,0,0">
                    <w:txbxContent>
                      <w:p w:rsidR="00792869" w:rsidRDefault="00792869" w:rsidP="00792869">
                        <w:pPr>
                          <w:jc w:val="center"/>
                          <w:rPr>
                            <w:sz w:val="16"/>
                          </w:rPr>
                        </w:pPr>
                        <w:r>
                          <w:rPr>
                            <w:sz w:val="16"/>
                          </w:rPr>
                          <w:t>“</w:t>
                        </w:r>
                        <w:r>
                          <w:rPr>
                            <w:rFonts w:hint="eastAsia"/>
                            <w:sz w:val="16"/>
                          </w:rPr>
                          <w:t>我会偿还的</w:t>
                        </w:r>
                        <w:r>
                          <w:rPr>
                            <w:sz w:val="16"/>
                          </w:rPr>
                          <w:t>”</w:t>
                        </w:r>
                      </w:p>
                      <w:p w:rsidR="00792869" w:rsidRDefault="00792869" w:rsidP="00792869">
                        <w:pPr>
                          <w:jc w:val="center"/>
                          <w:rPr>
                            <w:sz w:val="16"/>
                          </w:rPr>
                        </w:pPr>
                        <w:r>
                          <w:rPr>
                            <w:sz w:val="16"/>
                          </w:rPr>
                          <w:t>“</w:t>
                        </w:r>
                        <w:r>
                          <w:rPr>
                            <w:rFonts w:hint="eastAsia"/>
                            <w:sz w:val="16"/>
                          </w:rPr>
                          <w:t>我应该得到更高的工资</w:t>
                        </w:r>
                      </w:p>
                      <w:p w:rsidR="00792869" w:rsidRPr="00792869" w:rsidRDefault="00792869" w:rsidP="00792869">
                        <w:pPr>
                          <w:jc w:val="center"/>
                          <w:rPr>
                            <w:sz w:val="16"/>
                          </w:rPr>
                        </w:pPr>
                        <w:r>
                          <w:rPr>
                            <w:sz w:val="16"/>
                          </w:rPr>
                          <w:t>“</w:t>
                        </w:r>
                        <w:r>
                          <w:rPr>
                            <w:rFonts w:hint="eastAsia"/>
                            <w:sz w:val="16"/>
                          </w:rPr>
                          <w:t>这是出于善意的目的</w:t>
                        </w:r>
                        <w:r>
                          <w:rPr>
                            <w:sz w:val="16"/>
                          </w:rPr>
                          <w:t>”</w:t>
                        </w:r>
                      </w:p>
                    </w:txbxContent>
                  </v:textbox>
                  <o:callout v:ext="edit" minusy="t"/>
                </v:shape>
              </v:group>
            </w:pict>
          </mc:Fallback>
        </mc:AlternateContent>
      </w:r>
    </w:p>
    <w:p w:rsidR="008F7126" w:rsidRDefault="008F7126" w:rsidP="008A1DED"/>
    <w:p w:rsidR="00AA41DA" w:rsidRDefault="00AA41DA" w:rsidP="008A1DED">
      <w:bookmarkStart w:id="0" w:name="_GoBack"/>
      <w:bookmarkEnd w:id="0"/>
    </w:p>
    <w:p w:rsidR="00AA41DA" w:rsidRDefault="00AA41DA" w:rsidP="008A1DED"/>
    <w:p w:rsidR="00AA41DA" w:rsidRDefault="00AA41DA" w:rsidP="008A1DED"/>
    <w:p w:rsidR="008F7126" w:rsidRDefault="008F7126" w:rsidP="008A1DED"/>
    <w:p w:rsidR="00AA41DA" w:rsidRDefault="00AA41DA" w:rsidP="008A1DED"/>
    <w:p w:rsidR="00AA41DA" w:rsidRDefault="00AA41DA" w:rsidP="008A1DED"/>
    <w:p w:rsidR="00AA41DA" w:rsidRDefault="004C10AC" w:rsidP="008A1DED">
      <w:r>
        <w:rPr>
          <w:rFonts w:hint="eastAsia"/>
          <w:b/>
        </w:rPr>
        <w:t>员工挪用公款</w:t>
      </w:r>
      <w:r w:rsidR="00980288">
        <w:rPr>
          <w:rFonts w:hint="eastAsia"/>
        </w:rPr>
        <w:t>（</w:t>
      </w:r>
      <w:r w:rsidR="00980288">
        <w:rPr>
          <w:rFonts w:hint="eastAsia"/>
        </w:rPr>
        <w:t>employee embezzlement</w:t>
      </w:r>
      <w:r w:rsidR="005D4537">
        <w:rPr>
          <w:rFonts w:hint="eastAsia"/>
        </w:rPr>
        <w:t>）是指私自侵占资产的一种员工欺诈，包括：</w:t>
      </w:r>
    </w:p>
    <w:p w:rsidR="005D4537" w:rsidRDefault="005D4537" w:rsidP="005D4537">
      <w:pPr>
        <w:pStyle w:val="a5"/>
        <w:numPr>
          <w:ilvl w:val="0"/>
          <w:numId w:val="3"/>
        </w:numPr>
        <w:ind w:firstLineChars="0"/>
      </w:pPr>
      <w:r>
        <w:rPr>
          <w:rFonts w:hint="eastAsia"/>
        </w:rPr>
        <w:t>从雇主处偷取现金、存货、工具、辅料或其他财产。</w:t>
      </w:r>
    </w:p>
    <w:p w:rsidR="005D4537" w:rsidRDefault="005D4537" w:rsidP="005D4537">
      <w:pPr>
        <w:pStyle w:val="a5"/>
        <w:numPr>
          <w:ilvl w:val="0"/>
          <w:numId w:val="3"/>
        </w:numPr>
        <w:ind w:firstLineChars="0"/>
      </w:pPr>
      <w:r>
        <w:rPr>
          <w:rFonts w:hint="eastAsia"/>
        </w:rPr>
        <w:t>建立虚假公司，让雇主为这些从未实际送货的虚假供应商付款，然后拦截支票虚假兑换。</w:t>
      </w:r>
    </w:p>
    <w:p w:rsidR="005D4537" w:rsidRDefault="005D4537" w:rsidP="005D4537">
      <w:pPr>
        <w:pStyle w:val="a5"/>
        <w:numPr>
          <w:ilvl w:val="0"/>
          <w:numId w:val="3"/>
        </w:numPr>
        <w:ind w:firstLineChars="0"/>
      </w:pPr>
      <w:r>
        <w:rPr>
          <w:rFonts w:hint="eastAsia"/>
        </w:rPr>
        <w:t>从供应商</w:t>
      </w:r>
      <w:r w:rsidR="003A1DC3">
        <w:rPr>
          <w:rFonts w:hint="eastAsia"/>
        </w:rPr>
        <w:t>（以更高的价格购买）</w:t>
      </w:r>
      <w:r>
        <w:rPr>
          <w:rFonts w:hint="eastAsia"/>
        </w:rPr>
        <w:t>、客户</w:t>
      </w:r>
      <w:r w:rsidR="003A1DC3">
        <w:rPr>
          <w:rFonts w:hint="eastAsia"/>
        </w:rPr>
        <w:t>（以更低的价格出售）</w:t>
      </w:r>
      <w:r>
        <w:rPr>
          <w:rFonts w:hint="eastAsia"/>
        </w:rPr>
        <w:t>那里索取贿赂或回扣。</w:t>
      </w:r>
    </w:p>
    <w:p w:rsidR="005D4537" w:rsidRPr="00980288" w:rsidRDefault="005D4537" w:rsidP="005D4537">
      <w:pPr>
        <w:pStyle w:val="a5"/>
        <w:numPr>
          <w:ilvl w:val="0"/>
          <w:numId w:val="3"/>
        </w:numPr>
        <w:ind w:firstLineChars="0"/>
      </w:pPr>
      <w:r>
        <w:rPr>
          <w:rFonts w:hint="eastAsia"/>
        </w:rPr>
        <w:t>参与支付</w:t>
      </w:r>
      <w:r w:rsidR="005D5908">
        <w:rPr>
          <w:rFonts w:hint="eastAsia"/>
        </w:rPr>
        <w:t>诡计</w:t>
      </w:r>
      <w:r>
        <w:rPr>
          <w:rFonts w:hint="eastAsia"/>
        </w:rPr>
        <w:t>，如篡改支票、现金</w:t>
      </w:r>
      <w:r w:rsidR="00181276">
        <w:rPr>
          <w:rFonts w:hint="eastAsia"/>
        </w:rPr>
        <w:t>出纳机诡计、费用诡计</w:t>
      </w:r>
      <w:r w:rsidR="00530BBE">
        <w:rPr>
          <w:rFonts w:hint="eastAsia"/>
        </w:rPr>
        <w:t>（夸大差旅费等）</w:t>
      </w:r>
      <w:r w:rsidR="00181276">
        <w:rPr>
          <w:rFonts w:hint="eastAsia"/>
        </w:rPr>
        <w:t>。</w:t>
      </w:r>
    </w:p>
    <w:p w:rsidR="00AA41DA" w:rsidRPr="00FA2757" w:rsidRDefault="00FA2757" w:rsidP="008A1DED">
      <w:r>
        <w:rPr>
          <w:rFonts w:hint="eastAsia"/>
          <w:b/>
        </w:rPr>
        <w:t>管理层欺诈</w:t>
      </w:r>
      <w:r>
        <w:rPr>
          <w:rFonts w:hint="eastAsia"/>
        </w:rPr>
        <w:t>（</w:t>
      </w:r>
      <w:r>
        <w:rPr>
          <w:rFonts w:hint="eastAsia"/>
        </w:rPr>
        <w:t>management fraud</w:t>
      </w:r>
      <w:r>
        <w:rPr>
          <w:rFonts w:hint="eastAsia"/>
        </w:rPr>
        <w:t>）</w:t>
      </w:r>
      <w:r w:rsidR="000C32D7">
        <w:rPr>
          <w:rFonts w:hint="eastAsia"/>
        </w:rPr>
        <w:t>一般是指管理人员出具</w:t>
      </w:r>
      <w:r w:rsidR="005A1CF6">
        <w:rPr>
          <w:rFonts w:hint="eastAsia"/>
        </w:rPr>
        <w:t>虚假的财务报告。</w:t>
      </w:r>
    </w:p>
    <w:p w:rsidR="00AA41DA" w:rsidRDefault="00AA41DA" w:rsidP="008A1DED"/>
    <w:p w:rsidR="00A048BA" w:rsidRDefault="00A048BA" w:rsidP="008A1DED">
      <w:r>
        <w:rPr>
          <w:rFonts w:hint="eastAsia"/>
          <w:b/>
        </w:rPr>
        <w:t>内部控制</w:t>
      </w:r>
      <w:r>
        <w:rPr>
          <w:rFonts w:hint="eastAsia"/>
        </w:rPr>
        <w:t>（</w:t>
      </w:r>
      <w:r>
        <w:rPr>
          <w:rFonts w:hint="eastAsia"/>
        </w:rPr>
        <w:t>internal control</w:t>
      </w:r>
      <w:r>
        <w:rPr>
          <w:rFonts w:hint="eastAsia"/>
        </w:rPr>
        <w:t>）是帮助组织实现下列目标的计划或程序：</w:t>
      </w:r>
    </w:p>
    <w:p w:rsidR="00A048BA" w:rsidRDefault="00A048BA" w:rsidP="005E65AB">
      <w:pPr>
        <w:pStyle w:val="a5"/>
        <w:numPr>
          <w:ilvl w:val="0"/>
          <w:numId w:val="4"/>
        </w:numPr>
        <w:ind w:firstLineChars="0"/>
      </w:pPr>
      <w:r>
        <w:rPr>
          <w:rFonts w:hint="eastAsia"/>
        </w:rPr>
        <w:t>资产的保全和财务信息的恰当披露；</w:t>
      </w:r>
    </w:p>
    <w:p w:rsidR="00A048BA" w:rsidRDefault="00A048BA" w:rsidP="005E65AB">
      <w:pPr>
        <w:pStyle w:val="a5"/>
        <w:numPr>
          <w:ilvl w:val="0"/>
          <w:numId w:val="4"/>
        </w:numPr>
        <w:ind w:firstLineChars="0"/>
      </w:pPr>
      <w:r>
        <w:rPr>
          <w:rFonts w:hint="eastAsia"/>
        </w:rPr>
        <w:t>高效率和高效果地经营；</w:t>
      </w:r>
    </w:p>
    <w:p w:rsidR="00A048BA" w:rsidRDefault="00A048BA" w:rsidP="005E65AB">
      <w:pPr>
        <w:pStyle w:val="a5"/>
        <w:numPr>
          <w:ilvl w:val="0"/>
          <w:numId w:val="4"/>
        </w:numPr>
        <w:ind w:firstLineChars="0"/>
      </w:pPr>
      <w:r>
        <w:rPr>
          <w:rFonts w:hint="eastAsia"/>
        </w:rPr>
        <w:t>遵守适用于组织经营的法律规范。</w:t>
      </w:r>
    </w:p>
    <w:p w:rsidR="00E346F2" w:rsidRDefault="00E346F2" w:rsidP="00E346F2">
      <w:r>
        <w:rPr>
          <w:rFonts w:hint="eastAsia"/>
          <w:b/>
        </w:rPr>
        <w:t>控制活动</w:t>
      </w:r>
      <w:r>
        <w:rPr>
          <w:rFonts w:hint="eastAsia"/>
        </w:rPr>
        <w:t>是指内部控制系统的政策和程序。常见的控制活动包括：</w:t>
      </w:r>
    </w:p>
    <w:p w:rsidR="00E346F2" w:rsidRDefault="00E346F2" w:rsidP="00E346F2">
      <w:pPr>
        <w:pStyle w:val="a5"/>
        <w:numPr>
          <w:ilvl w:val="0"/>
          <w:numId w:val="5"/>
        </w:numPr>
        <w:ind w:firstLineChars="0"/>
      </w:pPr>
      <w:r>
        <w:rPr>
          <w:rFonts w:hint="eastAsia"/>
        </w:rPr>
        <w:t>职责分离：不让任何一位员工负责下列一项以上的功能：授权交易；维护资产的监管；保持会计记录。</w:t>
      </w:r>
    </w:p>
    <w:p w:rsidR="00E346F2" w:rsidRDefault="00E346F2" w:rsidP="00E346F2">
      <w:pPr>
        <w:pStyle w:val="a5"/>
        <w:numPr>
          <w:ilvl w:val="0"/>
          <w:numId w:val="5"/>
        </w:numPr>
        <w:ind w:firstLineChars="0"/>
      </w:pPr>
      <w:r>
        <w:rPr>
          <w:rFonts w:hint="eastAsia"/>
        </w:rPr>
        <w:t>实物保管：限制有权限接触到企业资产的员工数量。</w:t>
      </w:r>
    </w:p>
    <w:p w:rsidR="003E0480" w:rsidRDefault="00635266" w:rsidP="00E346F2">
      <w:pPr>
        <w:pStyle w:val="a5"/>
        <w:numPr>
          <w:ilvl w:val="0"/>
          <w:numId w:val="5"/>
        </w:numPr>
        <w:ind w:firstLineChars="0"/>
      </w:pPr>
      <w:r>
        <w:rPr>
          <w:rFonts w:hint="eastAsia"/>
        </w:rPr>
        <w:t>恰当授权：对交易建立和要求恰当</w:t>
      </w:r>
      <w:r w:rsidR="003E0480">
        <w:rPr>
          <w:rFonts w:hint="eastAsia"/>
        </w:rPr>
        <w:t>的授权。</w:t>
      </w:r>
    </w:p>
    <w:p w:rsidR="00D2070B" w:rsidRDefault="00D2070B" w:rsidP="00E346F2">
      <w:pPr>
        <w:pStyle w:val="a5"/>
        <w:numPr>
          <w:ilvl w:val="0"/>
          <w:numId w:val="5"/>
        </w:numPr>
        <w:ind w:firstLineChars="0"/>
      </w:pPr>
      <w:r>
        <w:rPr>
          <w:rFonts w:hint="eastAsia"/>
        </w:rPr>
        <w:t>充分的文档和记录：施行能够提供交易证据的系统。</w:t>
      </w:r>
    </w:p>
    <w:p w:rsidR="004A183C" w:rsidRPr="00E346F2" w:rsidRDefault="004A183C" w:rsidP="00E346F2">
      <w:pPr>
        <w:pStyle w:val="a5"/>
        <w:numPr>
          <w:ilvl w:val="0"/>
          <w:numId w:val="5"/>
        </w:numPr>
        <w:ind w:firstLineChars="0"/>
      </w:pPr>
      <w:r>
        <w:rPr>
          <w:rFonts w:hint="eastAsia"/>
        </w:rPr>
        <w:t>独立的绩效审核：指派一个无权接触资产或会计记录的员工来检查错误和不一致的地方。</w:t>
      </w:r>
    </w:p>
    <w:p w:rsidR="00E346F2" w:rsidRDefault="00E346F2" w:rsidP="00E346F2"/>
    <w:p w:rsidR="004743A6" w:rsidRDefault="004743A6" w:rsidP="00E346F2">
      <w:r>
        <w:rPr>
          <w:rFonts w:hint="eastAsia"/>
        </w:rPr>
        <w:t>现金的内部控制</w:t>
      </w:r>
      <w:r w:rsidR="00062EED">
        <w:rPr>
          <w:rFonts w:hint="eastAsia"/>
        </w:rPr>
        <w:t>~</w:t>
      </w:r>
    </w:p>
    <w:p w:rsidR="00E346F2" w:rsidRPr="00A048BA" w:rsidRDefault="00A91B1A" w:rsidP="00E346F2">
      <w:r>
        <w:rPr>
          <w:rFonts w:hint="eastAsia"/>
        </w:rPr>
        <w:t>当公司购买易</w:t>
      </w:r>
      <w:proofErr w:type="gramStart"/>
      <w:r>
        <w:rPr>
          <w:rFonts w:hint="eastAsia"/>
        </w:rPr>
        <w:t>售投资</w:t>
      </w:r>
      <w:proofErr w:type="gramEnd"/>
      <w:r>
        <w:rPr>
          <w:rFonts w:hint="eastAsia"/>
        </w:rPr>
        <w:t>时，它们可能会购买</w:t>
      </w:r>
      <w:r>
        <w:rPr>
          <w:rFonts w:hint="eastAsia"/>
          <w:b/>
        </w:rPr>
        <w:t>有价证券</w:t>
      </w:r>
      <w:r>
        <w:rPr>
          <w:rFonts w:hint="eastAsia"/>
        </w:rPr>
        <w:t>（</w:t>
      </w:r>
      <w:r>
        <w:rPr>
          <w:rFonts w:hint="eastAsia"/>
        </w:rPr>
        <w:t>marketable securities</w:t>
      </w:r>
      <w:r>
        <w:rPr>
          <w:rFonts w:hint="eastAsia"/>
        </w:rPr>
        <w:t>），其中股票被称为权益性证券，债券被称为债权性证券。</w:t>
      </w:r>
    </w:p>
    <w:p w:rsidR="00AA41DA" w:rsidRDefault="00AA41DA" w:rsidP="008A1DED"/>
    <w:p w:rsidR="008F7126" w:rsidRPr="008F7126" w:rsidRDefault="008F7126" w:rsidP="008A1DED">
      <w:r>
        <w:rPr>
          <w:rFonts w:hint="eastAsia"/>
        </w:rPr>
        <w:t>第</w:t>
      </w:r>
      <w:r>
        <w:rPr>
          <w:rFonts w:hint="eastAsia"/>
        </w:rPr>
        <w:t>7</w:t>
      </w:r>
      <w:r>
        <w:rPr>
          <w:rFonts w:hint="eastAsia"/>
        </w:rPr>
        <w:t>章</w:t>
      </w:r>
      <w:r>
        <w:rPr>
          <w:rFonts w:hint="eastAsia"/>
        </w:rPr>
        <w:t xml:space="preserve"> </w:t>
      </w:r>
      <w:r>
        <w:rPr>
          <w:rFonts w:hint="eastAsia"/>
        </w:rPr>
        <w:t>应收款项</w:t>
      </w:r>
    </w:p>
    <w:p w:rsidR="008F7126" w:rsidRDefault="007C4A5A" w:rsidP="008A1DED">
      <w:r>
        <w:rPr>
          <w:rFonts w:hint="eastAsia"/>
        </w:rPr>
        <w:t>销售</w:t>
      </w:r>
      <w:r w:rsidR="007F081B">
        <w:rPr>
          <w:rFonts w:hint="eastAsia"/>
        </w:rPr>
        <w:t>类型：现金销售、银行信用卡销售、借记卡销售、赊销</w:t>
      </w:r>
    </w:p>
    <w:p w:rsidR="008F7126" w:rsidRDefault="002632A0" w:rsidP="008A1DED">
      <w:r>
        <w:rPr>
          <w:rFonts w:hint="eastAsia"/>
        </w:rPr>
        <w:t>应收款项：应收账款和应收票据</w:t>
      </w:r>
    </w:p>
    <w:p w:rsidR="007C4A5A" w:rsidRPr="009D6679" w:rsidRDefault="009D6679" w:rsidP="008A1DED">
      <w:r>
        <w:rPr>
          <w:rFonts w:hint="eastAsia"/>
          <w:b/>
        </w:rPr>
        <w:t>坏账费用</w:t>
      </w:r>
      <w:r>
        <w:rPr>
          <w:rFonts w:hint="eastAsia"/>
        </w:rPr>
        <w:t>（</w:t>
      </w:r>
      <w:r>
        <w:rPr>
          <w:rFonts w:hint="eastAsia"/>
        </w:rPr>
        <w:t>uncollectible accounts expense</w:t>
      </w:r>
      <w:r>
        <w:rPr>
          <w:rFonts w:hint="eastAsia"/>
        </w:rPr>
        <w:t>）是减少当年经营利润的销售费用。</w:t>
      </w:r>
    </w:p>
    <w:p w:rsidR="00DE1148" w:rsidRDefault="00DE1148" w:rsidP="008A1DED">
      <w:r>
        <w:rPr>
          <w:rFonts w:hint="eastAsia"/>
          <w:b/>
        </w:rPr>
        <w:t>直接冲销法</w:t>
      </w:r>
      <w:r>
        <w:rPr>
          <w:rFonts w:hint="eastAsia"/>
        </w:rPr>
        <w:t>（</w:t>
      </w:r>
      <w:r>
        <w:rPr>
          <w:rFonts w:hint="eastAsia"/>
        </w:rPr>
        <w:t>direct write-off method</w:t>
      </w:r>
      <w:r>
        <w:rPr>
          <w:rFonts w:hint="eastAsia"/>
        </w:rPr>
        <w:t>）</w:t>
      </w:r>
      <w:r w:rsidR="0050323C">
        <w:rPr>
          <w:rFonts w:hint="eastAsia"/>
        </w:rPr>
        <w:t>当企业确定客户不会偿付时，将客户的应收账款冲销为坏账。</w:t>
      </w:r>
      <w:r w:rsidR="009B67B5">
        <w:rPr>
          <w:rFonts w:hint="eastAsia"/>
        </w:rPr>
        <w:t>（净利润减少，总资产减少）</w:t>
      </w:r>
    </w:p>
    <w:p w:rsidR="00DE1148" w:rsidRDefault="00DE1148" w:rsidP="008A1DED">
      <w:r>
        <w:rPr>
          <w:rFonts w:hint="eastAsia"/>
          <w:b/>
        </w:rPr>
        <w:t>备抵法</w:t>
      </w:r>
      <w:r>
        <w:rPr>
          <w:rFonts w:hint="eastAsia"/>
        </w:rPr>
        <w:t>（</w:t>
      </w:r>
      <w:r>
        <w:rPr>
          <w:rFonts w:hint="eastAsia"/>
        </w:rPr>
        <w:t>allowance method</w:t>
      </w:r>
      <w:r>
        <w:rPr>
          <w:rFonts w:hint="eastAsia"/>
        </w:rPr>
        <w:t>）</w:t>
      </w:r>
      <w:r w:rsidR="00606EDF">
        <w:rPr>
          <w:rFonts w:hint="eastAsia"/>
        </w:rPr>
        <w:t>被大多数企业采用，利润表将坏账费用与赊销产生的收入进行配比。</w:t>
      </w:r>
      <w:r w:rsidR="009B67B5">
        <w:rPr>
          <w:rFonts w:hint="eastAsia"/>
        </w:rPr>
        <w:t>具体</w:t>
      </w:r>
      <w:r w:rsidR="000F165B">
        <w:rPr>
          <w:rFonts w:hint="eastAsia"/>
        </w:rPr>
        <w:t>步骤</w:t>
      </w:r>
      <w:r w:rsidR="00606EDF">
        <w:rPr>
          <w:rFonts w:hint="eastAsia"/>
        </w:rPr>
        <w:t>：估计坏账</w:t>
      </w:r>
      <w:r w:rsidR="00E7753C">
        <w:rPr>
          <w:rFonts w:hint="eastAsia"/>
        </w:rPr>
        <w:t>—</w:t>
      </w:r>
      <w:r w:rsidR="00531A76">
        <w:rPr>
          <w:rFonts w:hint="eastAsia"/>
        </w:rPr>
        <w:t>销售百分比法、账龄分析法</w:t>
      </w:r>
      <w:r w:rsidR="00D1131E">
        <w:rPr>
          <w:rFonts w:hint="eastAsia"/>
        </w:rPr>
        <w:t>（流行的做法）</w:t>
      </w:r>
      <w:r w:rsidR="00E7753C">
        <w:rPr>
          <w:rFonts w:hint="eastAsia"/>
        </w:rPr>
        <w:t>；</w:t>
      </w:r>
      <w:r w:rsidR="00606EDF">
        <w:rPr>
          <w:rFonts w:hint="eastAsia"/>
        </w:rPr>
        <w:t>坏账准备</w:t>
      </w:r>
      <w:r w:rsidR="00E7753C">
        <w:rPr>
          <w:rFonts w:hint="eastAsia"/>
        </w:rPr>
        <w:t>；</w:t>
      </w:r>
      <w:r w:rsidR="00492B9A">
        <w:rPr>
          <w:rFonts w:hint="eastAsia"/>
        </w:rPr>
        <w:t>冲销坏账</w:t>
      </w:r>
      <w:r w:rsidR="00E7753C">
        <w:rPr>
          <w:rFonts w:hint="eastAsia"/>
        </w:rPr>
        <w:t>。</w:t>
      </w:r>
      <w:r w:rsidR="00E35475">
        <w:rPr>
          <w:rFonts w:hint="eastAsia"/>
        </w:rPr>
        <w:t>（对净利润和总资产没有影响）</w:t>
      </w:r>
    </w:p>
    <w:p w:rsidR="00CD17BD" w:rsidRDefault="00CD17BD" w:rsidP="008A1DED"/>
    <w:p w:rsidR="00DE1148" w:rsidRDefault="00131D09" w:rsidP="008A1DED">
      <w:r>
        <w:rPr>
          <w:rFonts w:hint="eastAsia"/>
        </w:rPr>
        <w:t>应收票据</w:t>
      </w:r>
      <w:r w:rsidR="00D03228">
        <w:rPr>
          <w:rFonts w:hint="eastAsia"/>
        </w:rPr>
        <w:t>比应收账款更正式。</w:t>
      </w:r>
      <w:r w:rsidR="00C90A75">
        <w:rPr>
          <w:rFonts w:hint="eastAsia"/>
        </w:rPr>
        <w:t>票据中的利息计算公式为：</w:t>
      </w:r>
    </w:p>
    <w:p w:rsidR="00DB04FE" w:rsidRPr="0099635A" w:rsidRDefault="00FB2DAE" w:rsidP="008A1DED">
      <m:oMathPara>
        <m:oMath>
          <m:r>
            <m:rPr>
              <m:sty m:val="p"/>
            </m:rPr>
            <w:rPr>
              <w:rFonts w:ascii="Cambria Math" w:hAnsi="Cambria Math"/>
            </w:rPr>
            <m:t>利息额</m:t>
          </m:r>
          <m:r>
            <m:rPr>
              <m:sty m:val="p"/>
            </m:rPr>
            <w:rPr>
              <w:rFonts w:ascii="Cambria Math" w:hAnsi="Cambria Math"/>
            </w:rPr>
            <m:t>=</m:t>
          </m:r>
          <m:r>
            <m:rPr>
              <m:sty m:val="p"/>
            </m:rPr>
            <w:rPr>
              <w:rFonts w:ascii="Cambria Math" w:hAnsi="Cambria Math"/>
            </w:rPr>
            <m:t>本金</m:t>
          </m:r>
          <m:r>
            <m:rPr>
              <m:sty m:val="p"/>
            </m:rPr>
            <w:rPr>
              <w:rFonts w:ascii="Cambria Math" w:hAnsi="Cambria Math"/>
            </w:rPr>
            <m:t>×</m:t>
          </m:r>
          <m:r>
            <m:rPr>
              <m:sty m:val="p"/>
            </m:rPr>
            <w:rPr>
              <w:rFonts w:ascii="Cambria Math" w:hAnsi="Cambria Math"/>
            </w:rPr>
            <m:t>利息率</m:t>
          </m:r>
          <m:r>
            <m:rPr>
              <m:sty m:val="p"/>
            </m:rPr>
            <w:rPr>
              <w:rFonts w:ascii="Cambria Math" w:hAnsi="Cambria Math"/>
            </w:rPr>
            <m:t>×</m:t>
          </m:r>
          <m:r>
            <m:rPr>
              <m:sty m:val="p"/>
            </m:rPr>
            <w:rPr>
              <w:rFonts w:ascii="Cambria Math" w:hAnsi="Cambria Math"/>
            </w:rPr>
            <m:t>时间</m:t>
          </m:r>
        </m:oMath>
      </m:oMathPara>
    </w:p>
    <w:p w:rsidR="00DB04FE" w:rsidRDefault="00DB04FE" w:rsidP="008A1DED"/>
    <w:p w:rsidR="00DB04FE" w:rsidRDefault="00DB04FE" w:rsidP="008A1DED">
      <w:r>
        <w:rPr>
          <w:rFonts w:hint="eastAsia"/>
          <w:b/>
        </w:rPr>
        <w:t>速动比率</w:t>
      </w:r>
    </w:p>
    <w:p w:rsidR="00DB04FE" w:rsidRDefault="00BE7FDF" w:rsidP="008A1DED">
      <m:oMathPara>
        <m:oMath>
          <m:r>
            <m:rPr>
              <m:sty m:val="p"/>
            </m:rPr>
            <w:rPr>
              <w:rFonts w:ascii="Cambria Math" w:hAnsi="Cambria Math"/>
            </w:rPr>
            <m:t>速动比率</m:t>
          </m:r>
          <m:r>
            <m:rPr>
              <m:sty m:val="p"/>
            </m:rPr>
            <w:rPr>
              <w:rFonts w:ascii="Cambria Math" w:hAnsi="Cambria Math"/>
            </w:rPr>
            <m:t>=</m:t>
          </m:r>
          <m:f>
            <m:fPr>
              <m:ctrlPr>
                <w:rPr>
                  <w:rFonts w:ascii="Cambria Math" w:hAnsi="Cambria Math"/>
                </w:rPr>
              </m:ctrlPr>
            </m:fPr>
            <m:num>
              <m:r>
                <m:rPr>
                  <m:sty m:val="p"/>
                </m:rPr>
                <w:rPr>
                  <w:rFonts w:ascii="Cambria Math" w:hAnsi="Cambria Math"/>
                </w:rPr>
                <m:t>现金</m:t>
              </m:r>
              <m:r>
                <m:rPr>
                  <m:sty m:val="p"/>
                </m:rPr>
                <w:rPr>
                  <w:rFonts w:ascii="Cambria Math" w:hAnsi="Cambria Math"/>
                </w:rPr>
                <m:t>+</m:t>
              </m:r>
              <m:r>
                <m:rPr>
                  <m:sty m:val="p"/>
                </m:rPr>
                <w:rPr>
                  <w:rFonts w:ascii="Cambria Math" w:hAnsi="Cambria Math"/>
                </w:rPr>
                <m:t>短期投资</m:t>
              </m:r>
              <m:r>
                <m:rPr>
                  <m:sty m:val="p"/>
                </m:rPr>
                <w:rPr>
                  <w:rFonts w:ascii="Cambria Math" w:hAnsi="Cambria Math"/>
                </w:rPr>
                <m:t>+</m:t>
              </m:r>
              <m:r>
                <m:rPr>
                  <m:sty m:val="p"/>
                </m:rPr>
                <w:rPr>
                  <w:rFonts w:ascii="Cambria Math" w:hAnsi="Cambria Math"/>
                </w:rPr>
                <m:t>应收账款净值</m:t>
              </m:r>
            </m:num>
            <m:den>
              <m:r>
                <m:rPr>
                  <m:sty m:val="p"/>
                </m:rPr>
                <w:rPr>
                  <w:rFonts w:ascii="Cambria Math" w:hAnsi="Cambria Math"/>
                </w:rPr>
                <m:t>流动负债</m:t>
              </m:r>
            </m:den>
          </m:f>
        </m:oMath>
      </m:oMathPara>
    </w:p>
    <w:p w:rsidR="00DB04FE" w:rsidRDefault="00DB04FE" w:rsidP="008A1DED">
      <w:r>
        <w:rPr>
          <w:rFonts w:hint="eastAsia"/>
          <w:b/>
        </w:rPr>
        <w:t>应收账款收款天数</w:t>
      </w:r>
    </w:p>
    <w:p w:rsidR="00DB04FE" w:rsidRPr="00DB04FE" w:rsidRDefault="00BE7FDF" w:rsidP="008A1DED">
      <m:oMathPara>
        <m:oMath>
          <m:r>
            <m:rPr>
              <m:sty m:val="p"/>
            </m:rPr>
            <w:rPr>
              <w:rFonts w:ascii="Cambria Math" w:hAnsi="Cambria Math"/>
            </w:rPr>
            <m:t>日销售额</m:t>
          </m:r>
          <m:r>
            <m:rPr>
              <m:sty m:val="p"/>
            </m:rPr>
            <w:rPr>
              <w:rFonts w:ascii="Cambria Math" w:hAnsi="Cambria Math"/>
            </w:rPr>
            <m:t>=</m:t>
          </m:r>
          <m:f>
            <m:fPr>
              <m:ctrlPr>
                <w:rPr>
                  <w:rFonts w:ascii="Cambria Math" w:hAnsi="Cambria Math"/>
                </w:rPr>
              </m:ctrlPr>
            </m:fPr>
            <m:num>
              <m:r>
                <m:rPr>
                  <m:sty m:val="p"/>
                </m:rPr>
                <w:rPr>
                  <w:rFonts w:ascii="Cambria Math" w:hAnsi="Cambria Math"/>
                </w:rPr>
                <m:t>净销售额（或总收入）</m:t>
              </m:r>
            </m:num>
            <m:den>
              <m:r>
                <m:rPr>
                  <m:sty m:val="p"/>
                </m:rPr>
                <w:rPr>
                  <w:rFonts w:ascii="Cambria Math" w:hAnsi="Cambria Math"/>
                </w:rPr>
                <m:t>365</m:t>
              </m:r>
              <m:r>
                <m:rPr>
                  <m:sty m:val="p"/>
                </m:rPr>
                <w:rPr>
                  <w:rFonts w:ascii="Cambria Math" w:hAnsi="Cambria Math"/>
                </w:rPr>
                <m:t>天</m:t>
              </m:r>
            </m:den>
          </m:f>
        </m:oMath>
      </m:oMathPara>
    </w:p>
    <w:p w:rsidR="008F7126" w:rsidRDefault="00BE7FDF" w:rsidP="008A1DED">
      <m:oMathPara>
        <m:oMath>
          <m:r>
            <m:rPr>
              <m:sty m:val="p"/>
            </m:rPr>
            <w:rPr>
              <w:rFonts w:ascii="Cambria Math" w:hAnsi="Cambria Math"/>
            </w:rPr>
            <m:t>平均应收账款收款天数</m:t>
          </m:r>
          <m:r>
            <m:rPr>
              <m:sty m:val="p"/>
            </m:rPr>
            <w:rPr>
              <w:rFonts w:ascii="Cambria Math" w:hAnsi="Cambria Math"/>
            </w:rPr>
            <m:t>=</m:t>
          </m:r>
          <m:f>
            <m:fPr>
              <m:ctrlPr>
                <w:rPr>
                  <w:rFonts w:ascii="Cambria Math" w:hAnsi="Cambria Math"/>
                </w:rPr>
              </m:ctrlPr>
            </m:fPr>
            <m:num>
              <m:r>
                <m:rPr>
                  <m:sty m:val="p"/>
                </m:rPr>
                <w:rPr>
                  <w:rFonts w:ascii="Cambria Math" w:hAnsi="Cambria Math"/>
                </w:rPr>
                <m:t>应收账款平均净值</m:t>
              </m:r>
            </m:num>
            <m:den>
              <m:r>
                <m:rPr>
                  <m:sty m:val="p"/>
                </m:rPr>
                <w:rPr>
                  <w:rFonts w:ascii="Cambria Math" w:hAnsi="Cambria Math"/>
                </w:rPr>
                <m:t>日销售额</m:t>
              </m:r>
            </m:den>
          </m:f>
        </m:oMath>
      </m:oMathPara>
    </w:p>
    <w:p w:rsidR="001C7C29" w:rsidRDefault="001C7C29" w:rsidP="008A1DED"/>
    <w:p w:rsidR="00F00F61" w:rsidRDefault="008F7126" w:rsidP="008A1DED">
      <w:r>
        <w:rPr>
          <w:rFonts w:hint="eastAsia"/>
        </w:rPr>
        <w:t>第</w:t>
      </w:r>
      <w:r>
        <w:rPr>
          <w:rFonts w:hint="eastAsia"/>
        </w:rPr>
        <w:t>8</w:t>
      </w:r>
      <w:r>
        <w:rPr>
          <w:rFonts w:hint="eastAsia"/>
        </w:rPr>
        <w:t>章</w:t>
      </w:r>
      <w:r>
        <w:rPr>
          <w:rFonts w:hint="eastAsia"/>
        </w:rPr>
        <w:t xml:space="preserve"> </w:t>
      </w:r>
      <w:r w:rsidR="00355429">
        <w:rPr>
          <w:rFonts w:hint="eastAsia"/>
        </w:rPr>
        <w:t>存货</w:t>
      </w:r>
    </w:p>
    <w:p w:rsidR="00F00F61" w:rsidRDefault="0038747A" w:rsidP="008A1DED">
      <w:r>
        <w:rPr>
          <w:rFonts w:hint="eastAsia"/>
        </w:rPr>
        <w:t>存货成本计算方法</w:t>
      </w:r>
      <w:r w:rsidR="00C92841">
        <w:rPr>
          <w:rFonts w:hint="eastAsia"/>
        </w:rPr>
        <w:t>比较</w:t>
      </w:r>
      <w:r>
        <w:rPr>
          <w:rFonts w:hint="eastAsia"/>
        </w:rPr>
        <w:t>：</w:t>
      </w:r>
    </w:p>
    <w:tbl>
      <w:tblPr>
        <w:tblStyle w:val="a8"/>
        <w:tblW w:w="0" w:type="auto"/>
        <w:tblLook w:val="04A0" w:firstRow="1" w:lastRow="0" w:firstColumn="1" w:lastColumn="0" w:noHBand="0" w:noVBand="1"/>
      </w:tblPr>
      <w:tblGrid>
        <w:gridCol w:w="2235"/>
        <w:gridCol w:w="3446"/>
        <w:gridCol w:w="2841"/>
      </w:tblGrid>
      <w:tr w:rsidR="009D0E39" w:rsidTr="002B1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D0E39" w:rsidRDefault="009D0E39" w:rsidP="008A1DED">
            <w:r>
              <w:rPr>
                <w:rFonts w:hint="eastAsia"/>
              </w:rPr>
              <w:t>存货成本计算方法</w:t>
            </w:r>
          </w:p>
        </w:tc>
        <w:tc>
          <w:tcPr>
            <w:tcW w:w="3446" w:type="dxa"/>
          </w:tcPr>
          <w:p w:rsidR="009D0E39" w:rsidRDefault="009D0E39" w:rsidP="008A1DE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2841" w:type="dxa"/>
          </w:tcPr>
          <w:p w:rsidR="009D0E39" w:rsidRDefault="009D0E39" w:rsidP="008A1DED">
            <w:pPr>
              <w:cnfStyle w:val="100000000000" w:firstRow="1" w:lastRow="0" w:firstColumn="0" w:lastColumn="0" w:oddVBand="0" w:evenVBand="0" w:oddHBand="0" w:evenHBand="0" w:firstRowFirstColumn="0" w:firstRowLastColumn="0" w:lastRowFirstColumn="0" w:lastRowLastColumn="0"/>
            </w:pPr>
            <w:r>
              <w:rPr>
                <w:rFonts w:hint="eastAsia"/>
              </w:rPr>
              <w:t>优点</w:t>
            </w:r>
            <w:r w:rsidR="002F2DB2">
              <w:rPr>
                <w:rFonts w:hint="eastAsia"/>
              </w:rPr>
              <w:t>（存货成本上升时）</w:t>
            </w:r>
          </w:p>
        </w:tc>
      </w:tr>
      <w:tr w:rsidR="009D0E39" w:rsidTr="002B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D0E39" w:rsidRDefault="00AC28DE" w:rsidP="008A1DED">
            <w:r>
              <w:rPr>
                <w:rFonts w:hint="eastAsia"/>
              </w:rPr>
              <w:t>先进先出法</w:t>
            </w:r>
          </w:p>
        </w:tc>
        <w:tc>
          <w:tcPr>
            <w:tcW w:w="3446" w:type="dxa"/>
          </w:tcPr>
          <w:p w:rsidR="009D0E39" w:rsidRDefault="00AC28DE" w:rsidP="008A1DED">
            <w:pPr>
              <w:cnfStyle w:val="000000100000" w:firstRow="0" w:lastRow="0" w:firstColumn="0" w:lastColumn="0" w:oddVBand="0" w:evenVBand="0" w:oddHBand="1" w:evenHBand="0" w:firstRowFirstColumn="0" w:firstRowLastColumn="0" w:lastRowFirstColumn="0" w:lastRowLastColumn="0"/>
            </w:pPr>
            <w:r>
              <w:rPr>
                <w:rFonts w:hint="eastAsia"/>
              </w:rPr>
              <w:t>销货成本为较早、较低成本。期末存货为较新、较高成本</w:t>
            </w:r>
            <w:r w:rsidR="0032432E">
              <w:rPr>
                <w:rFonts w:hint="eastAsia"/>
              </w:rPr>
              <w:t>（队列）</w:t>
            </w:r>
          </w:p>
        </w:tc>
        <w:tc>
          <w:tcPr>
            <w:tcW w:w="2841" w:type="dxa"/>
          </w:tcPr>
          <w:p w:rsidR="009D0E39" w:rsidRDefault="00933F3B" w:rsidP="00933F3B">
            <w:pPr>
              <w:cnfStyle w:val="000000100000" w:firstRow="0" w:lastRow="0" w:firstColumn="0" w:lastColumn="0" w:oddVBand="0" w:evenVBand="0" w:oddHBand="1" w:evenHBand="0" w:firstRowFirstColumn="0" w:firstRowLastColumn="0" w:lastRowFirstColumn="0" w:lastRowLastColumn="0"/>
            </w:pPr>
            <w:r>
              <w:rPr>
                <w:rFonts w:hint="eastAsia"/>
              </w:rPr>
              <w:t>大多数情况符合商品的实际流转。</w:t>
            </w:r>
            <w:proofErr w:type="gramStart"/>
            <w:r>
              <w:rPr>
                <w:rFonts w:hint="eastAsia"/>
              </w:rPr>
              <w:t>最大化净</w:t>
            </w:r>
            <w:proofErr w:type="gramEnd"/>
            <w:r>
              <w:rPr>
                <w:rFonts w:hint="eastAsia"/>
              </w:rPr>
              <w:t>利润。使用</w:t>
            </w:r>
            <w:r w:rsidR="00417C0F">
              <w:rPr>
                <w:rFonts w:hint="eastAsia"/>
              </w:rPr>
              <w:t>该方法吸引投资者或者借款</w:t>
            </w:r>
          </w:p>
        </w:tc>
      </w:tr>
      <w:tr w:rsidR="009D0E39" w:rsidTr="002B15F0">
        <w:tc>
          <w:tcPr>
            <w:cnfStyle w:val="001000000000" w:firstRow="0" w:lastRow="0" w:firstColumn="1" w:lastColumn="0" w:oddVBand="0" w:evenVBand="0" w:oddHBand="0" w:evenHBand="0" w:firstRowFirstColumn="0" w:firstRowLastColumn="0" w:lastRowFirstColumn="0" w:lastRowLastColumn="0"/>
            <w:tcW w:w="2235" w:type="dxa"/>
          </w:tcPr>
          <w:p w:rsidR="009D0E39" w:rsidRDefault="00AC28DE" w:rsidP="008A1DED">
            <w:r>
              <w:rPr>
                <w:rFonts w:hint="eastAsia"/>
              </w:rPr>
              <w:t>后进先出法</w:t>
            </w:r>
          </w:p>
        </w:tc>
        <w:tc>
          <w:tcPr>
            <w:tcW w:w="3446" w:type="dxa"/>
          </w:tcPr>
          <w:p w:rsidR="009D0E39" w:rsidRDefault="00AC28DE" w:rsidP="00AC28DE">
            <w:pPr>
              <w:cnfStyle w:val="000000000000" w:firstRow="0" w:lastRow="0" w:firstColumn="0" w:lastColumn="0" w:oddVBand="0" w:evenVBand="0" w:oddHBand="0" w:evenHBand="0" w:firstRowFirstColumn="0" w:firstRowLastColumn="0" w:lastRowFirstColumn="0" w:lastRowLastColumn="0"/>
            </w:pPr>
            <w:r>
              <w:rPr>
                <w:rFonts w:hint="eastAsia"/>
              </w:rPr>
              <w:t>销货成本为较新、较高成本。期末存货为较早、较低成本</w:t>
            </w:r>
            <w:r w:rsidR="0032432E">
              <w:rPr>
                <w:rFonts w:hint="eastAsia"/>
              </w:rPr>
              <w:t>（</w:t>
            </w:r>
            <w:proofErr w:type="gramStart"/>
            <w:r w:rsidR="0032432E">
              <w:rPr>
                <w:rFonts w:hint="eastAsia"/>
              </w:rPr>
              <w:t>栈</w:t>
            </w:r>
            <w:proofErr w:type="gramEnd"/>
            <w:r w:rsidR="0032432E">
              <w:rPr>
                <w:rFonts w:hint="eastAsia"/>
              </w:rPr>
              <w:t>）</w:t>
            </w:r>
          </w:p>
        </w:tc>
        <w:tc>
          <w:tcPr>
            <w:tcW w:w="2841" w:type="dxa"/>
          </w:tcPr>
          <w:p w:rsidR="009D0E39" w:rsidRDefault="00417C0F" w:rsidP="00B239AE">
            <w:pPr>
              <w:cnfStyle w:val="000000000000" w:firstRow="0" w:lastRow="0" w:firstColumn="0" w:lastColumn="0" w:oddVBand="0" w:evenVBand="0" w:oddHBand="0" w:evenHBand="0" w:firstRowFirstColumn="0" w:firstRowLastColumn="0" w:lastRowFirstColumn="0" w:lastRowLastColumn="0"/>
            </w:pPr>
            <w:r>
              <w:rPr>
                <w:rFonts w:hint="eastAsia"/>
              </w:rPr>
              <w:t>最小化净利润、所得税</w:t>
            </w:r>
            <w:r w:rsidR="00B239AE">
              <w:rPr>
                <w:rFonts w:hint="eastAsia"/>
              </w:rPr>
              <w:t>及</w:t>
            </w:r>
            <w:r>
              <w:rPr>
                <w:rFonts w:hint="eastAsia"/>
              </w:rPr>
              <w:t>期末存货</w:t>
            </w:r>
            <w:r w:rsidR="00CF34CA">
              <w:rPr>
                <w:rFonts w:hint="eastAsia"/>
              </w:rPr>
              <w:t>。使用该方法减少缴纳税款所需要的税和现金</w:t>
            </w:r>
          </w:p>
        </w:tc>
      </w:tr>
      <w:tr w:rsidR="009D0E39" w:rsidTr="002B1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D0E39" w:rsidRDefault="00AC28DE" w:rsidP="008A1DED">
            <w:r>
              <w:rPr>
                <w:rFonts w:hint="eastAsia"/>
              </w:rPr>
              <w:t>平均成本法</w:t>
            </w:r>
          </w:p>
        </w:tc>
        <w:tc>
          <w:tcPr>
            <w:tcW w:w="3446" w:type="dxa"/>
          </w:tcPr>
          <w:p w:rsidR="009D0E39" w:rsidRDefault="00D810D4" w:rsidP="008A1DED">
            <w:pPr>
              <w:cnfStyle w:val="000000100000" w:firstRow="0" w:lastRow="0" w:firstColumn="0" w:lastColumn="0" w:oddVBand="0" w:evenVBand="0" w:oddHBand="1" w:evenHBand="0" w:firstRowFirstColumn="0" w:firstRowLastColumn="0" w:lastRowFirstColumn="0" w:lastRowLastColumn="0"/>
            </w:pPr>
            <w:r>
              <w:rPr>
                <w:rFonts w:hint="eastAsia"/>
              </w:rPr>
              <w:t>期末存货和销货成本都是平均成本</w:t>
            </w:r>
          </w:p>
        </w:tc>
        <w:tc>
          <w:tcPr>
            <w:tcW w:w="2841" w:type="dxa"/>
          </w:tcPr>
          <w:p w:rsidR="009D0E39" w:rsidRDefault="00CF34CA" w:rsidP="008A1DED">
            <w:pPr>
              <w:cnfStyle w:val="000000100000" w:firstRow="0" w:lastRow="0" w:firstColumn="0" w:lastColumn="0" w:oddVBand="0" w:evenVBand="0" w:oddHBand="1" w:evenHBand="0" w:firstRowFirstColumn="0" w:firstRowLastColumn="0" w:lastRowFirstColumn="0" w:lastRowLastColumn="0"/>
            </w:pPr>
            <w:r>
              <w:rPr>
                <w:rFonts w:hint="eastAsia"/>
              </w:rPr>
              <w:t>“折中方案”</w:t>
            </w:r>
          </w:p>
        </w:tc>
      </w:tr>
    </w:tbl>
    <w:p w:rsidR="009D0E39" w:rsidRPr="009D0E39" w:rsidRDefault="009D0E39" w:rsidP="008A1DED"/>
    <w:p w:rsidR="0066084D" w:rsidRDefault="00C81AF8" w:rsidP="008A1DED">
      <w:r>
        <w:rPr>
          <w:rFonts w:hint="eastAsia"/>
        </w:rPr>
        <w:t>当存货的重置成本低于历史成本时，即这些存货的采购成本时，应采用</w:t>
      </w:r>
      <w:r w:rsidRPr="00C81AF8">
        <w:rPr>
          <w:rFonts w:hint="eastAsia"/>
          <w:b/>
        </w:rPr>
        <w:t>成本与</w:t>
      </w:r>
      <w:proofErr w:type="gramStart"/>
      <w:r w:rsidRPr="00C81AF8">
        <w:rPr>
          <w:rFonts w:hint="eastAsia"/>
          <w:b/>
        </w:rPr>
        <w:t>市价熟低法</w:t>
      </w:r>
      <w:proofErr w:type="gramEnd"/>
      <w:r>
        <w:rPr>
          <w:rFonts w:hint="eastAsia"/>
        </w:rPr>
        <w:t>（</w:t>
      </w:r>
      <w:r>
        <w:t>lower-of-cost-or-market rule, LCM</w:t>
      </w:r>
      <w:r>
        <w:rPr>
          <w:rFonts w:hint="eastAsia"/>
        </w:rPr>
        <w:t>）。</w:t>
      </w:r>
      <w:r w:rsidR="00BE7E93">
        <w:rPr>
          <w:rFonts w:hint="eastAsia"/>
        </w:rPr>
        <w:t>LCM</w:t>
      </w:r>
      <w:r w:rsidR="00BE7E93">
        <w:rPr>
          <w:rFonts w:hint="eastAsia"/>
        </w:rPr>
        <w:t>法要求企业在财务报表上报告存货时要以历史成本和市场价值中低着计价。</w:t>
      </w:r>
      <w:r w:rsidR="00A049C3">
        <w:rPr>
          <w:rFonts w:hint="eastAsia"/>
        </w:rPr>
        <w:t>LCM</w:t>
      </w:r>
      <w:r w:rsidR="00A049C3">
        <w:rPr>
          <w:rFonts w:hint="eastAsia"/>
        </w:rPr>
        <w:t>法的运用时存货计价过程的继续。</w:t>
      </w:r>
    </w:p>
    <w:p w:rsidR="0066084D" w:rsidRDefault="00EF10BA" w:rsidP="00CF2AC7">
      <w:pPr>
        <w:jc w:val="center"/>
      </w:pPr>
      <w:r>
        <w:rPr>
          <w:rFonts w:hint="eastAsia"/>
        </w:rPr>
        <w:t>使用毛利</w:t>
      </w:r>
      <w:proofErr w:type="gramStart"/>
      <w:r>
        <w:rPr>
          <w:rFonts w:hint="eastAsia"/>
        </w:rPr>
        <w:t>法估计</w:t>
      </w:r>
      <w:proofErr w:type="gramEnd"/>
      <w:r>
        <w:rPr>
          <w:rFonts w:hint="eastAsia"/>
        </w:rPr>
        <w:t>期末存货</w:t>
      </w:r>
    </w:p>
    <w:p w:rsidR="00F00F61" w:rsidRDefault="00CF2AC7" w:rsidP="00CF2AC7">
      <w:pPr>
        <w:jc w:val="center"/>
      </w:pPr>
      <w:r>
        <w:rPr>
          <w:noProof/>
        </w:rPr>
        <w:drawing>
          <wp:inline distT="0" distB="0" distL="0" distR="0" wp14:anchorId="02848587" wp14:editId="66A84BF8">
            <wp:extent cx="3393496" cy="29340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7508" cy="2937501"/>
                    </a:xfrm>
                    <a:prstGeom prst="rect">
                      <a:avLst/>
                    </a:prstGeom>
                  </pic:spPr>
                </pic:pic>
              </a:graphicData>
            </a:graphic>
          </wp:inline>
        </w:drawing>
      </w:r>
    </w:p>
    <w:p w:rsidR="00291D84" w:rsidRDefault="00291D84" w:rsidP="008A1DED"/>
    <w:p w:rsidR="000E10F6" w:rsidRDefault="000E10F6" w:rsidP="008A1DED"/>
    <w:p w:rsidR="00B7737A" w:rsidRDefault="00F56AF8" w:rsidP="008A1DED">
      <w:r>
        <w:rPr>
          <w:rFonts w:hint="eastAsia"/>
        </w:rPr>
        <w:t>第</w:t>
      </w:r>
      <w:r>
        <w:rPr>
          <w:rFonts w:hint="eastAsia"/>
        </w:rPr>
        <w:t>13</w:t>
      </w:r>
      <w:r>
        <w:rPr>
          <w:rFonts w:hint="eastAsia"/>
        </w:rPr>
        <w:t>章</w:t>
      </w:r>
      <w:r>
        <w:rPr>
          <w:rFonts w:hint="eastAsia"/>
        </w:rPr>
        <w:t xml:space="preserve"> </w:t>
      </w:r>
      <w:r>
        <w:rPr>
          <w:rFonts w:hint="eastAsia"/>
        </w:rPr>
        <w:t>财务报表分析</w:t>
      </w:r>
    </w:p>
    <w:p w:rsidR="00F56AF8" w:rsidRDefault="00FC16EF" w:rsidP="008A1DED">
      <w:r>
        <w:rPr>
          <w:rFonts w:hint="eastAsia"/>
          <w:b/>
        </w:rPr>
        <w:t>财务报表分析</w:t>
      </w:r>
      <w:r>
        <w:rPr>
          <w:rFonts w:hint="eastAsia"/>
        </w:rPr>
        <w:t>（</w:t>
      </w:r>
      <w:r>
        <w:rPr>
          <w:rFonts w:hint="eastAsia"/>
        </w:rPr>
        <w:t>financial statements analysis</w:t>
      </w:r>
      <w:r>
        <w:rPr>
          <w:rFonts w:hint="eastAsia"/>
        </w:rPr>
        <w:t>）是这些债权人（如银行或债券持有者）、个人投资者及华尔街专业分析师等为了预测企业未来状况而检查财务报表和其他数据的过程。</w:t>
      </w:r>
    </w:p>
    <w:p w:rsidR="00FC16EF" w:rsidRDefault="00FC16EF" w:rsidP="008A1DED">
      <w:r>
        <w:rPr>
          <w:rFonts w:hint="eastAsia"/>
        </w:rPr>
        <w:t>核查财务报表能对公司业绩进行如下比较：</w:t>
      </w:r>
    </w:p>
    <w:p w:rsidR="00FC16EF" w:rsidRDefault="00FC16EF" w:rsidP="00FC16EF">
      <w:pPr>
        <w:pStyle w:val="a5"/>
        <w:numPr>
          <w:ilvl w:val="0"/>
          <w:numId w:val="2"/>
        </w:numPr>
        <w:ind w:firstLineChars="0"/>
      </w:pPr>
      <w:r>
        <w:rPr>
          <w:rFonts w:hint="eastAsia"/>
        </w:rPr>
        <w:t>一年与另外一年；</w:t>
      </w:r>
    </w:p>
    <w:p w:rsidR="00FC16EF" w:rsidRDefault="00FC16EF" w:rsidP="00FC16EF">
      <w:pPr>
        <w:pStyle w:val="a5"/>
        <w:numPr>
          <w:ilvl w:val="0"/>
          <w:numId w:val="2"/>
        </w:numPr>
        <w:ind w:firstLineChars="0"/>
      </w:pPr>
      <w:r>
        <w:rPr>
          <w:rFonts w:hint="eastAsia"/>
        </w:rPr>
        <w:t>与一个竞争公司；</w:t>
      </w:r>
    </w:p>
    <w:p w:rsidR="00FC16EF" w:rsidRPr="00FC16EF" w:rsidRDefault="00FC16EF" w:rsidP="00FC16EF">
      <w:pPr>
        <w:pStyle w:val="a5"/>
        <w:numPr>
          <w:ilvl w:val="0"/>
          <w:numId w:val="2"/>
        </w:numPr>
        <w:ind w:firstLineChars="0"/>
      </w:pPr>
      <w:r>
        <w:rPr>
          <w:rFonts w:hint="eastAsia"/>
        </w:rPr>
        <w:t>与它的同行业中。</w:t>
      </w:r>
    </w:p>
    <w:p w:rsidR="00B7737A" w:rsidRDefault="00EA2503" w:rsidP="008A1DED">
      <w:r>
        <w:rPr>
          <w:rFonts w:hint="eastAsia"/>
        </w:rPr>
        <w:t>如果出现如下情况，那么该公司或许是一个冒险投资并且不是特别值得信任。</w:t>
      </w:r>
    </w:p>
    <w:p w:rsidR="00EA2503" w:rsidRDefault="009042EA" w:rsidP="008A1DED">
      <w:r w:rsidRPr="003555FA">
        <w:rPr>
          <w:rFonts w:hint="eastAsia"/>
          <w:b/>
        </w:rPr>
        <w:t>收益问题</w:t>
      </w:r>
      <w:r>
        <w:rPr>
          <w:rFonts w:hint="eastAsia"/>
        </w:rPr>
        <w:t>：在连续几年里，经营利润和净利润下滑了吗？利润已经转变为亏损了吗？</w:t>
      </w:r>
    </w:p>
    <w:p w:rsidR="00355372" w:rsidRDefault="00355372" w:rsidP="008A1DED">
      <w:r w:rsidRPr="003555FA">
        <w:rPr>
          <w:rFonts w:hint="eastAsia"/>
          <w:b/>
        </w:rPr>
        <w:t>现金流量减少</w:t>
      </w:r>
      <w:r>
        <w:rPr>
          <w:rFonts w:hint="eastAsia"/>
        </w:rPr>
        <w:t>：现金流量可以证实收益。经营活动现金流量持续低于净利润吗？出售固定资产是现金的主要来源吗？如果这样，公司可能面临现金短缺。</w:t>
      </w:r>
    </w:p>
    <w:p w:rsidR="00355372" w:rsidRDefault="00355372" w:rsidP="008A1DED">
      <w:r w:rsidRPr="003555FA">
        <w:rPr>
          <w:rFonts w:hint="eastAsia"/>
          <w:b/>
        </w:rPr>
        <w:t>负债过多</w:t>
      </w:r>
      <w:r>
        <w:rPr>
          <w:rFonts w:hint="eastAsia"/>
        </w:rPr>
        <w:t>：与主要竞争对手和同行业平均水平相比，公司债务比率如何？如果公司债务比率显然高于平均水平，那么公司可能没有能力偿还债务。</w:t>
      </w:r>
    </w:p>
    <w:p w:rsidR="0003380C" w:rsidRDefault="0003380C" w:rsidP="008A1DED">
      <w:r w:rsidRPr="003555FA">
        <w:rPr>
          <w:rFonts w:hint="eastAsia"/>
          <w:b/>
        </w:rPr>
        <w:t>不能收回应收款项</w:t>
      </w:r>
      <w:r>
        <w:rPr>
          <w:rFonts w:hint="eastAsia"/>
        </w:rPr>
        <w:t>：公司回收应收账款所花费的平均天数是否比同行业其他公司增长得更快？再次，企业可能出现现金短缺；</w:t>
      </w:r>
    </w:p>
    <w:p w:rsidR="0003380C" w:rsidRDefault="003555FA" w:rsidP="008A1DED">
      <w:r>
        <w:rPr>
          <w:rFonts w:hint="eastAsia"/>
          <w:b/>
        </w:rPr>
        <w:t>存货堆积</w:t>
      </w:r>
      <w:r>
        <w:rPr>
          <w:rFonts w:hint="eastAsia"/>
        </w:rPr>
        <w:t>：存货周转是不是正在变慢？如果这样，公司可能不能销售商品，也</w:t>
      </w:r>
      <w:r w:rsidR="00312931">
        <w:rPr>
          <w:rFonts w:hint="eastAsia"/>
        </w:rPr>
        <w:t>可能它高估存货了。最简单的高估净利润的方法之一就是高估期末存货；</w:t>
      </w:r>
    </w:p>
    <w:p w:rsidR="00312931" w:rsidRDefault="00312931" w:rsidP="008A1DED">
      <w:r>
        <w:rPr>
          <w:rFonts w:hint="eastAsia"/>
          <w:b/>
        </w:rPr>
        <w:t>销售、存货和应收款项的动向</w:t>
      </w:r>
      <w:r>
        <w:rPr>
          <w:rFonts w:hint="eastAsia"/>
        </w:rPr>
        <w:t>：销售、应收款项和存货通常是并肩移动的。增长得销售会导致更高的应收款项，并且经常需要更多的存货来满足这些需求。</w:t>
      </w:r>
      <w:r w:rsidR="00D8252F">
        <w:rPr>
          <w:rFonts w:hint="eastAsia"/>
        </w:rPr>
        <w:t>奇怪的移动可能意味</w:t>
      </w:r>
      <w:r w:rsidR="00702968">
        <w:rPr>
          <w:rFonts w:hint="eastAsia"/>
        </w:rPr>
        <w:t>着</w:t>
      </w:r>
      <w:r w:rsidR="00D8252F">
        <w:rPr>
          <w:rFonts w:hint="eastAsia"/>
        </w:rPr>
        <w:t>困境。</w:t>
      </w:r>
    </w:p>
    <w:p w:rsidR="00702968" w:rsidRDefault="00702968" w:rsidP="008A1DED"/>
    <w:p w:rsidR="00702968" w:rsidRPr="00E51E59" w:rsidRDefault="00FD74FE" w:rsidP="008A1DED">
      <w:r w:rsidRPr="00FD74FE">
        <w:rPr>
          <w:rFonts w:hint="eastAsia"/>
          <w:b/>
        </w:rPr>
        <w:t>横向分析</w:t>
      </w:r>
      <w:r w:rsidR="00E042B2">
        <w:rPr>
          <w:rFonts w:hint="eastAsia"/>
        </w:rPr>
        <w:t>（</w:t>
      </w:r>
      <w:r w:rsidR="00E042B2">
        <w:rPr>
          <w:rFonts w:hint="eastAsia"/>
        </w:rPr>
        <w:t>horizontal analysis</w:t>
      </w:r>
      <w:r w:rsidR="00E042B2">
        <w:rPr>
          <w:rFonts w:hint="eastAsia"/>
        </w:rPr>
        <w:t>）</w:t>
      </w:r>
      <w:r w:rsidR="00E51E59">
        <w:rPr>
          <w:rFonts w:hint="eastAsia"/>
        </w:rPr>
        <w:t>：</w:t>
      </w:r>
      <w:r>
        <w:rPr>
          <w:rFonts w:hint="eastAsia"/>
        </w:rPr>
        <w:t>比较财务报表中百分比变化的研究。</w:t>
      </w:r>
      <w:r w:rsidR="00E51E59">
        <w:rPr>
          <w:rFonts w:hint="eastAsia"/>
        </w:rPr>
        <w:t xml:space="preserve"> </w:t>
      </w:r>
      <m:oMath>
        <m:r>
          <m:rPr>
            <m:sty m:val="p"/>
          </m:rPr>
          <w:rPr>
            <w:rFonts w:ascii="Cambria Math" w:hAnsi="Cambria Math"/>
          </w:rPr>
          <m:t>百分比变化</m:t>
        </m:r>
        <m:r>
          <m:rPr>
            <m:sty m:val="p"/>
          </m:rPr>
          <w:rPr>
            <w:rFonts w:ascii="Cambria Math" w:hAnsi="Cambria Math"/>
          </w:rPr>
          <m:t>=</m:t>
        </m:r>
        <m:f>
          <m:fPr>
            <m:ctrlPr>
              <w:rPr>
                <w:rFonts w:ascii="Cambria Math" w:hAnsi="Cambria Math"/>
              </w:rPr>
            </m:ctrlPr>
          </m:fPr>
          <m:num>
            <m:r>
              <m:rPr>
                <m:sty m:val="p"/>
              </m:rPr>
              <w:rPr>
                <w:rFonts w:ascii="Cambria Math" w:hAnsi="Cambria Math"/>
              </w:rPr>
              <m:t>变化金额</m:t>
            </m:r>
          </m:num>
          <m:den>
            <m:r>
              <m:rPr>
                <m:sty m:val="p"/>
              </m:rPr>
              <w:rPr>
                <w:rFonts w:ascii="Cambria Math" w:hAnsi="Cambria Math"/>
              </w:rPr>
              <m:t>基年金额</m:t>
            </m:r>
          </m:den>
        </m:f>
      </m:oMath>
    </w:p>
    <w:p w:rsidR="00E51E59" w:rsidRDefault="00E042B2" w:rsidP="008A1DED">
      <w:r>
        <w:rPr>
          <w:rFonts w:hint="eastAsia"/>
          <w:b/>
        </w:rPr>
        <w:t>纵向分析</w:t>
      </w:r>
      <w:r>
        <w:rPr>
          <w:rFonts w:hint="eastAsia"/>
        </w:rPr>
        <w:t>（</w:t>
      </w:r>
      <w:r>
        <w:rPr>
          <w:rFonts w:hint="eastAsia"/>
        </w:rPr>
        <w:t>vertical analysis</w:t>
      </w:r>
      <w:r>
        <w:rPr>
          <w:rFonts w:hint="eastAsia"/>
        </w:rPr>
        <w:t>）：显示每个项目与一个共同基数的关系；表上每个项目被报告为该基数的百分比。对于利润表，净销售是基数。对于资产负债表，资产总额是基数。</w:t>
      </w:r>
    </w:p>
    <w:p w:rsidR="00796479" w:rsidRDefault="00796479" w:rsidP="008A1DED"/>
    <w:p w:rsidR="00E316CF" w:rsidRDefault="00FE607B" w:rsidP="008A1DED">
      <w:r w:rsidRPr="000340A3">
        <w:rPr>
          <w:rFonts w:hint="eastAsia"/>
          <w:b/>
        </w:rPr>
        <w:t>流动性比率</w:t>
      </w:r>
      <w:r w:rsidR="00E316CF">
        <w:rPr>
          <w:rFonts w:hint="eastAsia"/>
        </w:rPr>
        <w:t>：</w:t>
      </w:r>
    </w:p>
    <w:p w:rsidR="00E316CF" w:rsidRPr="00E316CF" w:rsidRDefault="00E316CF" w:rsidP="008A1DED">
      <m:oMath>
        <m:r>
          <m:rPr>
            <m:sty m:val="p"/>
          </m:rPr>
          <w:rPr>
            <w:rFonts w:ascii="Cambria Math" w:hAnsi="Cambria Math"/>
          </w:rPr>
          <m:t>营运资本</m:t>
        </m:r>
        <m:r>
          <m:rPr>
            <m:sty m:val="p"/>
          </m:rPr>
          <w:rPr>
            <w:rFonts w:ascii="Cambria Math" w:hAnsi="Cambria Math"/>
          </w:rPr>
          <m:t>=</m:t>
        </m:r>
        <m:r>
          <m:rPr>
            <m:sty m:val="p"/>
          </m:rPr>
          <w:rPr>
            <w:rFonts w:ascii="Cambria Math" w:hAnsi="Cambria Math"/>
          </w:rPr>
          <m:t>流动资产</m:t>
        </m:r>
        <m:r>
          <m:rPr>
            <m:sty m:val="p"/>
          </m:rPr>
          <w:rPr>
            <w:rFonts w:ascii="Cambria Math" w:hAnsi="Cambria Math"/>
          </w:rPr>
          <m:t>-</m:t>
        </m:r>
        <m:r>
          <m:rPr>
            <m:sty m:val="p"/>
          </m:rPr>
          <w:rPr>
            <w:rFonts w:ascii="Cambria Math" w:hAnsi="Cambria Math"/>
          </w:rPr>
          <m:t>流动负债</m:t>
        </m:r>
      </m:oMath>
      <w:r w:rsidR="00D66CF8">
        <w:rPr>
          <w:rFonts w:hint="eastAsia"/>
        </w:rPr>
        <w:t xml:space="preserve"> </w:t>
      </w:r>
    </w:p>
    <w:p w:rsidR="00E316CF" w:rsidRPr="00E316CF" w:rsidRDefault="00E316CF" w:rsidP="00E316CF">
      <w:pPr>
        <w:jc w:val="left"/>
      </w:pPr>
      <m:oMath>
        <m:r>
          <m:rPr>
            <m:sty m:val="p"/>
          </m:rPr>
          <w:rPr>
            <w:rFonts w:ascii="Cambria Math" w:hAnsi="Cambria Math"/>
          </w:rPr>
          <m:t>流动比率</m:t>
        </m:r>
        <m:r>
          <m:rPr>
            <m:sty m:val="p"/>
          </m:rPr>
          <w:rPr>
            <w:rFonts w:ascii="Cambria Math" w:hAnsi="Cambria Math"/>
          </w:rPr>
          <m:t>=</m:t>
        </m:r>
        <m:f>
          <m:fPr>
            <m:ctrlPr>
              <w:rPr>
                <w:rFonts w:ascii="Cambria Math" w:hAnsi="Cambria Math"/>
              </w:rPr>
            </m:ctrlPr>
          </m:fPr>
          <m:num>
            <m:r>
              <m:rPr>
                <m:sty m:val="p"/>
              </m:rPr>
              <w:rPr>
                <w:rFonts w:ascii="Cambria Math" w:hAnsi="Cambria Math"/>
              </w:rPr>
              <m:t>流动资产</m:t>
            </m:r>
          </m:num>
          <m:den>
            <m:r>
              <m:rPr>
                <m:sty m:val="p"/>
              </m:rPr>
              <w:rPr>
                <w:rFonts w:ascii="Cambria Math" w:hAnsi="Cambria Math"/>
              </w:rPr>
              <m:t>流动负债</m:t>
            </m:r>
          </m:den>
        </m:f>
      </m:oMath>
      <w:r w:rsidR="00D66CF8">
        <w:rPr>
          <w:rFonts w:hint="eastAsia"/>
        </w:rPr>
        <w:t xml:space="preserve"> </w:t>
      </w:r>
    </w:p>
    <w:p w:rsidR="00E316CF" w:rsidRPr="00E316CF" w:rsidRDefault="00E316CF" w:rsidP="008A1DED">
      <m:oMath>
        <m:r>
          <m:rPr>
            <m:sty m:val="p"/>
          </m:rPr>
          <w:rPr>
            <w:rFonts w:ascii="Cambria Math" w:hAnsi="Cambria Math"/>
          </w:rPr>
          <m:t>速动比率</m:t>
        </m:r>
        <m:r>
          <m:rPr>
            <m:sty m:val="p"/>
          </m:rPr>
          <w:rPr>
            <w:rFonts w:ascii="Cambria Math" w:hAnsi="Cambria Math"/>
          </w:rPr>
          <m:t>=</m:t>
        </m:r>
        <m:f>
          <m:fPr>
            <m:ctrlPr>
              <w:rPr>
                <w:rFonts w:ascii="Cambria Math" w:hAnsi="Cambria Math"/>
              </w:rPr>
            </m:ctrlPr>
          </m:fPr>
          <m:num>
            <m:r>
              <m:rPr>
                <m:sty m:val="p"/>
              </m:rPr>
              <w:rPr>
                <w:rFonts w:ascii="Cambria Math" w:hAnsi="Cambria Math"/>
              </w:rPr>
              <m:t>现金</m:t>
            </m:r>
            <m:r>
              <m:rPr>
                <m:sty m:val="p"/>
              </m:rPr>
              <w:rPr>
                <w:rFonts w:ascii="Cambria Math" w:hAnsi="Cambria Math"/>
              </w:rPr>
              <m:t>+</m:t>
            </m:r>
            <m:r>
              <m:rPr>
                <m:sty m:val="p"/>
              </m:rPr>
              <w:rPr>
                <w:rFonts w:ascii="Cambria Math" w:hAnsi="Cambria Math"/>
              </w:rPr>
              <m:t>短期投资</m:t>
            </m:r>
            <m:r>
              <m:rPr>
                <m:sty m:val="p"/>
              </m:rPr>
              <w:rPr>
                <w:rFonts w:ascii="Cambria Math" w:hAnsi="Cambria Math"/>
              </w:rPr>
              <m:t>+</m:t>
            </m:r>
            <m:r>
              <m:rPr>
                <m:sty m:val="p"/>
              </m:rPr>
              <w:rPr>
                <w:rFonts w:ascii="Cambria Math" w:hAnsi="Cambria Math"/>
              </w:rPr>
              <m:t>应收账款净值</m:t>
            </m:r>
          </m:num>
          <m:den>
            <m:r>
              <m:rPr>
                <m:sty m:val="p"/>
              </m:rPr>
              <w:rPr>
                <w:rFonts w:ascii="Cambria Math" w:hAnsi="Cambria Math"/>
              </w:rPr>
              <m:t>流动负债</m:t>
            </m:r>
          </m:den>
        </m:f>
      </m:oMath>
      <w:r w:rsidR="00D66CF8">
        <w:rPr>
          <w:rFonts w:hint="eastAsia"/>
        </w:rPr>
        <w:t xml:space="preserve"> </w:t>
      </w:r>
      <w:r w:rsidR="00D66CF8">
        <w:rPr>
          <w:rFonts w:hint="eastAsia"/>
        </w:rPr>
        <w:t>如果流动负债立即到期，企业是否可以偿还</w:t>
      </w:r>
    </w:p>
    <w:p w:rsidR="00E316CF" w:rsidRDefault="002B0A4F" w:rsidP="008A1DED">
      <w:r w:rsidRPr="000340A3">
        <w:rPr>
          <w:rFonts w:hint="eastAsia"/>
          <w:b/>
        </w:rPr>
        <w:t>盈利性比率</w:t>
      </w:r>
      <w:r>
        <w:rPr>
          <w:rFonts w:hint="eastAsia"/>
        </w:rPr>
        <w:t>：</w:t>
      </w:r>
    </w:p>
    <w:p w:rsidR="001D37F6" w:rsidRPr="00E316CF" w:rsidRDefault="001D37F6" w:rsidP="001D37F6">
      <w:pPr>
        <w:jc w:val="left"/>
      </w:pPr>
      <m:oMath>
        <m:r>
          <m:rPr>
            <m:sty m:val="p"/>
          </m:rPr>
          <w:rPr>
            <w:rFonts w:ascii="Cambria Math" w:hAnsi="Cambria Math"/>
          </w:rPr>
          <m:t>利润率</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num>
          <m:den>
            <m:r>
              <m:rPr>
                <m:sty m:val="p"/>
              </m:rPr>
              <w:rPr>
                <w:rFonts w:ascii="Cambria Math" w:hAnsi="Cambria Math"/>
              </w:rPr>
              <m:t>净销售</m:t>
            </m:r>
          </m:den>
        </m:f>
      </m:oMath>
      <w:r>
        <w:rPr>
          <w:rFonts w:hint="eastAsia"/>
        </w:rPr>
        <w:t xml:space="preserve"> </w:t>
      </w:r>
    </w:p>
    <w:p w:rsidR="005324FF" w:rsidRPr="00E316CF" w:rsidRDefault="005324FF" w:rsidP="005324FF">
      <w:pPr>
        <w:jc w:val="left"/>
      </w:pPr>
      <m:oMath>
        <m:r>
          <m:rPr>
            <m:sty m:val="p"/>
          </m:rPr>
          <w:rPr>
            <w:rFonts w:ascii="Cambria Math" w:hAnsi="Cambria Math"/>
          </w:rPr>
          <m:t>总资产报酬率</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r>
              <m:rPr>
                <m:sty m:val="p"/>
              </m:rPr>
              <w:rPr>
                <w:rFonts w:ascii="Cambria Math" w:hAnsi="Cambria Math"/>
              </w:rPr>
              <m:t>+</m:t>
            </m:r>
            <m:r>
              <m:rPr>
                <m:sty m:val="p"/>
              </m:rPr>
              <w:rPr>
                <w:rFonts w:ascii="Cambria Math" w:hAnsi="Cambria Math"/>
              </w:rPr>
              <m:t>利息费用</m:t>
            </m:r>
          </m:num>
          <m:den>
            <m:r>
              <m:rPr>
                <m:sty m:val="p"/>
              </m:rPr>
              <w:rPr>
                <w:rFonts w:ascii="Cambria Math" w:hAnsi="Cambria Math"/>
              </w:rPr>
              <m:t>平均总资产</m:t>
            </m:r>
          </m:den>
        </m:f>
      </m:oMath>
      <w:r>
        <w:rPr>
          <w:rFonts w:hint="eastAsia"/>
        </w:rPr>
        <w:t xml:space="preserve"> </w:t>
      </w:r>
      <w:r w:rsidR="002F443F">
        <w:rPr>
          <w:rFonts w:hint="eastAsia"/>
        </w:rPr>
        <w:t>衡量企业利用资产赚取利润的能力</w:t>
      </w:r>
    </w:p>
    <w:p w:rsidR="00194DE7" w:rsidRPr="00E316CF" w:rsidRDefault="00194DE7" w:rsidP="00194DE7">
      <w:pPr>
        <w:jc w:val="left"/>
      </w:pPr>
      <m:oMath>
        <m:r>
          <m:rPr>
            <m:sty m:val="p"/>
          </m:rPr>
          <w:rPr>
            <w:rFonts w:ascii="Cambria Math" w:hAnsi="Cambria Math"/>
          </w:rPr>
          <m:t>普通股股东权益报酬率</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r>
              <m:rPr>
                <m:sty m:val="p"/>
              </m:rPr>
              <w:rPr>
                <w:rFonts w:ascii="Cambria Math" w:hAnsi="Cambria Math"/>
              </w:rPr>
              <m:t>-</m:t>
            </m:r>
            <m:r>
              <m:rPr>
                <m:sty m:val="p"/>
              </m:rPr>
              <w:rPr>
                <w:rFonts w:ascii="Cambria Math" w:hAnsi="Cambria Math"/>
              </w:rPr>
              <m:t>优先股股利</m:t>
            </m:r>
          </m:num>
          <m:den>
            <m:r>
              <m:rPr>
                <m:sty m:val="p"/>
              </m:rPr>
              <w:rPr>
                <w:rFonts w:ascii="Cambria Math" w:hAnsi="Cambria Math"/>
              </w:rPr>
              <m:t>平均普通股股东权益</m:t>
            </m:r>
          </m:den>
        </m:f>
      </m:oMath>
      <w:r>
        <w:rPr>
          <w:rFonts w:hint="eastAsia"/>
        </w:rPr>
        <w:t xml:space="preserve"> </w:t>
      </w:r>
      <w:r w:rsidR="003E0025">
        <w:rPr>
          <w:rFonts w:hint="eastAsia"/>
        </w:rPr>
        <w:t>杠杆（</w:t>
      </w:r>
      <w:r w:rsidR="003E0025">
        <w:rPr>
          <w:rFonts w:hint="eastAsia"/>
        </w:rPr>
        <w:t>leverage</w:t>
      </w:r>
      <w:r w:rsidR="003E0025">
        <w:rPr>
          <w:rFonts w:hint="eastAsia"/>
        </w:rPr>
        <w:t>）希望用别人的钱赚取利润的想法</w:t>
      </w:r>
    </w:p>
    <w:p w:rsidR="009871AD" w:rsidRPr="00E316CF" w:rsidRDefault="009871AD" w:rsidP="009871AD">
      <w:pPr>
        <w:jc w:val="left"/>
      </w:pPr>
      <m:oMath>
        <m:r>
          <m:rPr>
            <m:sty m:val="p"/>
          </m:rPr>
          <w:rPr>
            <w:rFonts w:ascii="Cambria Math" w:hAnsi="Cambria Math"/>
          </w:rPr>
          <m:t>普通股每股收益（</m:t>
        </m:r>
        <m:r>
          <m:rPr>
            <m:sty m:val="p"/>
          </m:rPr>
          <w:rPr>
            <w:rFonts w:ascii="Cambria Math" w:hAnsi="Cambria Math"/>
          </w:rPr>
          <m:t>earnings per share,ESP</m:t>
        </m:r>
        <m:r>
          <m:rPr>
            <m:sty m:val="p"/>
          </m:rPr>
          <w:rPr>
            <w:rFonts w:ascii="Cambria Math" w:hAnsi="Cambria Math"/>
          </w:rPr>
          <m:t>）</m:t>
        </m:r>
        <m:r>
          <m:rPr>
            <m:sty m:val="p"/>
          </m:rPr>
          <w:rPr>
            <w:rFonts w:ascii="Cambria Math" w:hAnsi="Cambria Math"/>
          </w:rPr>
          <m:t>=</m:t>
        </m:r>
        <m:f>
          <m:fPr>
            <m:ctrlPr>
              <w:rPr>
                <w:rFonts w:ascii="Cambria Math" w:hAnsi="Cambria Math"/>
              </w:rPr>
            </m:ctrlPr>
          </m:fPr>
          <m:num>
            <m:r>
              <m:rPr>
                <m:sty m:val="p"/>
              </m:rPr>
              <w:rPr>
                <w:rFonts w:ascii="Cambria Math" w:hAnsi="Cambria Math"/>
              </w:rPr>
              <m:t>净利润</m:t>
            </m:r>
            <m:r>
              <m:rPr>
                <m:sty m:val="p"/>
              </m:rPr>
              <w:rPr>
                <w:rFonts w:ascii="Cambria Math" w:hAnsi="Cambria Math"/>
              </w:rPr>
              <m:t>-</m:t>
            </m:r>
            <m:r>
              <m:rPr>
                <m:sty m:val="p"/>
              </m:rPr>
              <w:rPr>
                <w:rFonts w:ascii="Cambria Math" w:hAnsi="Cambria Math"/>
              </w:rPr>
              <m:t>优先股股利</m:t>
            </m:r>
          </m:num>
          <m:den>
            <m:r>
              <m:rPr>
                <m:sty m:val="p"/>
              </m:rPr>
              <w:rPr>
                <w:rFonts w:ascii="Cambria Math" w:hAnsi="Cambria Math"/>
              </w:rPr>
              <m:t>平均流通在外的普通股股数</m:t>
            </m:r>
          </m:den>
        </m:f>
      </m:oMath>
      <w:r>
        <w:rPr>
          <w:rFonts w:hint="eastAsia"/>
        </w:rPr>
        <w:t xml:space="preserve"> </w:t>
      </w:r>
      <w:r w:rsidR="008B0E3D">
        <w:rPr>
          <w:rFonts w:hint="eastAsia"/>
        </w:rPr>
        <w:t xml:space="preserve"> ESP</w:t>
      </w:r>
      <w:r w:rsidR="008B0E3D">
        <w:rPr>
          <w:rFonts w:hint="eastAsia"/>
        </w:rPr>
        <w:t>广泛使用。</w:t>
      </w:r>
    </w:p>
    <w:p w:rsidR="002B0A4F" w:rsidRPr="000340A3" w:rsidRDefault="000340A3" w:rsidP="008A1DED">
      <w:r>
        <w:rPr>
          <w:rFonts w:hint="eastAsia"/>
          <w:b/>
        </w:rPr>
        <w:t>资产利用比率</w:t>
      </w:r>
      <w:r>
        <w:rPr>
          <w:rFonts w:hint="eastAsia"/>
        </w:rPr>
        <w:t>：</w:t>
      </w:r>
    </w:p>
    <w:p w:rsidR="002B0A4F" w:rsidRPr="0031726F" w:rsidRDefault="001524A2" w:rsidP="008A1DED">
      <m:oMathPara>
        <m:oMathParaPr>
          <m:jc m:val="left"/>
        </m:oMathParaPr>
        <m:oMath>
          <m:r>
            <m:rPr>
              <m:sty m:val="p"/>
            </m:rPr>
            <w:rPr>
              <w:rFonts w:ascii="Cambria Math" w:hAnsi="Cambria Math"/>
            </w:rPr>
            <m:t>存货周转率</m:t>
          </m:r>
          <m:r>
            <m:rPr>
              <m:sty m:val="p"/>
            </m:rPr>
            <w:rPr>
              <w:rFonts w:ascii="Cambria Math" w:hAnsi="Cambria Math"/>
            </w:rPr>
            <m:t>=</m:t>
          </m:r>
          <m:f>
            <m:fPr>
              <m:ctrlPr>
                <w:rPr>
                  <w:rFonts w:ascii="Cambria Math" w:hAnsi="Cambria Math"/>
                </w:rPr>
              </m:ctrlPr>
            </m:fPr>
            <m:num>
              <m:r>
                <m:rPr>
                  <m:sty m:val="p"/>
                </m:rPr>
                <w:rPr>
                  <w:rFonts w:ascii="Cambria Math" w:hAnsi="Cambria Math"/>
                </w:rPr>
                <m:t>销货成本</m:t>
              </m:r>
            </m:num>
            <m:den>
              <m:r>
                <m:rPr>
                  <m:sty m:val="p"/>
                </m:rPr>
                <w:rPr>
                  <w:rFonts w:ascii="Cambria Math" w:hAnsi="Cambria Math"/>
                </w:rPr>
                <m:t>平均存货</m:t>
              </m:r>
            </m:den>
          </m:f>
        </m:oMath>
      </m:oMathPara>
    </w:p>
    <w:p w:rsidR="0031726F" w:rsidRPr="001524A2" w:rsidRDefault="0031726F" w:rsidP="0031726F">
      <m:oMathPara>
        <m:oMathParaPr>
          <m:jc m:val="left"/>
        </m:oMathParaPr>
        <m:oMath>
          <m:r>
            <m:rPr>
              <m:sty m:val="p"/>
            </m:rPr>
            <w:rPr>
              <w:rFonts w:ascii="Cambria Math" w:hAnsi="Cambria Math"/>
            </w:rPr>
            <w:lastRenderedPageBreak/>
            <m:t>应收账款周转率</m:t>
          </m:r>
          <m:r>
            <m:rPr>
              <m:sty m:val="p"/>
            </m:rPr>
            <w:rPr>
              <w:rFonts w:ascii="Cambria Math" w:hAnsi="Cambria Math"/>
            </w:rPr>
            <m:t>=</m:t>
          </m:r>
          <m:f>
            <m:fPr>
              <m:ctrlPr>
                <w:rPr>
                  <w:rFonts w:ascii="Cambria Math" w:hAnsi="Cambria Math"/>
                </w:rPr>
              </m:ctrlPr>
            </m:fPr>
            <m:num>
              <m:r>
                <m:rPr>
                  <m:sty m:val="p"/>
                </m:rPr>
                <w:rPr>
                  <w:rFonts w:ascii="Cambria Math" w:hAnsi="Cambria Math"/>
                </w:rPr>
                <m:t>净赊销</m:t>
              </m:r>
            </m:num>
            <m:den>
              <m:r>
                <m:rPr>
                  <m:sty m:val="p"/>
                </m:rPr>
                <w:rPr>
                  <w:rFonts w:ascii="Cambria Math" w:hAnsi="Cambria Math"/>
                </w:rPr>
                <m:t>平均净应收账款</m:t>
              </m:r>
            </m:den>
          </m:f>
        </m:oMath>
      </m:oMathPara>
    </w:p>
    <w:p w:rsidR="000340A3" w:rsidRDefault="000340A3" w:rsidP="008A1DED"/>
    <w:p w:rsidR="000340A3" w:rsidRPr="000340A3" w:rsidRDefault="008D3685" w:rsidP="000340A3">
      <w:r>
        <w:rPr>
          <w:rFonts w:hint="eastAsia"/>
          <w:b/>
        </w:rPr>
        <w:t>债务</w:t>
      </w:r>
      <w:r w:rsidR="000340A3">
        <w:rPr>
          <w:rFonts w:hint="eastAsia"/>
          <w:b/>
        </w:rPr>
        <w:t>利用率</w:t>
      </w:r>
      <w:r w:rsidR="000340A3">
        <w:rPr>
          <w:rFonts w:hint="eastAsia"/>
        </w:rPr>
        <w:t>：</w:t>
      </w:r>
    </w:p>
    <w:p w:rsidR="00DD2819" w:rsidRPr="001524A2" w:rsidRDefault="00DD2819" w:rsidP="00DD2819">
      <m:oMathPara>
        <m:oMathParaPr>
          <m:jc m:val="left"/>
        </m:oMathParaPr>
        <m:oMath>
          <m:r>
            <m:rPr>
              <m:sty m:val="p"/>
            </m:rPr>
            <w:rPr>
              <w:rFonts w:ascii="Cambria Math" w:hAnsi="Cambria Math"/>
            </w:rPr>
            <m:t>债务比率</m:t>
          </m:r>
          <m:r>
            <m:rPr>
              <m:sty m:val="p"/>
            </m:rPr>
            <w:rPr>
              <w:rFonts w:ascii="Cambria Math" w:hAnsi="Cambria Math"/>
            </w:rPr>
            <m:t>=</m:t>
          </m:r>
          <m:f>
            <m:fPr>
              <m:ctrlPr>
                <w:rPr>
                  <w:rFonts w:ascii="Cambria Math" w:hAnsi="Cambria Math"/>
                </w:rPr>
              </m:ctrlPr>
            </m:fPr>
            <m:num>
              <m:r>
                <m:rPr>
                  <m:sty m:val="p"/>
                </m:rPr>
                <w:rPr>
                  <w:rFonts w:ascii="Cambria Math" w:hAnsi="Cambria Math"/>
                </w:rPr>
                <m:t>总债务</m:t>
              </m:r>
            </m:num>
            <m:den>
              <m:r>
                <m:rPr>
                  <m:sty m:val="p"/>
                </m:rPr>
                <w:rPr>
                  <w:rFonts w:ascii="Cambria Math" w:hAnsi="Cambria Math"/>
                </w:rPr>
                <m:t>总资产</m:t>
              </m:r>
            </m:den>
          </m:f>
        </m:oMath>
      </m:oMathPara>
    </w:p>
    <w:p w:rsidR="004636A5" w:rsidRPr="001524A2" w:rsidRDefault="004636A5" w:rsidP="004636A5">
      <m:oMathPara>
        <m:oMathParaPr>
          <m:jc m:val="left"/>
        </m:oMathParaPr>
        <m:oMath>
          <m:r>
            <m:rPr>
              <m:sty m:val="p"/>
            </m:rPr>
            <w:rPr>
              <w:rFonts w:ascii="Cambria Math" w:hAnsi="Cambria Math"/>
            </w:rPr>
            <m:t>利息赚取倍数比率</m:t>
          </m:r>
          <m:r>
            <m:rPr>
              <m:sty m:val="p"/>
            </m:rPr>
            <w:rPr>
              <w:rFonts w:ascii="Cambria Math" w:hAnsi="Cambria Math"/>
            </w:rPr>
            <m:t>=</m:t>
          </m:r>
          <m:f>
            <m:fPr>
              <m:ctrlPr>
                <w:rPr>
                  <w:rFonts w:ascii="Cambria Math" w:hAnsi="Cambria Math"/>
                </w:rPr>
              </m:ctrlPr>
            </m:fPr>
            <m:num>
              <m:r>
                <m:rPr>
                  <m:sty m:val="p"/>
                </m:rPr>
                <w:rPr>
                  <w:rFonts w:ascii="Cambria Math" w:hAnsi="Cambria Math"/>
                </w:rPr>
                <m:t>经营利润</m:t>
              </m:r>
            </m:num>
            <m:den>
              <m:r>
                <m:rPr>
                  <m:sty m:val="p"/>
                </m:rPr>
                <w:rPr>
                  <w:rFonts w:ascii="Cambria Math" w:hAnsi="Cambria Math"/>
                </w:rPr>
                <m:t>利息费用</m:t>
              </m:r>
            </m:den>
          </m:f>
        </m:oMath>
      </m:oMathPara>
    </w:p>
    <w:p w:rsidR="00D879F1" w:rsidRDefault="00D879F1" w:rsidP="008A1DED"/>
    <w:p w:rsidR="00D879F1" w:rsidRDefault="00D879F1" w:rsidP="008A1DED">
      <w:r>
        <w:rPr>
          <w:rFonts w:hint="eastAsia"/>
          <w:b/>
        </w:rPr>
        <w:t>分析股票投资</w:t>
      </w:r>
      <w:r>
        <w:rPr>
          <w:rFonts w:hint="eastAsia"/>
        </w:rPr>
        <w:t>：</w:t>
      </w:r>
    </w:p>
    <w:p w:rsidR="00500786" w:rsidRPr="00500786" w:rsidRDefault="00500786" w:rsidP="008A1DED">
      <w:r>
        <w:rPr>
          <w:rFonts w:hint="eastAsia"/>
          <w:b/>
        </w:rPr>
        <w:t>市盈率</w:t>
      </w:r>
      <w:r>
        <w:rPr>
          <w:rFonts w:hint="eastAsia"/>
        </w:rPr>
        <w:t>（</w:t>
      </w:r>
      <w:r w:rsidR="00D63295">
        <w:rPr>
          <w:rFonts w:hint="eastAsia"/>
        </w:rPr>
        <w:t>price</w:t>
      </w:r>
      <w:r w:rsidR="00D63295">
        <w:t>/earnings ratio</w:t>
      </w:r>
      <w:r w:rsidR="00EF1ADA">
        <w:rPr>
          <w:rFonts w:hint="eastAsia"/>
        </w:rPr>
        <w:t>, P/E</w:t>
      </w:r>
      <w:r>
        <w:rPr>
          <w:rFonts w:hint="eastAsia"/>
        </w:rPr>
        <w:t>）</w:t>
      </w:r>
      <w:r w:rsidR="00C065D7">
        <w:rPr>
          <w:rFonts w:hint="eastAsia"/>
        </w:rPr>
        <w:t>是普通股每股市价与公司每股收益的比值。</w:t>
      </w:r>
    </w:p>
    <w:p w:rsidR="00500786" w:rsidRPr="00500786" w:rsidRDefault="00500786" w:rsidP="008A1DED">
      <w:r>
        <w:rPr>
          <w:rFonts w:hint="eastAsia"/>
          <w:b/>
        </w:rPr>
        <w:t>股利率</w:t>
      </w:r>
      <w:r>
        <w:rPr>
          <w:rFonts w:hint="eastAsia"/>
        </w:rPr>
        <w:t>（</w:t>
      </w:r>
      <w:r w:rsidR="00264950">
        <w:rPr>
          <w:rFonts w:hint="eastAsia"/>
        </w:rPr>
        <w:t>dividend yield</w:t>
      </w:r>
      <w:r>
        <w:rPr>
          <w:rFonts w:hint="eastAsia"/>
        </w:rPr>
        <w:t>）</w:t>
      </w:r>
      <w:r w:rsidR="00264950">
        <w:rPr>
          <w:rFonts w:hint="eastAsia"/>
        </w:rPr>
        <w:t>是每股股利和每股市价的比值</w:t>
      </w:r>
      <w:r w:rsidR="00C556E8">
        <w:rPr>
          <w:rFonts w:hint="eastAsia"/>
        </w:rPr>
        <w:t>。</w:t>
      </w:r>
      <w:r w:rsidR="00D15B7D">
        <w:rPr>
          <w:rFonts w:hint="eastAsia"/>
        </w:rPr>
        <w:t>衡量每年股利占市价的百分比</w:t>
      </w:r>
      <w:r w:rsidR="00F77003">
        <w:rPr>
          <w:rFonts w:hint="eastAsia"/>
        </w:rPr>
        <w:t>。</w:t>
      </w:r>
    </w:p>
    <w:p w:rsidR="00500786" w:rsidRPr="00D879F1" w:rsidRDefault="00500786" w:rsidP="008A1DED"/>
    <w:sectPr w:rsidR="00500786" w:rsidRPr="00D87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1EE7"/>
    <w:multiLevelType w:val="hybridMultilevel"/>
    <w:tmpl w:val="5EA8A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FAE747A"/>
    <w:multiLevelType w:val="hybridMultilevel"/>
    <w:tmpl w:val="49500EC2"/>
    <w:lvl w:ilvl="0" w:tplc="23FAA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EB4C18"/>
    <w:multiLevelType w:val="hybridMultilevel"/>
    <w:tmpl w:val="4F085C28"/>
    <w:lvl w:ilvl="0" w:tplc="DB18D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987CDE"/>
    <w:multiLevelType w:val="hybridMultilevel"/>
    <w:tmpl w:val="1A8E2B58"/>
    <w:lvl w:ilvl="0" w:tplc="7A048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933156"/>
    <w:multiLevelType w:val="hybridMultilevel"/>
    <w:tmpl w:val="2DEC26B2"/>
    <w:lvl w:ilvl="0" w:tplc="33B04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3C041D"/>
    <w:multiLevelType w:val="hybridMultilevel"/>
    <w:tmpl w:val="D8444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B5"/>
    <w:rsid w:val="0003380C"/>
    <w:rsid w:val="000340A3"/>
    <w:rsid w:val="00037574"/>
    <w:rsid w:val="00062EED"/>
    <w:rsid w:val="00065C96"/>
    <w:rsid w:val="00093E51"/>
    <w:rsid w:val="000C32D7"/>
    <w:rsid w:val="000E10F6"/>
    <w:rsid w:val="000E7797"/>
    <w:rsid w:val="000F165B"/>
    <w:rsid w:val="00131B14"/>
    <w:rsid w:val="00131D09"/>
    <w:rsid w:val="001524A2"/>
    <w:rsid w:val="001746B0"/>
    <w:rsid w:val="00181276"/>
    <w:rsid w:val="00194DE7"/>
    <w:rsid w:val="001C7C29"/>
    <w:rsid w:val="001D37F6"/>
    <w:rsid w:val="001D3FCE"/>
    <w:rsid w:val="001F3B1B"/>
    <w:rsid w:val="0020302F"/>
    <w:rsid w:val="002069CA"/>
    <w:rsid w:val="002105E4"/>
    <w:rsid w:val="00234DEE"/>
    <w:rsid w:val="002370DD"/>
    <w:rsid w:val="00250AA9"/>
    <w:rsid w:val="002632A0"/>
    <w:rsid w:val="00264950"/>
    <w:rsid w:val="00291D84"/>
    <w:rsid w:val="002932BC"/>
    <w:rsid w:val="00294C17"/>
    <w:rsid w:val="002950C7"/>
    <w:rsid w:val="002976A5"/>
    <w:rsid w:val="002B0A4F"/>
    <w:rsid w:val="002B15F0"/>
    <w:rsid w:val="002C7A0D"/>
    <w:rsid w:val="002D0FBF"/>
    <w:rsid w:val="002E00AC"/>
    <w:rsid w:val="002F2DB2"/>
    <w:rsid w:val="002F443F"/>
    <w:rsid w:val="003107EE"/>
    <w:rsid w:val="00312931"/>
    <w:rsid w:val="0031726F"/>
    <w:rsid w:val="00323A92"/>
    <w:rsid w:val="0032432E"/>
    <w:rsid w:val="00327C38"/>
    <w:rsid w:val="00355372"/>
    <w:rsid w:val="00355429"/>
    <w:rsid w:val="003555FA"/>
    <w:rsid w:val="00366399"/>
    <w:rsid w:val="0037598F"/>
    <w:rsid w:val="0038747A"/>
    <w:rsid w:val="003A1DC3"/>
    <w:rsid w:val="003E0025"/>
    <w:rsid w:val="003E0480"/>
    <w:rsid w:val="003E54FC"/>
    <w:rsid w:val="00417C0F"/>
    <w:rsid w:val="004416FF"/>
    <w:rsid w:val="004636A5"/>
    <w:rsid w:val="00465539"/>
    <w:rsid w:val="00472012"/>
    <w:rsid w:val="004743A6"/>
    <w:rsid w:val="00482681"/>
    <w:rsid w:val="00492B9A"/>
    <w:rsid w:val="004A183C"/>
    <w:rsid w:val="004C10AC"/>
    <w:rsid w:val="00500786"/>
    <w:rsid w:val="0050323C"/>
    <w:rsid w:val="005131AF"/>
    <w:rsid w:val="00530BBE"/>
    <w:rsid w:val="00531A76"/>
    <w:rsid w:val="005320BE"/>
    <w:rsid w:val="005324FF"/>
    <w:rsid w:val="00545577"/>
    <w:rsid w:val="00594C34"/>
    <w:rsid w:val="005A0878"/>
    <w:rsid w:val="005A1CF6"/>
    <w:rsid w:val="005A2D65"/>
    <w:rsid w:val="005B7BD1"/>
    <w:rsid w:val="005D4537"/>
    <w:rsid w:val="005D5908"/>
    <w:rsid w:val="005D7FA6"/>
    <w:rsid w:val="005E46B5"/>
    <w:rsid w:val="005E65AB"/>
    <w:rsid w:val="005F7CB5"/>
    <w:rsid w:val="00606EDF"/>
    <w:rsid w:val="00606FE4"/>
    <w:rsid w:val="00635266"/>
    <w:rsid w:val="00651139"/>
    <w:rsid w:val="006557FA"/>
    <w:rsid w:val="0066084D"/>
    <w:rsid w:val="00683845"/>
    <w:rsid w:val="00697273"/>
    <w:rsid w:val="006A030D"/>
    <w:rsid w:val="006A37E6"/>
    <w:rsid w:val="006B1A67"/>
    <w:rsid w:val="006C55FD"/>
    <w:rsid w:val="006F2140"/>
    <w:rsid w:val="006F70D3"/>
    <w:rsid w:val="00702968"/>
    <w:rsid w:val="007428FB"/>
    <w:rsid w:val="00743AF3"/>
    <w:rsid w:val="007473F8"/>
    <w:rsid w:val="00751EAB"/>
    <w:rsid w:val="00755AB1"/>
    <w:rsid w:val="00770022"/>
    <w:rsid w:val="007838E5"/>
    <w:rsid w:val="00786588"/>
    <w:rsid w:val="00792869"/>
    <w:rsid w:val="00796479"/>
    <w:rsid w:val="00797CE6"/>
    <w:rsid w:val="007A60A8"/>
    <w:rsid w:val="007C4A5A"/>
    <w:rsid w:val="007D0320"/>
    <w:rsid w:val="007E0697"/>
    <w:rsid w:val="007F081B"/>
    <w:rsid w:val="007F53E5"/>
    <w:rsid w:val="00812BCE"/>
    <w:rsid w:val="00831C7D"/>
    <w:rsid w:val="00835D4F"/>
    <w:rsid w:val="00842859"/>
    <w:rsid w:val="008632F6"/>
    <w:rsid w:val="00870CD4"/>
    <w:rsid w:val="008A1DED"/>
    <w:rsid w:val="008B0E3D"/>
    <w:rsid w:val="008B7AFB"/>
    <w:rsid w:val="008C4D53"/>
    <w:rsid w:val="008D3685"/>
    <w:rsid w:val="008D4E63"/>
    <w:rsid w:val="008E041F"/>
    <w:rsid w:val="008E3D04"/>
    <w:rsid w:val="008F7126"/>
    <w:rsid w:val="009007B5"/>
    <w:rsid w:val="009042EA"/>
    <w:rsid w:val="00916BFD"/>
    <w:rsid w:val="00925082"/>
    <w:rsid w:val="00927250"/>
    <w:rsid w:val="00931FCB"/>
    <w:rsid w:val="00933F3B"/>
    <w:rsid w:val="00940CFA"/>
    <w:rsid w:val="00962A0F"/>
    <w:rsid w:val="00972367"/>
    <w:rsid w:val="00975A11"/>
    <w:rsid w:val="00980288"/>
    <w:rsid w:val="009821C0"/>
    <w:rsid w:val="0098634E"/>
    <w:rsid w:val="009871AD"/>
    <w:rsid w:val="0099635A"/>
    <w:rsid w:val="009A77EE"/>
    <w:rsid w:val="009B04EF"/>
    <w:rsid w:val="009B67B5"/>
    <w:rsid w:val="009C62F1"/>
    <w:rsid w:val="009D0E39"/>
    <w:rsid w:val="009D6679"/>
    <w:rsid w:val="009F4A1F"/>
    <w:rsid w:val="00A048BA"/>
    <w:rsid w:val="00A049C3"/>
    <w:rsid w:val="00A21D10"/>
    <w:rsid w:val="00A32A03"/>
    <w:rsid w:val="00A4499E"/>
    <w:rsid w:val="00A606DB"/>
    <w:rsid w:val="00A63479"/>
    <w:rsid w:val="00A91B1A"/>
    <w:rsid w:val="00AA0435"/>
    <w:rsid w:val="00AA41DA"/>
    <w:rsid w:val="00AB58C1"/>
    <w:rsid w:val="00AB7729"/>
    <w:rsid w:val="00AC28DE"/>
    <w:rsid w:val="00AD3179"/>
    <w:rsid w:val="00AE2503"/>
    <w:rsid w:val="00AE3D50"/>
    <w:rsid w:val="00B1005D"/>
    <w:rsid w:val="00B171DD"/>
    <w:rsid w:val="00B17474"/>
    <w:rsid w:val="00B22CBB"/>
    <w:rsid w:val="00B239AE"/>
    <w:rsid w:val="00B33417"/>
    <w:rsid w:val="00B47376"/>
    <w:rsid w:val="00B54ABE"/>
    <w:rsid w:val="00B560D4"/>
    <w:rsid w:val="00B6344A"/>
    <w:rsid w:val="00B7737A"/>
    <w:rsid w:val="00BB0ABE"/>
    <w:rsid w:val="00BB3E96"/>
    <w:rsid w:val="00BB615D"/>
    <w:rsid w:val="00BC1D3A"/>
    <w:rsid w:val="00BC1EED"/>
    <w:rsid w:val="00BE4DA8"/>
    <w:rsid w:val="00BE7E93"/>
    <w:rsid w:val="00BE7FDF"/>
    <w:rsid w:val="00BF05C8"/>
    <w:rsid w:val="00BF3B41"/>
    <w:rsid w:val="00C065D7"/>
    <w:rsid w:val="00C1377E"/>
    <w:rsid w:val="00C22ABC"/>
    <w:rsid w:val="00C2767A"/>
    <w:rsid w:val="00C51193"/>
    <w:rsid w:val="00C556E8"/>
    <w:rsid w:val="00C62C4C"/>
    <w:rsid w:val="00C77074"/>
    <w:rsid w:val="00C81AF8"/>
    <w:rsid w:val="00C90A75"/>
    <w:rsid w:val="00C92435"/>
    <w:rsid w:val="00C92841"/>
    <w:rsid w:val="00CA606E"/>
    <w:rsid w:val="00CA641E"/>
    <w:rsid w:val="00CC4A25"/>
    <w:rsid w:val="00CD17BD"/>
    <w:rsid w:val="00CD4996"/>
    <w:rsid w:val="00CE0552"/>
    <w:rsid w:val="00CF2AC7"/>
    <w:rsid w:val="00CF34CA"/>
    <w:rsid w:val="00CF643B"/>
    <w:rsid w:val="00D03228"/>
    <w:rsid w:val="00D05ABF"/>
    <w:rsid w:val="00D1131E"/>
    <w:rsid w:val="00D15B7D"/>
    <w:rsid w:val="00D2070B"/>
    <w:rsid w:val="00D62815"/>
    <w:rsid w:val="00D63295"/>
    <w:rsid w:val="00D66CF8"/>
    <w:rsid w:val="00D71F14"/>
    <w:rsid w:val="00D810D4"/>
    <w:rsid w:val="00D8138D"/>
    <w:rsid w:val="00D8252F"/>
    <w:rsid w:val="00D879F1"/>
    <w:rsid w:val="00DB04FE"/>
    <w:rsid w:val="00DD2819"/>
    <w:rsid w:val="00DD4466"/>
    <w:rsid w:val="00DD4C18"/>
    <w:rsid w:val="00DE1148"/>
    <w:rsid w:val="00DE3BEA"/>
    <w:rsid w:val="00DE5C6E"/>
    <w:rsid w:val="00DE7E5F"/>
    <w:rsid w:val="00DF4008"/>
    <w:rsid w:val="00DF66BE"/>
    <w:rsid w:val="00E042B2"/>
    <w:rsid w:val="00E1314A"/>
    <w:rsid w:val="00E13DE6"/>
    <w:rsid w:val="00E316CF"/>
    <w:rsid w:val="00E31705"/>
    <w:rsid w:val="00E346F2"/>
    <w:rsid w:val="00E35475"/>
    <w:rsid w:val="00E40D33"/>
    <w:rsid w:val="00E415AF"/>
    <w:rsid w:val="00E51E59"/>
    <w:rsid w:val="00E7753C"/>
    <w:rsid w:val="00E92A11"/>
    <w:rsid w:val="00EA2503"/>
    <w:rsid w:val="00EA6D07"/>
    <w:rsid w:val="00EB46DD"/>
    <w:rsid w:val="00ED7DAA"/>
    <w:rsid w:val="00EF0604"/>
    <w:rsid w:val="00EF10BA"/>
    <w:rsid w:val="00EF1ADA"/>
    <w:rsid w:val="00F00F61"/>
    <w:rsid w:val="00F2365E"/>
    <w:rsid w:val="00F26433"/>
    <w:rsid w:val="00F314D4"/>
    <w:rsid w:val="00F46F56"/>
    <w:rsid w:val="00F56AF8"/>
    <w:rsid w:val="00F74EF1"/>
    <w:rsid w:val="00F77003"/>
    <w:rsid w:val="00F90A1D"/>
    <w:rsid w:val="00FA2757"/>
    <w:rsid w:val="00FB2DAE"/>
    <w:rsid w:val="00FC16EF"/>
    <w:rsid w:val="00FC51AC"/>
    <w:rsid w:val="00FD74FE"/>
    <w:rsid w:val="00FE607B"/>
    <w:rsid w:val="00FE7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5C96"/>
    <w:rPr>
      <w:color w:val="808080"/>
    </w:rPr>
  </w:style>
  <w:style w:type="paragraph" w:styleId="a4">
    <w:name w:val="Balloon Text"/>
    <w:basedOn w:val="a"/>
    <w:link w:val="Char"/>
    <w:uiPriority w:val="99"/>
    <w:semiHidden/>
    <w:unhideWhenUsed/>
    <w:rsid w:val="00065C96"/>
    <w:rPr>
      <w:sz w:val="18"/>
      <w:szCs w:val="18"/>
    </w:rPr>
  </w:style>
  <w:style w:type="character" w:customStyle="1" w:styleId="Char">
    <w:name w:val="批注框文本 Char"/>
    <w:basedOn w:val="a0"/>
    <w:link w:val="a4"/>
    <w:uiPriority w:val="99"/>
    <w:semiHidden/>
    <w:rsid w:val="00065C96"/>
    <w:rPr>
      <w:sz w:val="18"/>
      <w:szCs w:val="18"/>
    </w:rPr>
  </w:style>
  <w:style w:type="paragraph" w:styleId="a5">
    <w:name w:val="List Paragraph"/>
    <w:basedOn w:val="a"/>
    <w:uiPriority w:val="34"/>
    <w:qFormat/>
    <w:rsid w:val="00755AB1"/>
    <w:pPr>
      <w:ind w:firstLineChars="200" w:firstLine="420"/>
    </w:pPr>
  </w:style>
  <w:style w:type="paragraph" w:styleId="a6">
    <w:name w:val="caption"/>
    <w:basedOn w:val="a"/>
    <w:next w:val="a"/>
    <w:uiPriority w:val="35"/>
    <w:unhideWhenUsed/>
    <w:qFormat/>
    <w:rsid w:val="00CA606E"/>
    <w:rPr>
      <w:rFonts w:asciiTheme="majorHAnsi" w:eastAsia="黑体" w:hAnsiTheme="majorHAnsi" w:cstheme="majorBidi"/>
      <w:sz w:val="20"/>
      <w:szCs w:val="20"/>
    </w:rPr>
  </w:style>
  <w:style w:type="table" w:styleId="a7">
    <w:name w:val="Table Grid"/>
    <w:basedOn w:val="a1"/>
    <w:uiPriority w:val="59"/>
    <w:rsid w:val="00CA60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CA60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A606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65C96"/>
    <w:rPr>
      <w:color w:val="808080"/>
    </w:rPr>
  </w:style>
  <w:style w:type="paragraph" w:styleId="a4">
    <w:name w:val="Balloon Text"/>
    <w:basedOn w:val="a"/>
    <w:link w:val="Char"/>
    <w:uiPriority w:val="99"/>
    <w:semiHidden/>
    <w:unhideWhenUsed/>
    <w:rsid w:val="00065C96"/>
    <w:rPr>
      <w:sz w:val="18"/>
      <w:szCs w:val="18"/>
    </w:rPr>
  </w:style>
  <w:style w:type="character" w:customStyle="1" w:styleId="Char">
    <w:name w:val="批注框文本 Char"/>
    <w:basedOn w:val="a0"/>
    <w:link w:val="a4"/>
    <w:uiPriority w:val="99"/>
    <w:semiHidden/>
    <w:rsid w:val="00065C96"/>
    <w:rPr>
      <w:sz w:val="18"/>
      <w:szCs w:val="18"/>
    </w:rPr>
  </w:style>
  <w:style w:type="paragraph" w:styleId="a5">
    <w:name w:val="List Paragraph"/>
    <w:basedOn w:val="a"/>
    <w:uiPriority w:val="34"/>
    <w:qFormat/>
    <w:rsid w:val="00755AB1"/>
    <w:pPr>
      <w:ind w:firstLineChars="200" w:firstLine="420"/>
    </w:pPr>
  </w:style>
  <w:style w:type="paragraph" w:styleId="a6">
    <w:name w:val="caption"/>
    <w:basedOn w:val="a"/>
    <w:next w:val="a"/>
    <w:uiPriority w:val="35"/>
    <w:unhideWhenUsed/>
    <w:qFormat/>
    <w:rsid w:val="00CA606E"/>
    <w:rPr>
      <w:rFonts w:asciiTheme="majorHAnsi" w:eastAsia="黑体" w:hAnsiTheme="majorHAnsi" w:cstheme="majorBidi"/>
      <w:sz w:val="20"/>
      <w:szCs w:val="20"/>
    </w:rPr>
  </w:style>
  <w:style w:type="table" w:styleId="a7">
    <w:name w:val="Table Grid"/>
    <w:basedOn w:val="a1"/>
    <w:uiPriority w:val="59"/>
    <w:rsid w:val="00CA60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CA606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A606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05E6DD-E3CD-415B-9163-DC9A2CFD8FFA}" type="doc">
      <dgm:prSet loTypeId="urn:microsoft.com/office/officeart/2005/8/layout/process1" loCatId="process" qsTypeId="urn:microsoft.com/office/officeart/2005/8/quickstyle/simple1" qsCatId="simple" csTypeId="urn:microsoft.com/office/officeart/2005/8/colors/accent1_2" csCatId="accent1" phldr="1"/>
      <dgm:spPr/>
    </dgm:pt>
    <dgm:pt modelId="{E3122A05-4A7A-4D77-A4CF-201BD40482A1}">
      <dgm:prSet phldrT="[文本]" custT="1"/>
      <dgm:spPr/>
      <dgm:t>
        <a:bodyPr/>
        <a:lstStyle/>
        <a:p>
          <a:r>
            <a:rPr lang="zh-CN" altLang="en-US" sz="1200"/>
            <a:t>交易发生</a:t>
          </a:r>
        </a:p>
      </dgm:t>
    </dgm:pt>
    <dgm:pt modelId="{BDF74A77-B2AC-48C7-940A-FD54E15125AE}" type="parTrans" cxnId="{89F0025D-7FE7-42C7-8546-60990CF575DE}">
      <dgm:prSet/>
      <dgm:spPr/>
      <dgm:t>
        <a:bodyPr/>
        <a:lstStyle/>
        <a:p>
          <a:endParaRPr lang="zh-CN" altLang="en-US"/>
        </a:p>
      </dgm:t>
    </dgm:pt>
    <dgm:pt modelId="{38F35AD2-6A36-42AD-AB38-C6C30A7C62FA}" type="sibTrans" cxnId="{89F0025D-7FE7-42C7-8546-60990CF575DE}">
      <dgm:prSet/>
      <dgm:spPr/>
      <dgm:t>
        <a:bodyPr/>
        <a:lstStyle/>
        <a:p>
          <a:endParaRPr lang="zh-CN" altLang="en-US"/>
        </a:p>
      </dgm:t>
    </dgm:pt>
    <dgm:pt modelId="{5ACD60AF-89AF-437A-92EB-3681216E29EE}">
      <dgm:prSet phldrT="[文本]" custT="1"/>
      <dgm:spPr/>
      <dgm:t>
        <a:bodyPr/>
        <a:lstStyle/>
        <a:p>
          <a:r>
            <a:rPr lang="zh-CN" altLang="en-US" sz="1200"/>
            <a:t>交易被录入日记账</a:t>
          </a:r>
        </a:p>
      </dgm:t>
    </dgm:pt>
    <dgm:pt modelId="{05135018-E8B1-4366-991F-332B2B95DFFF}" type="parTrans" cxnId="{34BAADCA-E550-4BED-BC92-572F89DEEB81}">
      <dgm:prSet/>
      <dgm:spPr/>
      <dgm:t>
        <a:bodyPr/>
        <a:lstStyle/>
        <a:p>
          <a:endParaRPr lang="zh-CN" altLang="en-US"/>
        </a:p>
      </dgm:t>
    </dgm:pt>
    <dgm:pt modelId="{EBC68D60-7F25-4CC9-A7FF-D051D684A950}" type="sibTrans" cxnId="{34BAADCA-E550-4BED-BC92-572F89DEEB81}">
      <dgm:prSet/>
      <dgm:spPr/>
      <dgm:t>
        <a:bodyPr/>
        <a:lstStyle/>
        <a:p>
          <a:endParaRPr lang="zh-CN" altLang="en-US"/>
        </a:p>
      </dgm:t>
    </dgm:pt>
    <dgm:pt modelId="{94FE3174-053A-48BC-BC0E-FDAA87F1256F}">
      <dgm:prSet phldrT="[文本]" custT="1"/>
      <dgm:spPr/>
      <dgm:t>
        <a:bodyPr/>
        <a:lstStyle/>
        <a:p>
          <a:r>
            <a:rPr lang="zh-CN" altLang="en-US" sz="1100"/>
            <a:t>交易被过账到分类账</a:t>
          </a:r>
        </a:p>
      </dgm:t>
    </dgm:pt>
    <dgm:pt modelId="{5DFA74B4-85DE-41FE-990B-147908966854}" type="parTrans" cxnId="{B52B7CBF-6203-43D5-84AC-40AB3D044110}">
      <dgm:prSet/>
      <dgm:spPr/>
      <dgm:t>
        <a:bodyPr/>
        <a:lstStyle/>
        <a:p>
          <a:endParaRPr lang="zh-CN" altLang="en-US"/>
        </a:p>
      </dgm:t>
    </dgm:pt>
    <dgm:pt modelId="{C6B4134C-854E-40D6-A8AD-EFC71F7E9F65}" type="sibTrans" cxnId="{B52B7CBF-6203-43D5-84AC-40AB3D044110}">
      <dgm:prSet/>
      <dgm:spPr/>
      <dgm:t>
        <a:bodyPr/>
        <a:lstStyle/>
        <a:p>
          <a:endParaRPr lang="zh-CN" altLang="en-US"/>
        </a:p>
      </dgm:t>
    </dgm:pt>
    <dgm:pt modelId="{C339F161-3F29-4D18-B52C-93E0E34A3B22}">
      <dgm:prSet phldrT="[文本]" custT="1"/>
      <dgm:spPr/>
      <dgm:t>
        <a:bodyPr/>
        <a:lstStyle/>
        <a:p>
          <a:r>
            <a:rPr lang="zh-CN" altLang="en-US" sz="1200"/>
            <a:t>编制试算平衡表</a:t>
          </a:r>
        </a:p>
      </dgm:t>
    </dgm:pt>
    <dgm:pt modelId="{964EA769-FEAE-4E96-A64A-6838014AD108}" type="parTrans" cxnId="{7ED13ADF-E699-4D60-A6F4-070D04CF4D62}">
      <dgm:prSet/>
      <dgm:spPr/>
      <dgm:t>
        <a:bodyPr/>
        <a:lstStyle/>
        <a:p>
          <a:endParaRPr lang="zh-CN" altLang="en-US"/>
        </a:p>
      </dgm:t>
    </dgm:pt>
    <dgm:pt modelId="{5E897D89-3DF9-4751-B132-936B8B64E333}" type="sibTrans" cxnId="{7ED13ADF-E699-4D60-A6F4-070D04CF4D62}">
      <dgm:prSet/>
      <dgm:spPr/>
      <dgm:t>
        <a:bodyPr/>
        <a:lstStyle/>
        <a:p>
          <a:endParaRPr lang="zh-CN" altLang="en-US"/>
        </a:p>
      </dgm:t>
    </dgm:pt>
    <dgm:pt modelId="{902FB0F3-C5A6-4707-B4CA-7A280A64D9CD}">
      <dgm:prSet phldrT="[文本]" custT="1"/>
      <dgm:spPr/>
      <dgm:t>
        <a:bodyPr/>
        <a:lstStyle/>
        <a:p>
          <a:r>
            <a:rPr lang="zh-CN" altLang="en-US" sz="1200"/>
            <a:t>编制财务报表</a:t>
          </a:r>
        </a:p>
      </dgm:t>
    </dgm:pt>
    <dgm:pt modelId="{AA301F48-7F6A-4C78-920F-C35B0AE12DA6}" type="parTrans" cxnId="{B92D14DE-F07F-4299-AC25-3682C5AFDADE}">
      <dgm:prSet/>
      <dgm:spPr/>
      <dgm:t>
        <a:bodyPr/>
        <a:lstStyle/>
        <a:p>
          <a:endParaRPr lang="zh-CN" altLang="en-US"/>
        </a:p>
      </dgm:t>
    </dgm:pt>
    <dgm:pt modelId="{EC3286E8-C78A-40F9-BE08-EFD85EB0D5BD}" type="sibTrans" cxnId="{B92D14DE-F07F-4299-AC25-3682C5AFDADE}">
      <dgm:prSet/>
      <dgm:spPr/>
      <dgm:t>
        <a:bodyPr/>
        <a:lstStyle/>
        <a:p>
          <a:endParaRPr lang="zh-CN" altLang="en-US"/>
        </a:p>
      </dgm:t>
    </dgm:pt>
    <dgm:pt modelId="{270C0B22-64FA-4CF7-A9CB-99DDADCF5677}" type="pres">
      <dgm:prSet presAssocID="{BB05E6DD-E3CD-415B-9163-DC9A2CFD8FFA}" presName="Name0" presStyleCnt="0">
        <dgm:presLayoutVars>
          <dgm:dir/>
          <dgm:resizeHandles val="exact"/>
        </dgm:presLayoutVars>
      </dgm:prSet>
      <dgm:spPr/>
    </dgm:pt>
    <dgm:pt modelId="{E3AFD128-BDDA-4FC8-A7C1-27E3734FF69F}" type="pres">
      <dgm:prSet presAssocID="{E3122A05-4A7A-4D77-A4CF-201BD40482A1}" presName="node" presStyleLbl="node1" presStyleIdx="0" presStyleCnt="5">
        <dgm:presLayoutVars>
          <dgm:bulletEnabled val="1"/>
        </dgm:presLayoutVars>
      </dgm:prSet>
      <dgm:spPr/>
      <dgm:t>
        <a:bodyPr/>
        <a:lstStyle/>
        <a:p>
          <a:endParaRPr lang="zh-CN" altLang="en-US"/>
        </a:p>
      </dgm:t>
    </dgm:pt>
    <dgm:pt modelId="{0AF1B3E7-2005-4702-B197-6D23A1D41B96}" type="pres">
      <dgm:prSet presAssocID="{38F35AD2-6A36-42AD-AB38-C6C30A7C62FA}" presName="sibTrans" presStyleLbl="sibTrans2D1" presStyleIdx="0" presStyleCnt="4"/>
      <dgm:spPr/>
      <dgm:t>
        <a:bodyPr/>
        <a:lstStyle/>
        <a:p>
          <a:endParaRPr lang="zh-CN" altLang="en-US"/>
        </a:p>
      </dgm:t>
    </dgm:pt>
    <dgm:pt modelId="{88B9D3B1-904E-420C-955D-4FA0ACACCAB3}" type="pres">
      <dgm:prSet presAssocID="{38F35AD2-6A36-42AD-AB38-C6C30A7C62FA}" presName="connectorText" presStyleLbl="sibTrans2D1" presStyleIdx="0" presStyleCnt="4"/>
      <dgm:spPr/>
      <dgm:t>
        <a:bodyPr/>
        <a:lstStyle/>
        <a:p>
          <a:endParaRPr lang="zh-CN" altLang="en-US"/>
        </a:p>
      </dgm:t>
    </dgm:pt>
    <dgm:pt modelId="{1EAFFB0A-62CA-4B58-88FE-99EFA99C78F6}" type="pres">
      <dgm:prSet presAssocID="{5ACD60AF-89AF-437A-92EB-3681216E29EE}" presName="node" presStyleLbl="node1" presStyleIdx="1" presStyleCnt="5">
        <dgm:presLayoutVars>
          <dgm:bulletEnabled val="1"/>
        </dgm:presLayoutVars>
      </dgm:prSet>
      <dgm:spPr/>
      <dgm:t>
        <a:bodyPr/>
        <a:lstStyle/>
        <a:p>
          <a:endParaRPr lang="zh-CN" altLang="en-US"/>
        </a:p>
      </dgm:t>
    </dgm:pt>
    <dgm:pt modelId="{51EADF64-C481-4E69-B7A8-FCDECAE38739}" type="pres">
      <dgm:prSet presAssocID="{EBC68D60-7F25-4CC9-A7FF-D051D684A950}" presName="sibTrans" presStyleLbl="sibTrans2D1" presStyleIdx="1" presStyleCnt="4"/>
      <dgm:spPr/>
      <dgm:t>
        <a:bodyPr/>
        <a:lstStyle/>
        <a:p>
          <a:endParaRPr lang="zh-CN" altLang="en-US"/>
        </a:p>
      </dgm:t>
    </dgm:pt>
    <dgm:pt modelId="{9D670630-62C8-49D6-BF33-82687B1BDB04}" type="pres">
      <dgm:prSet presAssocID="{EBC68D60-7F25-4CC9-A7FF-D051D684A950}" presName="connectorText" presStyleLbl="sibTrans2D1" presStyleIdx="1" presStyleCnt="4"/>
      <dgm:spPr/>
      <dgm:t>
        <a:bodyPr/>
        <a:lstStyle/>
        <a:p>
          <a:endParaRPr lang="zh-CN" altLang="en-US"/>
        </a:p>
      </dgm:t>
    </dgm:pt>
    <dgm:pt modelId="{D56CD7C2-DCCE-46CE-AE41-0308497E0192}" type="pres">
      <dgm:prSet presAssocID="{94FE3174-053A-48BC-BC0E-FDAA87F1256F}" presName="node" presStyleLbl="node1" presStyleIdx="2" presStyleCnt="5" custScaleX="120188">
        <dgm:presLayoutVars>
          <dgm:bulletEnabled val="1"/>
        </dgm:presLayoutVars>
      </dgm:prSet>
      <dgm:spPr/>
      <dgm:t>
        <a:bodyPr/>
        <a:lstStyle/>
        <a:p>
          <a:endParaRPr lang="zh-CN" altLang="en-US"/>
        </a:p>
      </dgm:t>
    </dgm:pt>
    <dgm:pt modelId="{B3014A1D-BC96-4D88-9F70-3F27A8DAEC9B}" type="pres">
      <dgm:prSet presAssocID="{C6B4134C-854E-40D6-A8AD-EFC71F7E9F65}" presName="sibTrans" presStyleLbl="sibTrans2D1" presStyleIdx="2" presStyleCnt="4"/>
      <dgm:spPr/>
      <dgm:t>
        <a:bodyPr/>
        <a:lstStyle/>
        <a:p>
          <a:endParaRPr lang="zh-CN" altLang="en-US"/>
        </a:p>
      </dgm:t>
    </dgm:pt>
    <dgm:pt modelId="{A5554C81-4893-4222-AB52-86274E8B12A7}" type="pres">
      <dgm:prSet presAssocID="{C6B4134C-854E-40D6-A8AD-EFC71F7E9F65}" presName="connectorText" presStyleLbl="sibTrans2D1" presStyleIdx="2" presStyleCnt="4"/>
      <dgm:spPr/>
      <dgm:t>
        <a:bodyPr/>
        <a:lstStyle/>
        <a:p>
          <a:endParaRPr lang="zh-CN" altLang="en-US"/>
        </a:p>
      </dgm:t>
    </dgm:pt>
    <dgm:pt modelId="{568D1157-809A-4CFD-9979-63E8151636D1}" type="pres">
      <dgm:prSet presAssocID="{C339F161-3F29-4D18-B52C-93E0E34A3B22}" presName="node" presStyleLbl="node1" presStyleIdx="3" presStyleCnt="5">
        <dgm:presLayoutVars>
          <dgm:bulletEnabled val="1"/>
        </dgm:presLayoutVars>
      </dgm:prSet>
      <dgm:spPr/>
      <dgm:t>
        <a:bodyPr/>
        <a:lstStyle/>
        <a:p>
          <a:endParaRPr lang="zh-CN" altLang="en-US"/>
        </a:p>
      </dgm:t>
    </dgm:pt>
    <dgm:pt modelId="{D2FFF197-16D2-423E-93CC-DADA7E5DB757}" type="pres">
      <dgm:prSet presAssocID="{5E897D89-3DF9-4751-B132-936B8B64E333}" presName="sibTrans" presStyleLbl="sibTrans2D1" presStyleIdx="3" presStyleCnt="4"/>
      <dgm:spPr/>
      <dgm:t>
        <a:bodyPr/>
        <a:lstStyle/>
        <a:p>
          <a:endParaRPr lang="zh-CN" altLang="en-US"/>
        </a:p>
      </dgm:t>
    </dgm:pt>
    <dgm:pt modelId="{18893CB9-C713-4E7B-8BEB-DFCFCB0C3CC5}" type="pres">
      <dgm:prSet presAssocID="{5E897D89-3DF9-4751-B132-936B8B64E333}" presName="connectorText" presStyleLbl="sibTrans2D1" presStyleIdx="3" presStyleCnt="4"/>
      <dgm:spPr/>
      <dgm:t>
        <a:bodyPr/>
        <a:lstStyle/>
        <a:p>
          <a:endParaRPr lang="zh-CN" altLang="en-US"/>
        </a:p>
      </dgm:t>
    </dgm:pt>
    <dgm:pt modelId="{9FF357DE-3DC2-413C-B0AD-230B77630FAC}" type="pres">
      <dgm:prSet presAssocID="{902FB0F3-C5A6-4707-B4CA-7A280A64D9CD}" presName="node" presStyleLbl="node1" presStyleIdx="4" presStyleCnt="5">
        <dgm:presLayoutVars>
          <dgm:bulletEnabled val="1"/>
        </dgm:presLayoutVars>
      </dgm:prSet>
      <dgm:spPr/>
      <dgm:t>
        <a:bodyPr/>
        <a:lstStyle/>
        <a:p>
          <a:endParaRPr lang="zh-CN" altLang="en-US"/>
        </a:p>
      </dgm:t>
    </dgm:pt>
  </dgm:ptLst>
  <dgm:cxnLst>
    <dgm:cxn modelId="{B52B7CBF-6203-43D5-84AC-40AB3D044110}" srcId="{BB05E6DD-E3CD-415B-9163-DC9A2CFD8FFA}" destId="{94FE3174-053A-48BC-BC0E-FDAA87F1256F}" srcOrd="2" destOrd="0" parTransId="{5DFA74B4-85DE-41FE-990B-147908966854}" sibTransId="{C6B4134C-854E-40D6-A8AD-EFC71F7E9F65}"/>
    <dgm:cxn modelId="{B92D14DE-F07F-4299-AC25-3682C5AFDADE}" srcId="{BB05E6DD-E3CD-415B-9163-DC9A2CFD8FFA}" destId="{902FB0F3-C5A6-4707-B4CA-7A280A64D9CD}" srcOrd="4" destOrd="0" parTransId="{AA301F48-7F6A-4C78-920F-C35B0AE12DA6}" sibTransId="{EC3286E8-C78A-40F9-BE08-EFD85EB0D5BD}"/>
    <dgm:cxn modelId="{BA3BD9B6-F5C9-4DD7-9891-CB582448CD3D}" type="presOf" srcId="{C339F161-3F29-4D18-B52C-93E0E34A3B22}" destId="{568D1157-809A-4CFD-9979-63E8151636D1}" srcOrd="0" destOrd="0" presId="urn:microsoft.com/office/officeart/2005/8/layout/process1"/>
    <dgm:cxn modelId="{4820528E-4F18-4E3B-9EA8-29176201DCE2}" type="presOf" srcId="{5ACD60AF-89AF-437A-92EB-3681216E29EE}" destId="{1EAFFB0A-62CA-4B58-88FE-99EFA99C78F6}" srcOrd="0" destOrd="0" presId="urn:microsoft.com/office/officeart/2005/8/layout/process1"/>
    <dgm:cxn modelId="{D4542311-8EAE-49BB-9415-DCE6A315FCFF}" type="presOf" srcId="{C6B4134C-854E-40D6-A8AD-EFC71F7E9F65}" destId="{A5554C81-4893-4222-AB52-86274E8B12A7}" srcOrd="1" destOrd="0" presId="urn:microsoft.com/office/officeart/2005/8/layout/process1"/>
    <dgm:cxn modelId="{28EDFA32-4AD2-4651-91AC-8E002EDD56DB}" type="presOf" srcId="{EBC68D60-7F25-4CC9-A7FF-D051D684A950}" destId="{51EADF64-C481-4E69-B7A8-FCDECAE38739}" srcOrd="0" destOrd="0" presId="urn:microsoft.com/office/officeart/2005/8/layout/process1"/>
    <dgm:cxn modelId="{34BAADCA-E550-4BED-BC92-572F89DEEB81}" srcId="{BB05E6DD-E3CD-415B-9163-DC9A2CFD8FFA}" destId="{5ACD60AF-89AF-437A-92EB-3681216E29EE}" srcOrd="1" destOrd="0" parTransId="{05135018-E8B1-4366-991F-332B2B95DFFF}" sibTransId="{EBC68D60-7F25-4CC9-A7FF-D051D684A950}"/>
    <dgm:cxn modelId="{EEFD7F81-ABD8-4D2B-80AC-01224D2865BA}" type="presOf" srcId="{38F35AD2-6A36-42AD-AB38-C6C30A7C62FA}" destId="{0AF1B3E7-2005-4702-B197-6D23A1D41B96}" srcOrd="0" destOrd="0" presId="urn:microsoft.com/office/officeart/2005/8/layout/process1"/>
    <dgm:cxn modelId="{67FD51CF-2416-4D8F-84B3-8D8E82B44EC2}" type="presOf" srcId="{5E897D89-3DF9-4751-B132-936B8B64E333}" destId="{D2FFF197-16D2-423E-93CC-DADA7E5DB757}" srcOrd="0" destOrd="0" presId="urn:microsoft.com/office/officeart/2005/8/layout/process1"/>
    <dgm:cxn modelId="{AC4315E0-248F-4718-915C-DC555505A27B}" type="presOf" srcId="{E3122A05-4A7A-4D77-A4CF-201BD40482A1}" destId="{E3AFD128-BDDA-4FC8-A7C1-27E3734FF69F}" srcOrd="0" destOrd="0" presId="urn:microsoft.com/office/officeart/2005/8/layout/process1"/>
    <dgm:cxn modelId="{7ED13ADF-E699-4D60-A6F4-070D04CF4D62}" srcId="{BB05E6DD-E3CD-415B-9163-DC9A2CFD8FFA}" destId="{C339F161-3F29-4D18-B52C-93E0E34A3B22}" srcOrd="3" destOrd="0" parTransId="{964EA769-FEAE-4E96-A64A-6838014AD108}" sibTransId="{5E897D89-3DF9-4751-B132-936B8B64E333}"/>
    <dgm:cxn modelId="{22C363BE-AF9D-4593-9530-EBBF5571B250}" type="presOf" srcId="{C6B4134C-854E-40D6-A8AD-EFC71F7E9F65}" destId="{B3014A1D-BC96-4D88-9F70-3F27A8DAEC9B}" srcOrd="0" destOrd="0" presId="urn:microsoft.com/office/officeart/2005/8/layout/process1"/>
    <dgm:cxn modelId="{9EC38630-7E8E-4B61-94BF-DEE6BB066186}" type="presOf" srcId="{38F35AD2-6A36-42AD-AB38-C6C30A7C62FA}" destId="{88B9D3B1-904E-420C-955D-4FA0ACACCAB3}" srcOrd="1" destOrd="0" presId="urn:microsoft.com/office/officeart/2005/8/layout/process1"/>
    <dgm:cxn modelId="{3B022F48-2454-4503-9C72-35B3E7883DC3}" type="presOf" srcId="{94FE3174-053A-48BC-BC0E-FDAA87F1256F}" destId="{D56CD7C2-DCCE-46CE-AE41-0308497E0192}" srcOrd="0" destOrd="0" presId="urn:microsoft.com/office/officeart/2005/8/layout/process1"/>
    <dgm:cxn modelId="{5C2899E2-CC5A-4826-8F88-BFA3ADC019E9}" type="presOf" srcId="{BB05E6DD-E3CD-415B-9163-DC9A2CFD8FFA}" destId="{270C0B22-64FA-4CF7-A9CB-99DDADCF5677}" srcOrd="0" destOrd="0" presId="urn:microsoft.com/office/officeart/2005/8/layout/process1"/>
    <dgm:cxn modelId="{8A4BC4F1-1DE8-4086-BCA5-AB54716D87F7}" type="presOf" srcId="{EBC68D60-7F25-4CC9-A7FF-D051D684A950}" destId="{9D670630-62C8-49D6-BF33-82687B1BDB04}" srcOrd="1" destOrd="0" presId="urn:microsoft.com/office/officeart/2005/8/layout/process1"/>
    <dgm:cxn modelId="{89F0025D-7FE7-42C7-8546-60990CF575DE}" srcId="{BB05E6DD-E3CD-415B-9163-DC9A2CFD8FFA}" destId="{E3122A05-4A7A-4D77-A4CF-201BD40482A1}" srcOrd="0" destOrd="0" parTransId="{BDF74A77-B2AC-48C7-940A-FD54E15125AE}" sibTransId="{38F35AD2-6A36-42AD-AB38-C6C30A7C62FA}"/>
    <dgm:cxn modelId="{C3363DD7-C7DA-42CC-869C-07E6A5753B13}" type="presOf" srcId="{5E897D89-3DF9-4751-B132-936B8B64E333}" destId="{18893CB9-C713-4E7B-8BEB-DFCFCB0C3CC5}" srcOrd="1" destOrd="0" presId="urn:microsoft.com/office/officeart/2005/8/layout/process1"/>
    <dgm:cxn modelId="{D97E1C52-9A1C-4F95-81EC-A5FC1BEBFF6B}" type="presOf" srcId="{902FB0F3-C5A6-4707-B4CA-7A280A64D9CD}" destId="{9FF357DE-3DC2-413C-B0AD-230B77630FAC}" srcOrd="0" destOrd="0" presId="urn:microsoft.com/office/officeart/2005/8/layout/process1"/>
    <dgm:cxn modelId="{4B54D883-1F75-4652-9A4B-52A035B6D158}" type="presParOf" srcId="{270C0B22-64FA-4CF7-A9CB-99DDADCF5677}" destId="{E3AFD128-BDDA-4FC8-A7C1-27E3734FF69F}" srcOrd="0" destOrd="0" presId="urn:microsoft.com/office/officeart/2005/8/layout/process1"/>
    <dgm:cxn modelId="{C85D29AF-1B84-448E-A5D9-2A7C7943476D}" type="presParOf" srcId="{270C0B22-64FA-4CF7-A9CB-99DDADCF5677}" destId="{0AF1B3E7-2005-4702-B197-6D23A1D41B96}" srcOrd="1" destOrd="0" presId="urn:microsoft.com/office/officeart/2005/8/layout/process1"/>
    <dgm:cxn modelId="{68BB7571-798A-4F3C-AAD1-A6B3B508F88D}" type="presParOf" srcId="{0AF1B3E7-2005-4702-B197-6D23A1D41B96}" destId="{88B9D3B1-904E-420C-955D-4FA0ACACCAB3}" srcOrd="0" destOrd="0" presId="urn:microsoft.com/office/officeart/2005/8/layout/process1"/>
    <dgm:cxn modelId="{95005640-F379-4B96-87EC-C910C49300AF}" type="presParOf" srcId="{270C0B22-64FA-4CF7-A9CB-99DDADCF5677}" destId="{1EAFFB0A-62CA-4B58-88FE-99EFA99C78F6}" srcOrd="2" destOrd="0" presId="urn:microsoft.com/office/officeart/2005/8/layout/process1"/>
    <dgm:cxn modelId="{5DAE723C-EA19-45B0-9906-09EC9AE6BB51}" type="presParOf" srcId="{270C0B22-64FA-4CF7-A9CB-99DDADCF5677}" destId="{51EADF64-C481-4E69-B7A8-FCDECAE38739}" srcOrd="3" destOrd="0" presId="urn:microsoft.com/office/officeart/2005/8/layout/process1"/>
    <dgm:cxn modelId="{6CFD9668-3993-4D4F-9CBC-AFE51CF95902}" type="presParOf" srcId="{51EADF64-C481-4E69-B7A8-FCDECAE38739}" destId="{9D670630-62C8-49D6-BF33-82687B1BDB04}" srcOrd="0" destOrd="0" presId="urn:microsoft.com/office/officeart/2005/8/layout/process1"/>
    <dgm:cxn modelId="{531811AC-8C96-4C4F-9FE7-4E74750599DB}" type="presParOf" srcId="{270C0B22-64FA-4CF7-A9CB-99DDADCF5677}" destId="{D56CD7C2-DCCE-46CE-AE41-0308497E0192}" srcOrd="4" destOrd="0" presId="urn:microsoft.com/office/officeart/2005/8/layout/process1"/>
    <dgm:cxn modelId="{CC2607C0-DBF4-46AE-967A-584157ABC619}" type="presParOf" srcId="{270C0B22-64FA-4CF7-A9CB-99DDADCF5677}" destId="{B3014A1D-BC96-4D88-9F70-3F27A8DAEC9B}" srcOrd="5" destOrd="0" presId="urn:microsoft.com/office/officeart/2005/8/layout/process1"/>
    <dgm:cxn modelId="{51D5DA3D-33CE-4746-8C0D-476B43E3DC0D}" type="presParOf" srcId="{B3014A1D-BC96-4D88-9F70-3F27A8DAEC9B}" destId="{A5554C81-4893-4222-AB52-86274E8B12A7}" srcOrd="0" destOrd="0" presId="urn:microsoft.com/office/officeart/2005/8/layout/process1"/>
    <dgm:cxn modelId="{E8342953-22D7-4D29-94AD-836CFB135A2C}" type="presParOf" srcId="{270C0B22-64FA-4CF7-A9CB-99DDADCF5677}" destId="{568D1157-809A-4CFD-9979-63E8151636D1}" srcOrd="6" destOrd="0" presId="urn:microsoft.com/office/officeart/2005/8/layout/process1"/>
    <dgm:cxn modelId="{7D9129A8-DD37-4A09-880B-C3AE511E6FEA}" type="presParOf" srcId="{270C0B22-64FA-4CF7-A9CB-99DDADCF5677}" destId="{D2FFF197-16D2-423E-93CC-DADA7E5DB757}" srcOrd="7" destOrd="0" presId="urn:microsoft.com/office/officeart/2005/8/layout/process1"/>
    <dgm:cxn modelId="{25C9BAE6-F8A0-4657-AE31-A3C8531F3670}" type="presParOf" srcId="{D2FFF197-16D2-423E-93CC-DADA7E5DB757}" destId="{18893CB9-C713-4E7B-8BEB-DFCFCB0C3CC5}" srcOrd="0" destOrd="0" presId="urn:microsoft.com/office/officeart/2005/8/layout/process1"/>
    <dgm:cxn modelId="{73DDDFE1-0C33-4A23-958F-7CE5C213305A}" type="presParOf" srcId="{270C0B22-64FA-4CF7-A9CB-99DDADCF5677}" destId="{9FF357DE-3DC2-413C-B0AD-230B77630FAC}"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FD128-BDDA-4FC8-A7C1-27E3734FF69F}">
      <dsp:nvSpPr>
        <dsp:cNvPr id="0" name=""/>
        <dsp:cNvSpPr/>
      </dsp:nvSpPr>
      <dsp:spPr>
        <a:xfrm>
          <a:off x="3389"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交易发生</a:t>
          </a:r>
        </a:p>
      </dsp:txBody>
      <dsp:txXfrm>
        <a:off x="17643" y="275826"/>
        <a:ext cx="745533" cy="458161"/>
      </dsp:txXfrm>
    </dsp:sp>
    <dsp:sp modelId="{0AF1B3E7-2005-4702-B197-6D23A1D41B96}">
      <dsp:nvSpPr>
        <dsp:cNvPr id="0" name=""/>
        <dsp:cNvSpPr/>
      </dsp:nvSpPr>
      <dsp:spPr>
        <a:xfrm>
          <a:off x="854834"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54834" y="447318"/>
        <a:ext cx="114867" cy="115178"/>
      </dsp:txXfrm>
    </dsp:sp>
    <dsp:sp modelId="{1EAFFB0A-62CA-4B58-88FE-99EFA99C78F6}">
      <dsp:nvSpPr>
        <dsp:cNvPr id="0" name=""/>
        <dsp:cNvSpPr/>
      </dsp:nvSpPr>
      <dsp:spPr>
        <a:xfrm>
          <a:off x="1087047"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交易被录入日记账</a:t>
          </a:r>
        </a:p>
      </dsp:txBody>
      <dsp:txXfrm>
        <a:off x="1101301" y="275826"/>
        <a:ext cx="745533" cy="458161"/>
      </dsp:txXfrm>
    </dsp:sp>
    <dsp:sp modelId="{51EADF64-C481-4E69-B7A8-FCDECAE38739}">
      <dsp:nvSpPr>
        <dsp:cNvPr id="0" name=""/>
        <dsp:cNvSpPr/>
      </dsp:nvSpPr>
      <dsp:spPr>
        <a:xfrm>
          <a:off x="1938492"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38492" y="447318"/>
        <a:ext cx="114867" cy="115178"/>
      </dsp:txXfrm>
    </dsp:sp>
    <dsp:sp modelId="{D56CD7C2-DCCE-46CE-AE41-0308497E0192}">
      <dsp:nvSpPr>
        <dsp:cNvPr id="0" name=""/>
        <dsp:cNvSpPr/>
      </dsp:nvSpPr>
      <dsp:spPr>
        <a:xfrm>
          <a:off x="2170705" y="261572"/>
          <a:ext cx="930304"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交易被过账到分类账</a:t>
          </a:r>
        </a:p>
      </dsp:txBody>
      <dsp:txXfrm>
        <a:off x="2184959" y="275826"/>
        <a:ext cx="901796" cy="458161"/>
      </dsp:txXfrm>
    </dsp:sp>
    <dsp:sp modelId="{B3014A1D-BC96-4D88-9F70-3F27A8DAEC9B}">
      <dsp:nvSpPr>
        <dsp:cNvPr id="0" name=""/>
        <dsp:cNvSpPr/>
      </dsp:nvSpPr>
      <dsp:spPr>
        <a:xfrm>
          <a:off x="3178414"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178414" y="447318"/>
        <a:ext cx="114867" cy="115178"/>
      </dsp:txXfrm>
    </dsp:sp>
    <dsp:sp modelId="{568D1157-809A-4CFD-9979-63E8151636D1}">
      <dsp:nvSpPr>
        <dsp:cNvPr id="0" name=""/>
        <dsp:cNvSpPr/>
      </dsp:nvSpPr>
      <dsp:spPr>
        <a:xfrm>
          <a:off x="3410626"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编制试算平衡表</a:t>
          </a:r>
        </a:p>
      </dsp:txBody>
      <dsp:txXfrm>
        <a:off x="3424880" y="275826"/>
        <a:ext cx="745533" cy="458161"/>
      </dsp:txXfrm>
    </dsp:sp>
    <dsp:sp modelId="{D2FFF197-16D2-423E-93CC-DADA7E5DB757}">
      <dsp:nvSpPr>
        <dsp:cNvPr id="0" name=""/>
        <dsp:cNvSpPr/>
      </dsp:nvSpPr>
      <dsp:spPr>
        <a:xfrm>
          <a:off x="4262071" y="408926"/>
          <a:ext cx="164096" cy="1919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262071" y="447318"/>
        <a:ext cx="114867" cy="115178"/>
      </dsp:txXfrm>
    </dsp:sp>
    <dsp:sp modelId="{9FF357DE-3DC2-413C-B0AD-230B77630FAC}">
      <dsp:nvSpPr>
        <dsp:cNvPr id="0" name=""/>
        <dsp:cNvSpPr/>
      </dsp:nvSpPr>
      <dsp:spPr>
        <a:xfrm>
          <a:off x="4494284" y="261572"/>
          <a:ext cx="774041" cy="486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编制财务报表</a:t>
          </a:r>
        </a:p>
      </dsp:txBody>
      <dsp:txXfrm>
        <a:off x="4508538" y="275826"/>
        <a:ext cx="745533" cy="4581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28621-10D2-4AE8-95DD-DAEEC3F03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9</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263</cp:revision>
  <dcterms:created xsi:type="dcterms:W3CDTF">2013-08-13T01:23:00Z</dcterms:created>
  <dcterms:modified xsi:type="dcterms:W3CDTF">2013-08-27T01:36:00Z</dcterms:modified>
</cp:coreProperties>
</file>